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650" w:rsidRPr="00F06650" w:rsidRDefault="00F06650" w:rsidP="00F06650">
      <w:pPr>
        <w:snapToGrid w:val="0"/>
        <w:spacing w:after="0" w:line="240" w:lineRule="auto"/>
        <w:jc w:val="right"/>
        <w:rPr>
          <w:rFonts w:ascii="Arial" w:eastAsia="SimSun" w:hAnsi="Arial" w:cs="Arial"/>
          <w:b/>
          <w:lang w:val="en-GB"/>
        </w:rPr>
      </w:pPr>
      <w:r w:rsidRPr="00F06650">
        <w:rPr>
          <w:rFonts w:ascii="Arial" w:eastAsia="SimSun" w:hAnsi="Arial" w:cs="Arial"/>
          <w:b/>
          <w:lang w:val="en-GB"/>
        </w:rPr>
        <w:t>Appendix A</w:t>
      </w:r>
    </w:p>
    <w:p w:rsidR="00F06650" w:rsidRPr="00F06650" w:rsidRDefault="00F06650" w:rsidP="00F06650">
      <w:pPr>
        <w:snapToGrid w:val="0"/>
        <w:spacing w:after="0" w:line="240" w:lineRule="auto"/>
        <w:jc w:val="center"/>
        <w:rPr>
          <w:rFonts w:ascii="Arial" w:eastAsia="SimSun" w:hAnsi="Arial" w:cs="Arial"/>
          <w:b/>
          <w:lang w:val="en-GB"/>
        </w:rPr>
      </w:pPr>
    </w:p>
    <w:p w:rsidR="00F06650" w:rsidRPr="00F06650" w:rsidRDefault="00F06650" w:rsidP="00F06650">
      <w:pPr>
        <w:snapToGrid w:val="0"/>
        <w:spacing w:after="0" w:line="240" w:lineRule="auto"/>
        <w:jc w:val="center"/>
        <w:rPr>
          <w:rFonts w:ascii="Arial" w:eastAsia="SimSun" w:hAnsi="Arial" w:cs="Arial"/>
          <w:b/>
          <w:lang w:val="en-GB"/>
        </w:rPr>
      </w:pPr>
      <w:r w:rsidRPr="00F06650">
        <w:rPr>
          <w:rFonts w:ascii="Arial" w:eastAsia="SimSun" w:hAnsi="Arial" w:cs="Arial"/>
          <w:b/>
          <w:lang w:val="en-GB"/>
        </w:rPr>
        <w:t>PROPOSED AMENDMENTS TO DVP RULES</w:t>
      </w:r>
    </w:p>
    <w:p w:rsidR="00F06650" w:rsidRPr="00F06650" w:rsidRDefault="00F06650" w:rsidP="00F06650">
      <w:pPr>
        <w:snapToGrid w:val="0"/>
        <w:spacing w:after="0" w:line="240" w:lineRule="auto"/>
        <w:jc w:val="both"/>
        <w:rPr>
          <w:rFonts w:ascii="Arial" w:eastAsia="SimSun" w:hAnsi="Arial" w:cs="Arial"/>
          <w:lang w:val="en-GB"/>
        </w:rPr>
      </w:pPr>
    </w:p>
    <w:tbl>
      <w:tblPr>
        <w:tblW w:w="48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tblPr>
      <w:tblGrid>
        <w:gridCol w:w="9363"/>
      </w:tblGrid>
      <w:tr w:rsidR="00F06650" w:rsidRPr="00F06650" w:rsidTr="00F06650">
        <w:trPr>
          <w:tblHeader/>
        </w:trPr>
        <w:tc>
          <w:tcPr>
            <w:tcW w:w="5000" w:type="pct"/>
            <w:tcBorders>
              <w:bottom w:val="single" w:sz="4" w:space="0" w:color="auto"/>
            </w:tcBorders>
            <w:shd w:val="clear" w:color="auto" w:fill="CCCCFF"/>
          </w:tcPr>
          <w:p w:rsidR="00F06650" w:rsidRPr="00F06650" w:rsidRDefault="00F06650" w:rsidP="00F06650">
            <w:pPr>
              <w:spacing w:before="120" w:after="120" w:line="240" w:lineRule="auto"/>
              <w:jc w:val="both"/>
              <w:rPr>
                <w:rFonts w:ascii="Arial" w:eastAsia="SimSun" w:hAnsi="Arial" w:cs="Arial"/>
                <w:b/>
                <w:lang w:val="en-GB"/>
              </w:rPr>
            </w:pPr>
            <w:r w:rsidRPr="00F06650">
              <w:rPr>
                <w:rFonts w:ascii="Arial" w:eastAsia="SimSun" w:hAnsi="Arial" w:cs="Arial"/>
                <w:b/>
                <w:lang w:val="en-GB"/>
              </w:rPr>
              <w:t xml:space="preserve">RULE AMENDMENT </w:t>
            </w:r>
          </w:p>
        </w:tc>
      </w:tr>
      <w:tr w:rsidR="00F06650" w:rsidRPr="00F06650" w:rsidTr="00F06650">
        <w:tc>
          <w:tcPr>
            <w:tcW w:w="5000" w:type="pct"/>
          </w:tcPr>
          <w:p w:rsidR="00F06650" w:rsidRPr="00F06650" w:rsidRDefault="00F06650" w:rsidP="00F06650">
            <w:pPr>
              <w:spacing w:after="0" w:line="240" w:lineRule="auto"/>
              <w:rPr>
                <w:rFonts w:ascii="Arial" w:eastAsia="SimSun" w:hAnsi="Arial" w:cs="Arial"/>
                <w:b/>
                <w:bCs/>
                <w:sz w:val="20"/>
                <w:szCs w:val="20"/>
              </w:rPr>
            </w:pPr>
            <w:r w:rsidRPr="00F06650">
              <w:rPr>
                <w:rFonts w:ascii="Arial" w:eastAsia="SimSun" w:hAnsi="Arial" w:cs="Arial"/>
                <w:b/>
                <w:bCs/>
                <w:sz w:val="20"/>
                <w:szCs w:val="20"/>
              </w:rPr>
              <w:t>9.2 Termination of Payment Facilities by the Settlement Bank</w:t>
            </w:r>
          </w:p>
          <w:p w:rsidR="00F06650" w:rsidRPr="00F06650" w:rsidRDefault="00F06650" w:rsidP="00F06650">
            <w:pPr>
              <w:spacing w:after="0" w:line="240" w:lineRule="auto"/>
              <w:rPr>
                <w:rFonts w:ascii="Arial" w:eastAsia="SimSun" w:hAnsi="Arial" w:cs="Arial"/>
                <w:b/>
                <w:bCs/>
                <w:sz w:val="20"/>
                <w:szCs w:val="20"/>
              </w:rPr>
            </w:pPr>
            <w:bookmarkStart w:id="0" w:name="9.2.1"/>
            <w:bookmarkEnd w:id="0"/>
            <w:r w:rsidRPr="00F06650">
              <w:rPr>
                <w:rFonts w:ascii="Arial" w:eastAsia="SimSun" w:hAnsi="Arial" w:cs="Arial"/>
                <w:b/>
                <w:bCs/>
                <w:sz w:val="20"/>
                <w:szCs w:val="20"/>
              </w:rPr>
              <w:t>9.2.1</w:t>
            </w: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sz w:val="20"/>
                <w:szCs w:val="20"/>
              </w:rPr>
              <w:t>CDP may, at any time (without prejudice to its other rights or remedies), by notice in writing to the Principal, terminate, suspend or withhold the Principal's participation in DVP Settlement (such termination, suspension or withholding to take effect immediately upon issue of such notice unless otherwise specified in the notice) if:</w:t>
            </w:r>
          </w:p>
          <w:p w:rsidR="00F06650" w:rsidRPr="00F06650" w:rsidRDefault="00F06650" w:rsidP="00F06650">
            <w:pPr>
              <w:numPr>
                <w:ilvl w:val="0"/>
                <w:numId w:val="1"/>
              </w:numPr>
              <w:spacing w:after="0" w:line="240" w:lineRule="auto"/>
              <w:rPr>
                <w:rFonts w:ascii="Arial" w:eastAsia="SimSun" w:hAnsi="Arial" w:cs="Arial"/>
                <w:sz w:val="20"/>
                <w:szCs w:val="20"/>
              </w:rPr>
            </w:pPr>
            <w:r w:rsidRPr="00F06650">
              <w:rPr>
                <w:rFonts w:ascii="Arial" w:eastAsia="SimSun" w:hAnsi="Arial" w:cs="Arial"/>
                <w:sz w:val="20"/>
                <w:szCs w:val="20"/>
              </w:rPr>
              <w:t>CDP receives a Termination Notice from the Settlement Bank concerning the Principal pursuant to Rule 8.8.1;</w:t>
            </w:r>
          </w:p>
          <w:p w:rsidR="00F06650" w:rsidRPr="00F06650" w:rsidRDefault="00F06650" w:rsidP="00F06650">
            <w:pPr>
              <w:numPr>
                <w:ilvl w:val="0"/>
                <w:numId w:val="1"/>
              </w:numPr>
              <w:spacing w:after="0" w:line="240" w:lineRule="auto"/>
              <w:rPr>
                <w:rFonts w:ascii="Arial" w:eastAsia="SimSun" w:hAnsi="Arial" w:cs="Arial"/>
                <w:sz w:val="20"/>
                <w:szCs w:val="20"/>
              </w:rPr>
            </w:pPr>
            <w:r w:rsidRPr="00F06650">
              <w:rPr>
                <w:rFonts w:ascii="Arial" w:eastAsia="SimSun" w:hAnsi="Arial" w:cs="Arial"/>
                <w:sz w:val="20"/>
                <w:szCs w:val="20"/>
              </w:rPr>
              <w:t xml:space="preserve">CDP </w:t>
            </w:r>
            <w:r w:rsidRPr="00F06650">
              <w:rPr>
                <w:rFonts w:ascii="Arial" w:eastAsia="SimSun" w:hAnsi="Arial" w:cs="Arial"/>
                <w:strike/>
                <w:color w:val="0070C0"/>
                <w:sz w:val="20"/>
                <w:szCs w:val="20"/>
              </w:rPr>
              <w:t>receives</w:t>
            </w:r>
            <w:r w:rsidRPr="00F06650">
              <w:rPr>
                <w:rFonts w:ascii="Arial" w:eastAsia="SimSun" w:hAnsi="Arial" w:cs="Arial"/>
                <w:color w:val="0070C0"/>
                <w:sz w:val="20"/>
                <w:szCs w:val="20"/>
              </w:rPr>
              <w:t xml:space="preserve"> </w:t>
            </w:r>
            <w:r w:rsidRPr="00F06650">
              <w:rPr>
                <w:rFonts w:ascii="Arial" w:eastAsia="SimSun" w:hAnsi="Arial" w:cs="Arial"/>
                <w:color w:val="0070C0"/>
                <w:sz w:val="20"/>
                <w:szCs w:val="20"/>
                <w:u w:val="single"/>
              </w:rPr>
              <w:t xml:space="preserve">issues </w:t>
            </w:r>
            <w:r w:rsidRPr="00F06650">
              <w:rPr>
                <w:rFonts w:ascii="Arial" w:eastAsia="SimSun" w:hAnsi="Arial" w:cs="Arial"/>
                <w:sz w:val="20"/>
                <w:szCs w:val="20"/>
              </w:rPr>
              <w:t>a SB Default Notice</w:t>
            </w:r>
            <w:r w:rsidRPr="00F06650">
              <w:rPr>
                <w:rFonts w:ascii="Arial" w:eastAsia="SimSun" w:hAnsi="Arial" w:cs="Arial"/>
                <w:color w:val="0070C0"/>
                <w:sz w:val="20"/>
                <w:szCs w:val="20"/>
              </w:rPr>
              <w:t xml:space="preserve"> </w:t>
            </w:r>
            <w:r w:rsidRPr="00F06650">
              <w:rPr>
                <w:rFonts w:ascii="Arial" w:eastAsia="SimSun" w:hAnsi="Arial" w:cs="Arial"/>
                <w:strike/>
                <w:color w:val="0070C0"/>
                <w:sz w:val="20"/>
                <w:szCs w:val="20"/>
              </w:rPr>
              <w:t>from</w:t>
            </w:r>
            <w:r w:rsidRPr="00F06650">
              <w:rPr>
                <w:rFonts w:ascii="Arial" w:eastAsia="SimSun" w:hAnsi="Arial" w:cs="Arial"/>
                <w:color w:val="0070C0"/>
                <w:sz w:val="20"/>
                <w:szCs w:val="20"/>
              </w:rPr>
              <w:t xml:space="preserve"> </w:t>
            </w:r>
            <w:r w:rsidRPr="00F06650">
              <w:rPr>
                <w:rFonts w:ascii="Arial" w:eastAsia="SimSun" w:hAnsi="Arial" w:cs="Arial"/>
                <w:color w:val="0070C0"/>
                <w:sz w:val="20"/>
                <w:szCs w:val="20"/>
                <w:u w:val="single"/>
              </w:rPr>
              <w:t>to</w:t>
            </w:r>
            <w:r w:rsidRPr="00F06650">
              <w:rPr>
                <w:rFonts w:ascii="Arial" w:eastAsia="SimSun" w:hAnsi="Arial" w:cs="Arial"/>
                <w:color w:val="0070C0"/>
                <w:sz w:val="20"/>
                <w:szCs w:val="20"/>
              </w:rPr>
              <w:t> </w:t>
            </w:r>
            <w:r w:rsidRPr="00F06650">
              <w:rPr>
                <w:rFonts w:ascii="Arial" w:eastAsia="SimSun" w:hAnsi="Arial" w:cs="Arial"/>
                <w:sz w:val="20"/>
                <w:szCs w:val="20"/>
              </w:rPr>
              <w:t>the Clearing Bank pursuant to Rule 11.1 concerning the Settlement Bank representing the Principal;</w:t>
            </w:r>
          </w:p>
          <w:p w:rsidR="00F06650" w:rsidRPr="00F06650" w:rsidRDefault="00F06650" w:rsidP="00F06650">
            <w:pPr>
              <w:numPr>
                <w:ilvl w:val="0"/>
                <w:numId w:val="1"/>
              </w:numPr>
              <w:spacing w:after="0" w:line="240" w:lineRule="auto"/>
              <w:rPr>
                <w:rFonts w:ascii="Arial" w:eastAsia="SimSun" w:hAnsi="Arial" w:cs="Arial"/>
                <w:sz w:val="20"/>
                <w:szCs w:val="20"/>
              </w:rPr>
            </w:pPr>
            <w:r w:rsidRPr="00F06650">
              <w:rPr>
                <w:rFonts w:ascii="Arial" w:eastAsia="SimSun" w:hAnsi="Arial" w:cs="Arial"/>
                <w:sz w:val="20"/>
                <w:szCs w:val="20"/>
              </w:rPr>
              <w:t>……</w:t>
            </w:r>
          </w:p>
          <w:p w:rsidR="00F06650" w:rsidRPr="00F06650" w:rsidRDefault="00F06650" w:rsidP="00F06650">
            <w:pPr>
              <w:spacing w:before="120" w:after="120" w:line="240" w:lineRule="auto"/>
              <w:jc w:val="both"/>
              <w:rPr>
                <w:rFonts w:ascii="Arial" w:eastAsia="SimSun" w:hAnsi="Arial" w:cs="Arial"/>
                <w:lang w:val="en-GB"/>
              </w:rPr>
            </w:pPr>
            <w:bookmarkStart w:id="1" w:name="8.10.1"/>
            <w:bookmarkStart w:id="2" w:name="8.10.2"/>
            <w:bookmarkStart w:id="3" w:name="8.10.4"/>
            <w:bookmarkStart w:id="4" w:name="8.10.6"/>
            <w:bookmarkEnd w:id="1"/>
            <w:bookmarkEnd w:id="2"/>
            <w:bookmarkEnd w:id="3"/>
            <w:bookmarkEnd w:id="4"/>
          </w:p>
        </w:tc>
      </w:tr>
      <w:tr w:rsidR="00F06650" w:rsidRPr="00F06650" w:rsidTr="00F06650">
        <w:tc>
          <w:tcPr>
            <w:tcW w:w="5000" w:type="pct"/>
          </w:tcPr>
          <w:p w:rsidR="00F06650" w:rsidRDefault="00F06650" w:rsidP="00F06650">
            <w:pPr>
              <w:spacing w:after="0" w:line="240" w:lineRule="auto"/>
              <w:rPr>
                <w:rFonts w:ascii="Arial" w:eastAsia="SimSun" w:hAnsi="Arial" w:cs="Arial"/>
                <w:b/>
                <w:sz w:val="20"/>
                <w:szCs w:val="20"/>
              </w:rPr>
            </w:pPr>
          </w:p>
          <w:p w:rsidR="00F06650" w:rsidRDefault="00F06650" w:rsidP="00F06650">
            <w:pPr>
              <w:spacing w:after="0" w:line="240" w:lineRule="auto"/>
              <w:rPr>
                <w:rFonts w:ascii="Arial" w:eastAsia="SimSun" w:hAnsi="Arial" w:cs="Arial"/>
                <w:b/>
                <w:sz w:val="20"/>
                <w:szCs w:val="20"/>
              </w:rPr>
            </w:pPr>
          </w:p>
          <w:p w:rsidR="00F06650" w:rsidRPr="00F06650" w:rsidRDefault="00F06650" w:rsidP="00F06650">
            <w:pPr>
              <w:spacing w:after="0" w:line="240" w:lineRule="auto"/>
              <w:rPr>
                <w:rFonts w:ascii="Arial" w:eastAsia="SimSun" w:hAnsi="Arial" w:cs="Arial"/>
                <w:b/>
                <w:sz w:val="20"/>
                <w:szCs w:val="20"/>
              </w:rPr>
            </w:pPr>
            <w:r w:rsidRPr="00F06650">
              <w:rPr>
                <w:rFonts w:ascii="Arial" w:eastAsia="SimSun" w:hAnsi="Arial" w:cs="Arial"/>
                <w:b/>
                <w:sz w:val="20"/>
                <w:szCs w:val="20"/>
              </w:rPr>
              <w:t>13.2 Procedure for Affirming A Block Trade</w:t>
            </w:r>
          </w:p>
          <w:p w:rsidR="00F06650" w:rsidRPr="00F06650" w:rsidRDefault="00F06650" w:rsidP="00F06650">
            <w:pPr>
              <w:spacing w:after="0" w:line="240" w:lineRule="auto"/>
              <w:rPr>
                <w:rFonts w:ascii="Arial" w:eastAsia="SimSun" w:hAnsi="Arial" w:cs="Arial"/>
                <w:b/>
                <w:sz w:val="20"/>
                <w:szCs w:val="20"/>
              </w:rPr>
            </w:pPr>
            <w:r w:rsidRPr="00F06650">
              <w:rPr>
                <w:rFonts w:ascii="Arial" w:eastAsia="SimSun" w:hAnsi="Arial" w:cs="Arial"/>
                <w:b/>
                <w:sz w:val="20"/>
                <w:szCs w:val="20"/>
              </w:rPr>
              <w:t>13.2.1</w:t>
            </w: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sz w:val="20"/>
                <w:szCs w:val="20"/>
              </w:rPr>
              <w:t>A Block Trade shall mean a receiving instruction that in value is equal to or exceeds the sum of S$50 million or its equivalent in any other currency or such other sum or sums as may from time to time be specified by CDP.</w:t>
            </w: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sz w:val="20"/>
                <w:szCs w:val="20"/>
              </w:rPr>
              <w:t>……</w:t>
            </w:r>
          </w:p>
          <w:p w:rsidR="00F06650" w:rsidRPr="00F06650" w:rsidRDefault="00F06650" w:rsidP="00F06650">
            <w:pPr>
              <w:spacing w:after="0" w:line="240" w:lineRule="auto"/>
              <w:rPr>
                <w:rFonts w:ascii="Arial" w:eastAsia="SimSun" w:hAnsi="Arial" w:cs="Arial"/>
                <w:sz w:val="20"/>
                <w:szCs w:val="20"/>
              </w:rPr>
            </w:pPr>
          </w:p>
          <w:p w:rsidR="00F06650" w:rsidRPr="00F06650" w:rsidRDefault="00F06650" w:rsidP="00F06650">
            <w:pPr>
              <w:spacing w:after="0" w:line="240" w:lineRule="auto"/>
              <w:rPr>
                <w:rFonts w:ascii="Arial" w:eastAsia="SimSun" w:hAnsi="Arial" w:cs="Arial"/>
                <w:b/>
                <w:sz w:val="20"/>
                <w:szCs w:val="20"/>
              </w:rPr>
            </w:pPr>
            <w:r w:rsidRPr="00F06650">
              <w:rPr>
                <w:rFonts w:ascii="Arial" w:eastAsia="SimSun" w:hAnsi="Arial" w:cs="Arial"/>
                <w:b/>
                <w:sz w:val="20"/>
                <w:szCs w:val="20"/>
              </w:rPr>
              <w:t>13.3 Money Settlement of A Block Trade</w:t>
            </w:r>
          </w:p>
          <w:p w:rsidR="00F06650" w:rsidRPr="00F06650" w:rsidRDefault="00F06650" w:rsidP="00F06650">
            <w:pPr>
              <w:spacing w:after="0" w:line="240" w:lineRule="auto"/>
              <w:rPr>
                <w:rFonts w:ascii="Arial" w:eastAsia="SimSun" w:hAnsi="Arial" w:cs="Arial"/>
                <w:b/>
                <w:sz w:val="20"/>
                <w:szCs w:val="20"/>
              </w:rPr>
            </w:pPr>
            <w:r w:rsidRPr="00F06650">
              <w:rPr>
                <w:rFonts w:ascii="Arial" w:eastAsia="SimSun" w:hAnsi="Arial" w:cs="Arial"/>
                <w:b/>
                <w:sz w:val="20"/>
                <w:szCs w:val="20"/>
              </w:rPr>
              <w:t>13.3.1</w:t>
            </w: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sz w:val="20"/>
                <w:szCs w:val="20"/>
              </w:rPr>
              <w:t>The total amount due to CDP under the Block Trade submitted by the Principal in DVP Settlement (the "Block Trade Value") shall be debited to the Principal's daily balance for the Settlement Day which is the due date for settlement of the Block Trade and shall thus be taken into account for the purposes of computing the Net Debit or Net Credit Balance of the Principal for the said Settlement Day. However, the Block Trade Value shall not be taken into account for the purposes of determining whether the Principal's Net Debit Balance exceeds the Principal Net Debit Cap.</w:t>
            </w:r>
          </w:p>
          <w:p w:rsidR="00F06650" w:rsidRPr="00F06650" w:rsidRDefault="00F06650" w:rsidP="00F06650">
            <w:pPr>
              <w:spacing w:after="0" w:line="240" w:lineRule="auto"/>
              <w:rPr>
                <w:rFonts w:ascii="Arial" w:eastAsia="SimSun" w:hAnsi="Arial" w:cs="Arial"/>
                <w:b/>
                <w:sz w:val="20"/>
                <w:szCs w:val="20"/>
              </w:rPr>
            </w:pP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b/>
                <w:bCs/>
                <w:sz w:val="20"/>
                <w:szCs w:val="20"/>
              </w:rPr>
              <w:t>Example 4:</w:t>
            </w:r>
            <w:r w:rsidRPr="00F06650">
              <w:rPr>
                <w:rFonts w:ascii="Arial" w:eastAsia="SimSun" w:hAnsi="Arial" w:cs="Arial"/>
                <w:sz w:val="20"/>
                <w:szCs w:val="20"/>
              </w:rPr>
              <w:t xml:space="preserve"> Assume that a Principal's Principal Net Debit Cap is $10,000</w:t>
            </w:r>
            <w:r w:rsidRPr="00F06650">
              <w:rPr>
                <w:rFonts w:ascii="Arial" w:eastAsia="SimSun" w:hAnsi="Arial" w:cs="Arial"/>
                <w:color w:val="0070C0"/>
                <w:sz w:val="20"/>
                <w:szCs w:val="20"/>
                <w:u w:val="single"/>
              </w:rPr>
              <w:t xml:space="preserve">,000 </w:t>
            </w:r>
            <w:r w:rsidRPr="00F06650">
              <w:rPr>
                <w:rFonts w:ascii="Arial" w:eastAsia="SimSun" w:hAnsi="Arial" w:cs="Arial"/>
                <w:sz w:val="20"/>
                <w:szCs w:val="20"/>
              </w:rPr>
              <w:t>and the SB Net Debit Cap is $100,000</w:t>
            </w:r>
            <w:r w:rsidRPr="00F06650">
              <w:rPr>
                <w:rFonts w:ascii="Arial" w:eastAsia="SimSun" w:hAnsi="Arial" w:cs="Arial"/>
                <w:color w:val="0070C0"/>
                <w:sz w:val="20"/>
                <w:szCs w:val="20"/>
                <w:u w:val="single"/>
              </w:rPr>
              <w:t>,000</w:t>
            </w:r>
            <w:r w:rsidRPr="00F06650">
              <w:rPr>
                <w:rFonts w:ascii="Arial" w:eastAsia="SimSun" w:hAnsi="Arial" w:cs="Arial"/>
                <w:color w:val="0070C0"/>
                <w:sz w:val="20"/>
                <w:szCs w:val="20"/>
              </w:rPr>
              <w:t xml:space="preserve"> </w:t>
            </w:r>
            <w:r w:rsidRPr="00F06650">
              <w:rPr>
                <w:rFonts w:ascii="Arial" w:eastAsia="SimSun" w:hAnsi="Arial" w:cs="Arial"/>
                <w:sz w:val="20"/>
                <w:szCs w:val="20"/>
              </w:rPr>
              <w:t>and the Principal wishes to submit a Block Trade which is valued at $120,000</w:t>
            </w:r>
            <w:r w:rsidRPr="00F06650">
              <w:rPr>
                <w:rFonts w:ascii="Arial" w:eastAsia="SimSun" w:hAnsi="Arial" w:cs="Arial"/>
                <w:color w:val="0070C0"/>
                <w:sz w:val="20"/>
                <w:szCs w:val="20"/>
                <w:u w:val="single"/>
              </w:rPr>
              <w:t>,000</w:t>
            </w:r>
            <w:r w:rsidRPr="00F06650">
              <w:rPr>
                <w:rFonts w:ascii="Arial" w:eastAsia="SimSun" w:hAnsi="Arial" w:cs="Arial"/>
                <w:color w:val="0070C0"/>
                <w:sz w:val="20"/>
                <w:szCs w:val="20"/>
              </w:rPr>
              <w:t xml:space="preserve"> </w:t>
            </w:r>
            <w:r w:rsidRPr="00F06650">
              <w:rPr>
                <w:rFonts w:ascii="Arial" w:eastAsia="SimSun" w:hAnsi="Arial" w:cs="Arial"/>
                <w:sz w:val="20"/>
                <w:szCs w:val="20"/>
              </w:rPr>
              <w:t>on a Settlement Day. At the time prior to the submission of the Block Trade the Principal's Net Debit Balance is $8,000</w:t>
            </w:r>
            <w:r w:rsidRPr="00F06650">
              <w:rPr>
                <w:rFonts w:ascii="Arial" w:eastAsia="SimSun" w:hAnsi="Arial" w:cs="Arial"/>
                <w:color w:val="0070C0"/>
                <w:sz w:val="20"/>
                <w:szCs w:val="20"/>
                <w:u w:val="single"/>
              </w:rPr>
              <w:t>,000</w:t>
            </w:r>
            <w:r w:rsidRPr="00F06650">
              <w:rPr>
                <w:rFonts w:ascii="Arial" w:eastAsia="SimSun" w:hAnsi="Arial" w:cs="Arial"/>
                <w:sz w:val="20"/>
                <w:szCs w:val="20"/>
              </w:rPr>
              <w:t>. Where the procedure mentioned in the DVP Procedures Handbook for Block Trades submission has been followed, the Principal would be allowed by CDP to submit the Block Trade and the Block Trade Value of $120,000</w:t>
            </w:r>
            <w:r w:rsidRPr="00F06650">
              <w:rPr>
                <w:rFonts w:ascii="Arial" w:eastAsia="SimSun" w:hAnsi="Arial" w:cs="Arial"/>
                <w:color w:val="0070C0"/>
                <w:sz w:val="20"/>
                <w:szCs w:val="20"/>
                <w:u w:val="single"/>
              </w:rPr>
              <w:t>,000</w:t>
            </w:r>
            <w:r w:rsidRPr="00F06650">
              <w:rPr>
                <w:rFonts w:ascii="Arial" w:eastAsia="SimSun" w:hAnsi="Arial" w:cs="Arial"/>
                <w:sz w:val="20"/>
                <w:szCs w:val="20"/>
              </w:rPr>
              <w:t> would be debited to the Principal's Net Debit Balance, increasing the Net Debit Balance to $128,000</w:t>
            </w:r>
            <w:r w:rsidRPr="00F06650">
              <w:rPr>
                <w:rFonts w:ascii="Arial" w:eastAsia="SimSun" w:hAnsi="Arial" w:cs="Arial"/>
                <w:color w:val="0070C0"/>
                <w:sz w:val="20"/>
                <w:szCs w:val="20"/>
                <w:u w:val="single"/>
              </w:rPr>
              <w:t>,000</w:t>
            </w:r>
            <w:r w:rsidRPr="00F06650">
              <w:rPr>
                <w:rFonts w:ascii="Arial" w:eastAsia="SimSun" w:hAnsi="Arial" w:cs="Arial"/>
                <w:sz w:val="20"/>
                <w:szCs w:val="20"/>
              </w:rPr>
              <w:t>. If the Principal does not submit any further receiving instructions for the Settlement Day, the Net Debit Balance of the Principal on the Settlement Day would be $128,000</w:t>
            </w:r>
            <w:r w:rsidRPr="00F06650">
              <w:rPr>
                <w:rFonts w:ascii="Arial" w:eastAsia="SimSun" w:hAnsi="Arial" w:cs="Arial"/>
                <w:color w:val="0070C0"/>
                <w:sz w:val="20"/>
                <w:szCs w:val="20"/>
                <w:u w:val="single"/>
              </w:rPr>
              <w:t>,000</w:t>
            </w:r>
            <w:r w:rsidRPr="00F06650">
              <w:rPr>
                <w:rFonts w:ascii="Arial" w:eastAsia="SimSun" w:hAnsi="Arial" w:cs="Arial"/>
                <w:sz w:val="20"/>
                <w:szCs w:val="20"/>
              </w:rPr>
              <w:t> payable to CDP.</w:t>
            </w:r>
          </w:p>
          <w:p w:rsidR="00F06650" w:rsidRPr="00F06650" w:rsidRDefault="00F06650" w:rsidP="00F06650">
            <w:pPr>
              <w:spacing w:after="0" w:line="240" w:lineRule="auto"/>
              <w:rPr>
                <w:rFonts w:ascii="Arial" w:eastAsia="SimSun" w:hAnsi="Arial" w:cs="Arial"/>
                <w:sz w:val="20"/>
                <w:szCs w:val="20"/>
              </w:rPr>
            </w:pPr>
          </w:p>
          <w:p w:rsidR="00F06650" w:rsidRPr="00F06650" w:rsidRDefault="00F06650" w:rsidP="00F06650">
            <w:pPr>
              <w:spacing w:after="0" w:line="240" w:lineRule="auto"/>
              <w:rPr>
                <w:rFonts w:ascii="Arial" w:eastAsia="SimSun" w:hAnsi="Arial" w:cs="Arial"/>
                <w:sz w:val="20"/>
                <w:szCs w:val="20"/>
              </w:rPr>
            </w:pPr>
            <w:r w:rsidRPr="00F06650">
              <w:rPr>
                <w:rFonts w:ascii="Arial" w:eastAsia="SimSun" w:hAnsi="Arial" w:cs="Arial"/>
                <w:b/>
                <w:sz w:val="20"/>
                <w:szCs w:val="20"/>
              </w:rPr>
              <w:t>Example 5</w:t>
            </w:r>
            <w:r w:rsidRPr="00F06650">
              <w:rPr>
                <w:rFonts w:ascii="Arial" w:eastAsia="SimSun" w:hAnsi="Arial" w:cs="Arial"/>
                <w:sz w:val="20"/>
                <w:szCs w:val="20"/>
              </w:rPr>
              <w:t xml:space="preserve">: </w:t>
            </w:r>
            <w:r w:rsidRPr="00F06650">
              <w:rPr>
                <w:rFonts w:ascii="Arial" w:eastAsia="SimSun" w:hAnsi="Arial" w:cs="Arial"/>
                <w:color w:val="222222"/>
                <w:sz w:val="20"/>
                <w:szCs w:val="20"/>
              </w:rPr>
              <w:t>Assume that the Principal in Example 4, after submitting the Block Trade, intends to submit further receiving instructions. As his Principal Net Debit Cap is $10,000</w:t>
            </w:r>
            <w:r w:rsidRPr="00F06650">
              <w:rPr>
                <w:rFonts w:ascii="Arial" w:eastAsia="SimSun" w:hAnsi="Arial" w:cs="Arial"/>
                <w:color w:val="0070C0"/>
                <w:sz w:val="20"/>
                <w:szCs w:val="20"/>
                <w:u w:val="single"/>
              </w:rPr>
              <w:t>,000</w:t>
            </w:r>
            <w:r w:rsidRPr="00F06650">
              <w:rPr>
                <w:rFonts w:ascii="Arial" w:eastAsia="SimSun" w:hAnsi="Arial" w:cs="Arial"/>
                <w:color w:val="222222"/>
                <w:sz w:val="20"/>
                <w:szCs w:val="20"/>
              </w:rPr>
              <w:t>, the Principal is restricted to submitting receiving instructions that in aggregate amounts to $2,000</w:t>
            </w:r>
            <w:r w:rsidRPr="00F06650">
              <w:rPr>
                <w:rFonts w:ascii="Arial" w:eastAsia="SimSun" w:hAnsi="Arial" w:cs="Arial"/>
                <w:color w:val="0070C0"/>
                <w:sz w:val="20"/>
                <w:szCs w:val="20"/>
                <w:u w:val="single"/>
              </w:rPr>
              <w:t>,000</w:t>
            </w:r>
            <w:r w:rsidRPr="00F06650">
              <w:rPr>
                <w:rFonts w:ascii="Arial" w:eastAsia="SimSun" w:hAnsi="Arial" w:cs="Arial"/>
                <w:color w:val="222222"/>
                <w:sz w:val="20"/>
                <w:szCs w:val="20"/>
              </w:rPr>
              <w:t xml:space="preserve"> as his Net Debit Balance prior to these further submissions is $8,000</w:t>
            </w:r>
            <w:r w:rsidRPr="00F06650">
              <w:rPr>
                <w:rFonts w:ascii="Arial" w:eastAsia="SimSun" w:hAnsi="Arial" w:cs="Arial"/>
                <w:color w:val="0070C0"/>
                <w:sz w:val="20"/>
                <w:szCs w:val="20"/>
                <w:u w:val="single"/>
              </w:rPr>
              <w:t>,000</w:t>
            </w:r>
            <w:r w:rsidRPr="00F06650">
              <w:rPr>
                <w:rFonts w:ascii="Arial" w:eastAsia="SimSun" w:hAnsi="Arial" w:cs="Arial"/>
                <w:color w:val="222222"/>
                <w:sz w:val="20"/>
                <w:szCs w:val="20"/>
              </w:rPr>
              <w:t>.</w:t>
            </w:r>
          </w:p>
          <w:p w:rsidR="00F06650" w:rsidRDefault="00F06650" w:rsidP="00F06650">
            <w:pPr>
              <w:spacing w:after="0" w:line="240" w:lineRule="auto"/>
              <w:rPr>
                <w:rFonts w:ascii="Arial" w:eastAsia="SimSun" w:hAnsi="Arial" w:cs="Arial"/>
                <w:b/>
                <w:bCs/>
                <w:sz w:val="20"/>
                <w:szCs w:val="20"/>
              </w:rPr>
            </w:pPr>
          </w:p>
          <w:p w:rsidR="00F06650" w:rsidRPr="00F06650" w:rsidRDefault="00F06650" w:rsidP="00F06650">
            <w:pPr>
              <w:spacing w:after="0" w:line="240" w:lineRule="auto"/>
              <w:rPr>
                <w:rFonts w:ascii="Arial" w:eastAsia="SimSun" w:hAnsi="Arial" w:cs="Arial"/>
                <w:b/>
                <w:bCs/>
                <w:sz w:val="20"/>
                <w:szCs w:val="20"/>
              </w:rPr>
            </w:pPr>
            <w:bookmarkStart w:id="5" w:name="_GoBack"/>
            <w:bookmarkEnd w:id="5"/>
          </w:p>
        </w:tc>
      </w:tr>
      <w:tr w:rsidR="00F06650" w:rsidRPr="00F06650" w:rsidTr="00F06650">
        <w:tc>
          <w:tcPr>
            <w:tcW w:w="5000" w:type="pct"/>
          </w:tcPr>
          <w:p w:rsidR="00F06650" w:rsidRPr="00F06650" w:rsidRDefault="00F06650" w:rsidP="00F06650">
            <w:pPr>
              <w:spacing w:after="0" w:line="240" w:lineRule="auto"/>
              <w:rPr>
                <w:rFonts w:ascii="Arial" w:eastAsia="SimSun" w:hAnsi="Arial" w:cs="Arial"/>
                <w:b/>
                <w:sz w:val="20"/>
                <w:szCs w:val="20"/>
              </w:rPr>
            </w:pPr>
            <w:r w:rsidRPr="00F06650">
              <w:rPr>
                <w:rFonts w:ascii="Arial" w:eastAsia="SimSun" w:hAnsi="Arial" w:cs="Arial"/>
                <w:b/>
                <w:sz w:val="20"/>
                <w:szCs w:val="20"/>
              </w:rPr>
              <w:lastRenderedPageBreak/>
              <w:t xml:space="preserve">21.3 </w:t>
            </w:r>
            <w:proofErr w:type="spellStart"/>
            <w:r w:rsidRPr="00F06650">
              <w:rPr>
                <w:rFonts w:ascii="Arial" w:eastAsia="SimSun" w:hAnsi="Arial" w:cs="Arial"/>
                <w:b/>
                <w:sz w:val="20"/>
                <w:szCs w:val="20"/>
              </w:rPr>
              <w:t>Authorised</w:t>
            </w:r>
            <w:proofErr w:type="spellEnd"/>
            <w:r w:rsidRPr="00F06650">
              <w:rPr>
                <w:rFonts w:ascii="Arial" w:eastAsia="SimSun" w:hAnsi="Arial" w:cs="Arial"/>
                <w:b/>
                <w:sz w:val="20"/>
                <w:szCs w:val="20"/>
              </w:rPr>
              <w:t xml:space="preserve"> Signatories</w:t>
            </w:r>
          </w:p>
          <w:p w:rsidR="00F06650" w:rsidRPr="00F06650" w:rsidRDefault="00F06650" w:rsidP="00F06650">
            <w:pPr>
              <w:spacing w:after="0" w:line="240" w:lineRule="auto"/>
              <w:rPr>
                <w:rFonts w:ascii="Arial" w:eastAsia="SimSun" w:hAnsi="Arial" w:cs="Arial"/>
                <w:b/>
                <w:sz w:val="20"/>
                <w:szCs w:val="20"/>
              </w:rPr>
            </w:pPr>
          </w:p>
          <w:p w:rsidR="00F06650" w:rsidRPr="00F06650" w:rsidRDefault="00F06650" w:rsidP="00F06650">
            <w:pPr>
              <w:autoSpaceDE w:val="0"/>
              <w:autoSpaceDN w:val="0"/>
              <w:adjustRightInd w:val="0"/>
              <w:spacing w:after="0" w:line="240" w:lineRule="auto"/>
              <w:rPr>
                <w:rFonts w:ascii="Arial" w:eastAsia="SimSun" w:hAnsi="Arial" w:cs="Arial"/>
                <w:b/>
                <w:bCs/>
                <w:color w:val="4D4D4D"/>
                <w:sz w:val="20"/>
                <w:szCs w:val="20"/>
              </w:rPr>
            </w:pPr>
            <w:r w:rsidRPr="00F06650">
              <w:rPr>
                <w:rFonts w:ascii="Arial" w:eastAsia="SimSun" w:hAnsi="Arial" w:cs="Arial"/>
                <w:b/>
                <w:bCs/>
                <w:color w:val="4D4D4D"/>
                <w:sz w:val="20"/>
                <w:szCs w:val="20"/>
              </w:rPr>
              <w:t>21.3.2</w:t>
            </w:r>
          </w:p>
          <w:p w:rsidR="00F06650" w:rsidRPr="00F06650" w:rsidRDefault="00F06650" w:rsidP="00F06650">
            <w:pPr>
              <w:autoSpaceDE w:val="0"/>
              <w:autoSpaceDN w:val="0"/>
              <w:adjustRightInd w:val="0"/>
              <w:spacing w:after="0" w:line="240" w:lineRule="auto"/>
              <w:rPr>
                <w:rFonts w:ascii="Arial" w:eastAsia="SimSun" w:hAnsi="Arial" w:cs="Arial"/>
                <w:i/>
                <w:iCs/>
                <w:color w:val="0070C0"/>
                <w:sz w:val="20"/>
                <w:szCs w:val="20"/>
              </w:rPr>
            </w:pPr>
            <w:r w:rsidRPr="00F06650">
              <w:rPr>
                <w:rFonts w:ascii="Arial" w:eastAsia="SimSun" w:hAnsi="Arial" w:cs="Arial"/>
                <w:bCs/>
                <w:strike/>
                <w:color w:val="0070C0"/>
                <w:sz w:val="20"/>
                <w:szCs w:val="20"/>
              </w:rPr>
              <w:t xml:space="preserve">At least two (2) </w:t>
            </w:r>
            <w:proofErr w:type="spellStart"/>
            <w:r w:rsidRPr="00F06650">
              <w:rPr>
                <w:rFonts w:ascii="Arial" w:eastAsia="SimSun" w:hAnsi="Arial" w:cs="Arial"/>
                <w:bCs/>
                <w:strike/>
                <w:color w:val="0070C0"/>
                <w:sz w:val="20"/>
                <w:szCs w:val="20"/>
              </w:rPr>
              <w:t>Authorised</w:t>
            </w:r>
            <w:proofErr w:type="spellEnd"/>
            <w:r w:rsidRPr="00F06650">
              <w:rPr>
                <w:rFonts w:ascii="Arial" w:eastAsia="SimSun" w:hAnsi="Arial" w:cs="Arial"/>
                <w:bCs/>
                <w:strike/>
                <w:color w:val="0070C0"/>
                <w:sz w:val="20"/>
                <w:szCs w:val="20"/>
              </w:rPr>
              <w:t xml:space="preserve"> Signatories shall be required to execute any of the prescribed forms pursuant to these DVP Rules on behalf of the Participant, or to give to CDP any of the notices, instructions, requests, demands or other communications pursuant to Rule 21.1.1</w:t>
            </w:r>
            <w:r w:rsidRPr="00F06650">
              <w:rPr>
                <w:rFonts w:ascii="Arial" w:eastAsia="SimSun" w:hAnsi="Arial" w:cs="Arial"/>
                <w:i/>
                <w:iCs/>
                <w:color w:val="0070C0"/>
                <w:sz w:val="20"/>
                <w:szCs w:val="20"/>
              </w:rPr>
              <w:t>.</w:t>
            </w:r>
          </w:p>
          <w:p w:rsidR="00F06650" w:rsidRPr="00F06650" w:rsidRDefault="00F06650" w:rsidP="00F06650">
            <w:pPr>
              <w:spacing w:after="0" w:line="240" w:lineRule="auto"/>
              <w:rPr>
                <w:rFonts w:ascii="Arial" w:eastAsia="SimSun" w:hAnsi="Arial" w:cs="Arial"/>
                <w:color w:val="0070C0"/>
                <w:sz w:val="20"/>
                <w:szCs w:val="20"/>
                <w:u w:val="single"/>
              </w:rPr>
            </w:pPr>
            <w:r w:rsidRPr="00F06650">
              <w:rPr>
                <w:rFonts w:ascii="Arial" w:eastAsia="SimSun" w:hAnsi="Arial" w:cs="Arial"/>
                <w:color w:val="0070C0"/>
                <w:sz w:val="20"/>
                <w:szCs w:val="20"/>
                <w:u w:val="single"/>
              </w:rPr>
              <w:t>[Rule has been deleted.]</w:t>
            </w:r>
          </w:p>
          <w:p w:rsidR="00F06650" w:rsidRPr="00F06650" w:rsidRDefault="00F06650" w:rsidP="00F06650">
            <w:pPr>
              <w:spacing w:after="0" w:line="240" w:lineRule="auto"/>
              <w:rPr>
                <w:rFonts w:ascii="Arial" w:eastAsia="SimSun" w:hAnsi="Arial" w:cs="Arial"/>
                <w:sz w:val="20"/>
                <w:szCs w:val="20"/>
              </w:rPr>
            </w:pPr>
          </w:p>
          <w:p w:rsidR="00F06650" w:rsidRPr="00F06650" w:rsidRDefault="00F06650" w:rsidP="00F06650">
            <w:pPr>
              <w:spacing w:after="0" w:line="240" w:lineRule="auto"/>
              <w:rPr>
                <w:rFonts w:ascii="Arial" w:eastAsia="SimSun" w:hAnsi="Arial" w:cs="Arial"/>
                <w:b/>
                <w:sz w:val="20"/>
                <w:szCs w:val="20"/>
              </w:rPr>
            </w:pPr>
          </w:p>
        </w:tc>
      </w:tr>
    </w:tbl>
    <w:p w:rsidR="00542972" w:rsidRPr="00F06650" w:rsidRDefault="00542972" w:rsidP="00F06650">
      <w:pPr>
        <w:rPr>
          <w:lang w:val="en-GB"/>
        </w:rPr>
      </w:pPr>
    </w:p>
    <w:sectPr w:rsidR="00542972" w:rsidRPr="00F06650" w:rsidSect="00111645">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1645" w:rsidRDefault="00111645" w:rsidP="00111645">
      <w:pPr>
        <w:spacing w:after="0" w:line="240" w:lineRule="auto"/>
      </w:pPr>
      <w:r>
        <w:separator/>
      </w:r>
    </w:p>
  </w:endnote>
  <w:endnote w:type="continuationSeparator" w:id="0">
    <w:p w:rsidR="00111645" w:rsidRDefault="00111645" w:rsidP="001116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E0F" w:rsidRPr="00250E0F" w:rsidRDefault="00F06650" w:rsidP="003A28E0">
    <w:pPr>
      <w:pStyle w:val="Footer"/>
      <w:jc w:val="right"/>
      <w:rPr>
        <w:sz w:val="16"/>
        <w:szCs w:val="16"/>
      </w:rPr>
    </w:pPr>
    <w:r w:rsidRPr="00250E0F">
      <w:rPr>
        <w:sz w:val="16"/>
        <w:szCs w:val="16"/>
      </w:rPr>
      <w:t xml:space="preserve">Page </w:t>
    </w:r>
    <w:r w:rsidR="00111645" w:rsidRPr="00250E0F">
      <w:rPr>
        <w:rStyle w:val="PageNumber"/>
        <w:sz w:val="16"/>
        <w:szCs w:val="16"/>
      </w:rPr>
      <w:fldChar w:fldCharType="begin"/>
    </w:r>
    <w:r w:rsidRPr="00250E0F">
      <w:rPr>
        <w:rStyle w:val="PageNumber"/>
        <w:sz w:val="16"/>
        <w:szCs w:val="16"/>
      </w:rPr>
      <w:instrText xml:space="preserve"> PAGE </w:instrText>
    </w:r>
    <w:r w:rsidR="00111645" w:rsidRPr="00250E0F">
      <w:rPr>
        <w:rStyle w:val="PageNumber"/>
        <w:sz w:val="16"/>
        <w:szCs w:val="16"/>
      </w:rPr>
      <w:fldChar w:fldCharType="separate"/>
    </w:r>
    <w:r w:rsidR="006B652C">
      <w:rPr>
        <w:rStyle w:val="PageNumber"/>
        <w:noProof/>
        <w:sz w:val="16"/>
        <w:szCs w:val="16"/>
      </w:rPr>
      <w:t>1</w:t>
    </w:r>
    <w:r w:rsidR="00111645" w:rsidRPr="00250E0F">
      <w:rPr>
        <w:rStyle w:val="PageNumber"/>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1645" w:rsidRDefault="00111645" w:rsidP="00111645">
      <w:pPr>
        <w:spacing w:after="0" w:line="240" w:lineRule="auto"/>
      </w:pPr>
      <w:r>
        <w:separator/>
      </w:r>
    </w:p>
  </w:footnote>
  <w:footnote w:type="continuationSeparator" w:id="0">
    <w:p w:rsidR="00111645" w:rsidRDefault="00111645" w:rsidP="001116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9360C2"/>
    <w:multiLevelType w:val="hybridMultilevel"/>
    <w:tmpl w:val="431CF70C"/>
    <w:lvl w:ilvl="0" w:tplc="FD462F8A">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F06650"/>
    <w:rsid w:val="00111645"/>
    <w:rsid w:val="00542972"/>
    <w:rsid w:val="006B652C"/>
    <w:rsid w:val="00F066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6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06650"/>
    <w:pPr>
      <w:tabs>
        <w:tab w:val="center" w:pos="4680"/>
        <w:tab w:val="right" w:pos="9360"/>
      </w:tabs>
      <w:spacing w:after="0" w:line="240" w:lineRule="auto"/>
    </w:pPr>
    <w:rPr>
      <w:rFonts w:ascii="Arial" w:eastAsia="SimSun" w:hAnsi="Arial" w:cs="Arial"/>
    </w:rPr>
  </w:style>
  <w:style w:type="character" w:customStyle="1" w:styleId="FooterChar">
    <w:name w:val="Footer Char"/>
    <w:basedOn w:val="DefaultParagraphFont"/>
    <w:link w:val="Footer"/>
    <w:uiPriority w:val="99"/>
    <w:rsid w:val="00F06650"/>
    <w:rPr>
      <w:rFonts w:ascii="Arial" w:eastAsia="SimSun" w:hAnsi="Arial" w:cs="Arial"/>
    </w:rPr>
  </w:style>
  <w:style w:type="character" w:styleId="PageNumber">
    <w:name w:val="page number"/>
    <w:basedOn w:val="DefaultParagraphFont"/>
    <w:rsid w:val="00F066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06650"/>
    <w:pPr>
      <w:tabs>
        <w:tab w:val="center" w:pos="4680"/>
        <w:tab w:val="right" w:pos="9360"/>
      </w:tabs>
      <w:spacing w:after="0" w:line="240" w:lineRule="auto"/>
    </w:pPr>
    <w:rPr>
      <w:rFonts w:ascii="Arial" w:eastAsia="SimSun" w:hAnsi="Arial" w:cs="Arial"/>
    </w:rPr>
  </w:style>
  <w:style w:type="character" w:customStyle="1" w:styleId="FooterChar">
    <w:name w:val="Footer Char"/>
    <w:basedOn w:val="DefaultParagraphFont"/>
    <w:link w:val="Footer"/>
    <w:uiPriority w:val="99"/>
    <w:rsid w:val="00F06650"/>
    <w:rPr>
      <w:rFonts w:ascii="Arial" w:eastAsia="SimSun" w:hAnsi="Arial" w:cs="Arial"/>
    </w:rPr>
  </w:style>
  <w:style w:type="character" w:styleId="PageNumber">
    <w:name w:val="page number"/>
    <w:basedOn w:val="DefaultParagraphFont"/>
    <w:rsid w:val="00F06650"/>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471</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3156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JLI</dc:creator>
  <cp:lastModifiedBy>u0134624</cp:lastModifiedBy>
  <cp:revision>2</cp:revision>
  <dcterms:created xsi:type="dcterms:W3CDTF">2014-08-18T08:07:00Z</dcterms:created>
  <dcterms:modified xsi:type="dcterms:W3CDTF">2014-08-18T08:07:00Z</dcterms:modified>
</cp:coreProperties>
</file>