
<file path=[Content_Types].xml><?xml version="1.0" encoding="utf-8"?>
<Types xmlns="http://schemas.openxmlformats.org/package/2006/content-types">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tylesWithEffects.xml" ContentType="application/vnd.ms-word.stylesWithEffects+xml"/>
  <Override PartName="/word/theme/theme1.xml" ContentType="application/vnd.openxmlformats-officedocument.theme+xml"/>
  <Override PartName="/word/endnotes.xml" ContentType="application/vnd.openxmlformats-officedocument.wordprocessingml.endnotes+xml"/>
  <Override PartName="/word/fontTable.xml" ContentType="application/vnd.openxmlformats-officedocument.wordprocessingml.fontTable+xml"/>
  <Override PartName="/word/styles.xml" ContentType="application/vnd.openxmlformats-officedocument.wordprocessingml.styles+xml"/>
  <Override PartName="/word/footer1.xml" ContentType="application/vnd.openxmlformats-officedocument.wordprocessingml.footer+xml"/>
  <Override PartName="/word/numbering.xml" ContentType="application/vnd.openxmlformats-officedocument.wordprocessingml.numbering+xml"/>
  <Override PartName="/word/footnotes.xml" ContentType="application/vnd.openxmlformats-officedocument.wordprocessingml.footnotes+xml"/>
  <Override PartName="/word/footer3.xml" ContentType="application/vnd.openxmlformats-officedocument.wordprocessingml.footer+xml"/>
  <Override PartName="/word/webSettings.xml" ContentType="application/vnd.openxmlformats-officedocument.wordprocessingml.webSettings+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header1.xml" ContentType="application/vnd.openxmlformats-officedocument.wordprocessingml.header+xml"/>
  <Override PartName="/word/footer2.xml" ContentType="application/vnd.openxmlformats-officedocument.wordprocessingml.footer+xml"/>
  <Default Extension="rels" ContentType="application/vnd.openxmlformats-package.relationships+xml"/>
  <Default Extension="xml" ContentType="application/xml"/>
  <Override PartName="/docProps/custom.xml" ContentType="application/vnd.openxmlformats-officedocument.custom-properties+xml"/>
</Types>
</file>

<file path=_rels/.rels><?xml version="1.0" encoding="UTF-8" standalone="yes"?>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461D" w:rsidRDefault="00FD461D" w:rsidP="00077448">
      <w:pPr>
        <w:spacing w:after="0"/>
        <w:jc w:val="center"/>
        <w:outlineLvl w:val="0"/>
        <w:rPr>
          <w:rFonts w:cs="Arial"/>
          <w:b/>
        </w:rPr>
      </w:pPr>
      <w:bookmarkStart w:id="0" w:name="_GoBack"/>
      <w:bookmarkEnd w:id="0"/>
    </w:p>
    <w:tbl>
      <w:tblPr>
        <w:tblW w:w="4844" w:type="pct"/>
        <w:tblInd w:w="-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53"/>
        <w:gridCol w:w="12099"/>
      </w:tblGrid>
      <w:tr w:rsidR="00715D90" w:rsidRPr="00812692" w:rsidTr="004624DD">
        <w:trPr>
          <w:tblHeader/>
        </w:trPr>
        <w:tc>
          <w:tcPr>
            <w:tcW w:w="601" w:type="pct"/>
            <w:tcBorders>
              <w:top w:val="single" w:sz="4" w:space="0" w:color="FFFFFF"/>
              <w:left w:val="single" w:sz="4" w:space="0" w:color="FFFFFF"/>
              <w:bottom w:val="single" w:sz="4" w:space="0" w:color="FFFFFF"/>
            </w:tcBorders>
            <w:shd w:val="clear" w:color="auto" w:fill="002060"/>
          </w:tcPr>
          <w:p w:rsidR="00715D90" w:rsidRPr="00812692" w:rsidRDefault="00715D90" w:rsidP="00077448">
            <w:pPr>
              <w:spacing w:after="0"/>
              <w:rPr>
                <w:rFonts w:cs="Arial"/>
                <w:b/>
                <w:color w:val="FFFFFF"/>
                <w:sz w:val="20"/>
                <w:szCs w:val="20"/>
                <w:lang w:val="en-GB"/>
              </w:rPr>
            </w:pPr>
          </w:p>
        </w:tc>
        <w:tc>
          <w:tcPr>
            <w:tcW w:w="4399" w:type="pct"/>
            <w:tcBorders>
              <w:top w:val="single" w:sz="4" w:space="0" w:color="FFFFFF"/>
              <w:bottom w:val="single" w:sz="4" w:space="0" w:color="FFFFFF"/>
              <w:right w:val="single" w:sz="4" w:space="0" w:color="FFFFFF"/>
            </w:tcBorders>
            <w:shd w:val="clear" w:color="auto" w:fill="002060"/>
          </w:tcPr>
          <w:p w:rsidR="00715D90" w:rsidRPr="00812692" w:rsidRDefault="00715D90" w:rsidP="00077448">
            <w:pPr>
              <w:spacing w:after="0"/>
              <w:rPr>
                <w:rFonts w:cs="Arial"/>
                <w:b/>
                <w:color w:val="FFFFFF"/>
                <w:sz w:val="20"/>
                <w:szCs w:val="20"/>
                <w:lang w:val="en-GB"/>
              </w:rPr>
            </w:pPr>
          </w:p>
          <w:p w:rsidR="00715D90" w:rsidRPr="00812692" w:rsidRDefault="00FD461D" w:rsidP="00077448">
            <w:pPr>
              <w:spacing w:after="0"/>
              <w:jc w:val="center"/>
              <w:rPr>
                <w:rFonts w:cs="Arial"/>
                <w:b/>
                <w:color w:val="FFFFFF"/>
                <w:sz w:val="20"/>
                <w:szCs w:val="20"/>
                <w:lang w:val="en-GB"/>
              </w:rPr>
            </w:pPr>
            <w:r>
              <w:rPr>
                <w:rFonts w:cs="Arial"/>
                <w:b/>
                <w:color w:val="FFFFFF"/>
                <w:sz w:val="20"/>
                <w:szCs w:val="20"/>
                <w:lang w:val="en-GB"/>
              </w:rPr>
              <w:t>Rule Amendments</w:t>
            </w:r>
          </w:p>
          <w:p w:rsidR="00715D90" w:rsidRPr="00812692" w:rsidRDefault="00715D90" w:rsidP="00077448">
            <w:pPr>
              <w:spacing w:after="0"/>
              <w:rPr>
                <w:rFonts w:cs="Arial"/>
                <w:b/>
                <w:color w:val="FFFFFF"/>
                <w:sz w:val="20"/>
                <w:szCs w:val="20"/>
                <w:lang w:val="en-GB"/>
              </w:rPr>
            </w:pPr>
          </w:p>
        </w:tc>
      </w:tr>
      <w:tr w:rsidR="000774DC" w:rsidRPr="00354163" w:rsidTr="004624DD">
        <w:tblPrEx>
          <w:tblLook w:val="04A0" w:firstRow="1" w:lastRow="0" w:firstColumn="1" w:lastColumn="0" w:noHBand="0" w:noVBand="1"/>
        </w:tblPrEx>
        <w:trPr>
          <w:trHeight w:val="485"/>
        </w:trPr>
        <w:tc>
          <w:tcPr>
            <w:tcW w:w="601" w:type="pct"/>
            <w:tcBorders>
              <w:top w:val="single" w:sz="4" w:space="0" w:color="FFFFFF" w:themeColor="background1"/>
              <w:right w:val="single" w:sz="4" w:space="0" w:color="auto"/>
            </w:tcBorders>
            <w:shd w:val="clear" w:color="auto" w:fill="92D050"/>
          </w:tcPr>
          <w:p w:rsidR="00FD461D" w:rsidRPr="00354163" w:rsidRDefault="00FD461D" w:rsidP="00077448">
            <w:pPr>
              <w:spacing w:after="0"/>
              <w:rPr>
                <w:rFonts w:cs="Arial"/>
                <w:b/>
                <w:sz w:val="20"/>
                <w:szCs w:val="20"/>
              </w:rPr>
            </w:pPr>
          </w:p>
        </w:tc>
        <w:tc>
          <w:tcPr>
            <w:tcW w:w="4399" w:type="pct"/>
            <w:tcBorders>
              <w:top w:val="single" w:sz="4" w:space="0" w:color="FFFFFF" w:themeColor="background1"/>
              <w:left w:val="single" w:sz="4" w:space="0" w:color="auto"/>
            </w:tcBorders>
            <w:shd w:val="clear" w:color="auto" w:fill="92D050"/>
          </w:tcPr>
          <w:p w:rsidR="00FD461D" w:rsidRDefault="00FD461D" w:rsidP="00077448">
            <w:pPr>
              <w:spacing w:after="0"/>
              <w:jc w:val="both"/>
              <w:rPr>
                <w:rFonts w:cs="Arial"/>
                <w:b/>
                <w:sz w:val="20"/>
                <w:szCs w:val="20"/>
                <w:u w:val="single"/>
              </w:rPr>
            </w:pPr>
          </w:p>
          <w:p w:rsidR="00FD461D" w:rsidRDefault="00FD461D" w:rsidP="00077448">
            <w:pPr>
              <w:spacing w:after="0"/>
              <w:jc w:val="both"/>
              <w:rPr>
                <w:rFonts w:cs="Arial"/>
                <w:b/>
                <w:sz w:val="20"/>
                <w:szCs w:val="20"/>
                <w:u w:val="single"/>
              </w:rPr>
            </w:pPr>
            <w:r w:rsidRPr="00354163">
              <w:rPr>
                <w:rFonts w:cs="Arial"/>
                <w:b/>
                <w:sz w:val="20"/>
                <w:szCs w:val="20"/>
                <w:u w:val="single"/>
              </w:rPr>
              <w:t>Chapter 1: Application of Rules</w:t>
            </w:r>
          </w:p>
          <w:p w:rsidR="00FD461D" w:rsidRPr="00354163" w:rsidRDefault="00FD461D" w:rsidP="00077448">
            <w:pPr>
              <w:spacing w:after="0"/>
              <w:jc w:val="both"/>
              <w:rPr>
                <w:rFonts w:cs="Arial"/>
                <w:b/>
                <w:sz w:val="20"/>
                <w:szCs w:val="20"/>
                <w:u w:val="single"/>
              </w:rPr>
            </w:pPr>
          </w:p>
        </w:tc>
      </w:tr>
      <w:tr w:rsidR="000774DC" w:rsidRPr="00354163" w:rsidTr="004624DD">
        <w:tblPrEx>
          <w:tblLook w:val="04A0" w:firstRow="1" w:lastRow="0" w:firstColumn="1" w:lastColumn="0" w:noHBand="0" w:noVBand="1"/>
        </w:tblPrEx>
        <w:tc>
          <w:tcPr>
            <w:tcW w:w="601" w:type="pct"/>
            <w:tcBorders>
              <w:right w:val="single" w:sz="4" w:space="0" w:color="auto"/>
            </w:tcBorders>
          </w:tcPr>
          <w:p w:rsidR="00FD461D" w:rsidRPr="00354163" w:rsidRDefault="00FD461D" w:rsidP="00077448">
            <w:pPr>
              <w:spacing w:after="0"/>
              <w:rPr>
                <w:rFonts w:cs="Arial"/>
                <w:sz w:val="20"/>
                <w:szCs w:val="20"/>
              </w:rPr>
            </w:pPr>
          </w:p>
          <w:p w:rsidR="00FD461D" w:rsidRPr="00354163" w:rsidRDefault="00FD461D" w:rsidP="00077448">
            <w:pPr>
              <w:spacing w:after="0"/>
              <w:rPr>
                <w:rFonts w:cs="Arial"/>
                <w:sz w:val="20"/>
                <w:szCs w:val="20"/>
              </w:rPr>
            </w:pPr>
            <w:r w:rsidRPr="00354163">
              <w:rPr>
                <w:rFonts w:cs="Arial"/>
                <w:sz w:val="20"/>
                <w:szCs w:val="20"/>
              </w:rPr>
              <w:t xml:space="preserve">Current Rule </w:t>
            </w:r>
          </w:p>
          <w:p w:rsidR="00FD461D" w:rsidRPr="00354163" w:rsidRDefault="00FD461D" w:rsidP="00077448">
            <w:pPr>
              <w:spacing w:after="0"/>
              <w:rPr>
                <w:rFonts w:cs="Arial"/>
                <w:sz w:val="20"/>
                <w:szCs w:val="20"/>
              </w:rPr>
            </w:pPr>
            <w:r w:rsidRPr="00354163">
              <w:rPr>
                <w:rFonts w:cs="Arial"/>
                <w:sz w:val="20"/>
                <w:szCs w:val="20"/>
              </w:rPr>
              <w:t xml:space="preserve">1.05.1 </w:t>
            </w:r>
          </w:p>
          <w:p w:rsidR="00FD461D" w:rsidRPr="00354163" w:rsidRDefault="00FD461D" w:rsidP="00077448">
            <w:pPr>
              <w:spacing w:after="0"/>
              <w:rPr>
                <w:rFonts w:cs="Arial"/>
                <w:sz w:val="20"/>
                <w:szCs w:val="20"/>
              </w:rPr>
            </w:pPr>
          </w:p>
          <w:p w:rsidR="00FD461D" w:rsidRPr="00354163" w:rsidRDefault="00FD461D" w:rsidP="00077448">
            <w:pPr>
              <w:spacing w:after="0"/>
              <w:rPr>
                <w:rFonts w:cs="Arial"/>
                <w:sz w:val="20"/>
                <w:szCs w:val="20"/>
              </w:rPr>
            </w:pPr>
          </w:p>
        </w:tc>
        <w:tc>
          <w:tcPr>
            <w:tcW w:w="4399" w:type="pct"/>
            <w:tcBorders>
              <w:left w:val="single" w:sz="4" w:space="0" w:color="auto"/>
            </w:tcBorders>
          </w:tcPr>
          <w:p w:rsidR="00FD461D" w:rsidRPr="00354163" w:rsidRDefault="00FD461D" w:rsidP="00077448">
            <w:pPr>
              <w:spacing w:after="0"/>
              <w:jc w:val="both"/>
              <w:rPr>
                <w:rFonts w:eastAsia="Times New Roman" w:cs="Arial"/>
                <w:b/>
                <w:bCs/>
                <w:sz w:val="20"/>
                <w:szCs w:val="20"/>
              </w:rPr>
            </w:pPr>
          </w:p>
          <w:p w:rsidR="00FD461D" w:rsidRPr="00354163" w:rsidRDefault="00FD461D" w:rsidP="00077448">
            <w:pPr>
              <w:spacing w:after="0"/>
              <w:ind w:left="1179" w:hanging="1179"/>
              <w:jc w:val="both"/>
              <w:rPr>
                <w:rFonts w:eastAsia="Times New Roman" w:cs="Arial"/>
                <w:b/>
                <w:bCs/>
                <w:sz w:val="20"/>
                <w:szCs w:val="20"/>
              </w:rPr>
            </w:pPr>
            <w:r w:rsidRPr="00354163">
              <w:rPr>
                <w:rFonts w:eastAsia="Times New Roman" w:cs="Arial"/>
                <w:b/>
                <w:bCs/>
                <w:sz w:val="20"/>
                <w:szCs w:val="20"/>
              </w:rPr>
              <w:t xml:space="preserve">1.05 </w:t>
            </w:r>
            <w:r w:rsidRPr="00354163">
              <w:rPr>
                <w:rFonts w:eastAsia="Times New Roman" w:cs="Arial"/>
                <w:b/>
                <w:bCs/>
                <w:sz w:val="20"/>
                <w:szCs w:val="20"/>
              </w:rPr>
              <w:tab/>
              <w:t>Amendment of Rules</w:t>
            </w:r>
          </w:p>
          <w:p w:rsidR="00FD461D" w:rsidRPr="00354163" w:rsidRDefault="00FD461D" w:rsidP="00077448">
            <w:pPr>
              <w:spacing w:after="0"/>
              <w:jc w:val="both"/>
              <w:rPr>
                <w:rFonts w:eastAsia="Times New Roman" w:cs="Arial"/>
                <w:b/>
                <w:bCs/>
                <w:sz w:val="20"/>
                <w:szCs w:val="20"/>
              </w:rPr>
            </w:pPr>
          </w:p>
          <w:p w:rsidR="00FD461D" w:rsidRPr="00354163" w:rsidRDefault="00FD461D" w:rsidP="00077448">
            <w:pPr>
              <w:spacing w:after="0"/>
              <w:jc w:val="both"/>
              <w:outlineLvl w:val="2"/>
              <w:rPr>
                <w:rFonts w:eastAsia="Times New Roman" w:cs="Arial"/>
                <w:b/>
                <w:bCs/>
                <w:sz w:val="20"/>
                <w:szCs w:val="20"/>
              </w:rPr>
            </w:pPr>
            <w:r w:rsidRPr="00354163">
              <w:rPr>
                <w:rFonts w:eastAsia="Times New Roman" w:cs="Arial"/>
                <w:b/>
                <w:bCs/>
                <w:sz w:val="20"/>
                <w:szCs w:val="20"/>
              </w:rPr>
              <w:t>1.05.1</w:t>
            </w:r>
          </w:p>
          <w:p w:rsidR="00FD461D" w:rsidRPr="00354163" w:rsidRDefault="00FD461D" w:rsidP="00077448">
            <w:pPr>
              <w:spacing w:after="0"/>
              <w:jc w:val="both"/>
              <w:outlineLvl w:val="2"/>
              <w:rPr>
                <w:rFonts w:eastAsia="Times New Roman" w:cs="Arial"/>
                <w:b/>
                <w:bCs/>
                <w:sz w:val="20"/>
                <w:szCs w:val="20"/>
              </w:rPr>
            </w:pPr>
          </w:p>
          <w:p w:rsidR="00FD461D" w:rsidRPr="00354163" w:rsidRDefault="00FD461D" w:rsidP="00077448">
            <w:pPr>
              <w:spacing w:after="0"/>
              <w:jc w:val="both"/>
              <w:outlineLvl w:val="2"/>
              <w:rPr>
                <w:rFonts w:eastAsia="Times New Roman" w:cs="Arial"/>
                <w:b/>
                <w:bCs/>
                <w:sz w:val="20"/>
                <w:szCs w:val="20"/>
              </w:rPr>
            </w:pPr>
            <w:r w:rsidRPr="00354163">
              <w:rPr>
                <w:rFonts w:eastAsia="Times New Roman" w:cs="Arial"/>
                <w:sz w:val="20"/>
                <w:szCs w:val="20"/>
              </w:rPr>
              <w:t>The Clearing House is prohibited from making any amendments to this Rules unless it complies with such requirements as prescribed by the Authority</w:t>
            </w:r>
            <w:r w:rsidRPr="00354163">
              <w:rPr>
                <w:rFonts w:eastAsia="Times New Roman" w:cs="Arial"/>
                <w:color w:val="0000FF"/>
                <w:sz w:val="20"/>
                <w:szCs w:val="20"/>
                <w:u w:val="single"/>
              </w:rPr>
              <w:t>,</w:t>
            </w:r>
            <w:r w:rsidRPr="00354163">
              <w:rPr>
                <w:rFonts w:eastAsia="Times New Roman" w:cs="Arial"/>
                <w:color w:val="FF0000"/>
                <w:sz w:val="20"/>
                <w:szCs w:val="20"/>
              </w:rPr>
              <w:t xml:space="preserve"> </w:t>
            </w:r>
            <w:r w:rsidRPr="00354163">
              <w:rPr>
                <w:rFonts w:eastAsia="Times New Roman" w:cs="Arial"/>
                <w:strike/>
                <w:color w:val="FF0000"/>
                <w:sz w:val="20"/>
                <w:szCs w:val="20"/>
              </w:rPr>
              <w:t xml:space="preserve">or </w:t>
            </w:r>
            <w:r w:rsidRPr="00354163">
              <w:rPr>
                <w:rFonts w:eastAsia="Times New Roman" w:cs="Arial"/>
                <w:sz w:val="20"/>
                <w:szCs w:val="20"/>
              </w:rPr>
              <w:t xml:space="preserve">under the SFA </w:t>
            </w:r>
            <w:r w:rsidRPr="00354163">
              <w:rPr>
                <w:rFonts w:eastAsia="Times New Roman" w:cs="Arial"/>
                <w:color w:val="0000FF"/>
                <w:sz w:val="20"/>
                <w:szCs w:val="20"/>
                <w:u w:val="single"/>
              </w:rPr>
              <w:t>or under any applicable laws</w:t>
            </w:r>
            <w:r w:rsidRPr="00354163">
              <w:rPr>
                <w:rFonts w:eastAsia="Times New Roman" w:cs="Arial"/>
                <w:sz w:val="20"/>
                <w:szCs w:val="20"/>
              </w:rPr>
              <w:t>. In addition to these requirements</w:t>
            </w:r>
            <w:r w:rsidRPr="00354163">
              <w:rPr>
                <w:rFonts w:eastAsia="Times New Roman" w:cs="Arial"/>
                <w:color w:val="0070C0"/>
                <w:sz w:val="20"/>
                <w:szCs w:val="20"/>
                <w:u w:val="single"/>
              </w:rPr>
              <w:t>,</w:t>
            </w:r>
            <w:r w:rsidRPr="00354163">
              <w:rPr>
                <w:rFonts w:eastAsia="Times New Roman" w:cs="Arial"/>
                <w:sz w:val="20"/>
                <w:szCs w:val="20"/>
              </w:rPr>
              <w:t xml:space="preserve"> Board approval is required to effect any Rule amendments. These safeguards are designed to promote regulatory transparency and accountability on the part of the Clearing House with respect to its rulemaking process and thereby promote investor confidence.</w:t>
            </w:r>
          </w:p>
          <w:p w:rsidR="00FD461D" w:rsidRPr="00354163" w:rsidRDefault="00FD461D" w:rsidP="00077448">
            <w:pPr>
              <w:spacing w:after="0"/>
              <w:jc w:val="both"/>
              <w:rPr>
                <w:rFonts w:cs="Arial"/>
                <w:b/>
                <w:bCs/>
                <w:sz w:val="20"/>
                <w:szCs w:val="20"/>
              </w:rPr>
            </w:pPr>
          </w:p>
        </w:tc>
      </w:tr>
      <w:tr w:rsidR="000774DC" w:rsidRPr="00354163" w:rsidTr="004624DD">
        <w:tblPrEx>
          <w:tblLook w:val="04A0" w:firstRow="1" w:lastRow="0" w:firstColumn="1" w:lastColumn="0" w:noHBand="0" w:noVBand="1"/>
        </w:tblPrEx>
        <w:tc>
          <w:tcPr>
            <w:tcW w:w="601" w:type="pct"/>
            <w:tcBorders>
              <w:right w:val="single" w:sz="4" w:space="0" w:color="auto"/>
            </w:tcBorders>
          </w:tcPr>
          <w:p w:rsidR="00FD461D" w:rsidRPr="00354163" w:rsidRDefault="00FD461D" w:rsidP="00077448">
            <w:pPr>
              <w:spacing w:after="0"/>
              <w:rPr>
                <w:rFonts w:cs="Arial"/>
                <w:sz w:val="20"/>
                <w:szCs w:val="20"/>
              </w:rPr>
            </w:pPr>
          </w:p>
          <w:p w:rsidR="00FD461D" w:rsidRPr="00354163" w:rsidRDefault="00FD461D" w:rsidP="00077448">
            <w:pPr>
              <w:spacing w:after="0"/>
              <w:rPr>
                <w:rFonts w:cs="Arial"/>
                <w:sz w:val="20"/>
                <w:szCs w:val="20"/>
              </w:rPr>
            </w:pPr>
            <w:r w:rsidRPr="00354163">
              <w:rPr>
                <w:rFonts w:cs="Arial"/>
                <w:sz w:val="20"/>
                <w:szCs w:val="20"/>
              </w:rPr>
              <w:t>Current Rule 1.05.2</w:t>
            </w:r>
          </w:p>
        </w:tc>
        <w:tc>
          <w:tcPr>
            <w:tcW w:w="4399" w:type="pct"/>
            <w:tcBorders>
              <w:left w:val="single" w:sz="4" w:space="0" w:color="auto"/>
            </w:tcBorders>
          </w:tcPr>
          <w:p w:rsidR="00FD461D" w:rsidRPr="00354163" w:rsidRDefault="00FD461D" w:rsidP="00077448">
            <w:pPr>
              <w:spacing w:after="0"/>
              <w:jc w:val="both"/>
              <w:outlineLvl w:val="2"/>
              <w:rPr>
                <w:rFonts w:eastAsia="Times New Roman" w:cs="Arial"/>
                <w:b/>
                <w:bCs/>
                <w:sz w:val="20"/>
                <w:szCs w:val="20"/>
              </w:rPr>
            </w:pPr>
          </w:p>
          <w:p w:rsidR="00FD461D" w:rsidRPr="00354163" w:rsidRDefault="00FD461D" w:rsidP="00077448">
            <w:pPr>
              <w:spacing w:after="0"/>
              <w:jc w:val="both"/>
              <w:outlineLvl w:val="2"/>
              <w:rPr>
                <w:rFonts w:eastAsia="Times New Roman" w:cs="Arial"/>
                <w:sz w:val="20"/>
                <w:szCs w:val="20"/>
              </w:rPr>
            </w:pPr>
            <w:r w:rsidRPr="00354163">
              <w:rPr>
                <w:rFonts w:eastAsia="Times New Roman" w:cs="Arial"/>
                <w:b/>
                <w:bCs/>
                <w:sz w:val="20"/>
                <w:szCs w:val="20"/>
              </w:rPr>
              <w:t>1.05.2</w:t>
            </w:r>
          </w:p>
          <w:p w:rsidR="00FD461D" w:rsidRPr="00354163" w:rsidRDefault="00FD461D" w:rsidP="00077448">
            <w:pPr>
              <w:spacing w:after="0"/>
              <w:jc w:val="both"/>
              <w:rPr>
                <w:rFonts w:eastAsia="Times New Roman" w:cs="Arial"/>
                <w:sz w:val="20"/>
                <w:szCs w:val="20"/>
              </w:rPr>
            </w:pPr>
            <w:r w:rsidRPr="00354163">
              <w:rPr>
                <w:rFonts w:eastAsia="Times New Roman" w:cs="Arial"/>
                <w:sz w:val="20"/>
                <w:szCs w:val="20"/>
              </w:rPr>
              <w:t>Any amendment to this Rules shall not come into force unless the prescribed time periods for effecting rule amendments as contemplated under or pursuant to the SFA</w:t>
            </w:r>
            <w:r w:rsidRPr="00354163">
              <w:rPr>
                <w:rFonts w:eastAsia="Times New Roman" w:cs="Arial"/>
                <w:color w:val="0000FF"/>
                <w:sz w:val="20"/>
                <w:szCs w:val="20"/>
                <w:u w:val="single"/>
              </w:rPr>
              <w:t>,</w:t>
            </w:r>
            <w:r w:rsidRPr="00354163">
              <w:rPr>
                <w:rFonts w:eastAsia="Times New Roman" w:cs="Arial"/>
                <w:sz w:val="20"/>
                <w:szCs w:val="20"/>
              </w:rPr>
              <w:t xml:space="preserve"> </w:t>
            </w:r>
            <w:r w:rsidRPr="00354163">
              <w:rPr>
                <w:rFonts w:eastAsia="Times New Roman" w:cs="Arial"/>
                <w:strike/>
                <w:color w:val="FF0000"/>
                <w:sz w:val="20"/>
                <w:szCs w:val="20"/>
              </w:rPr>
              <w:t xml:space="preserve">and </w:t>
            </w:r>
            <w:r w:rsidRPr="00354163">
              <w:rPr>
                <w:rFonts w:eastAsia="Times New Roman" w:cs="Arial"/>
                <w:sz w:val="20"/>
                <w:szCs w:val="20"/>
              </w:rPr>
              <w:t xml:space="preserve">any regulations issued thereunder </w:t>
            </w:r>
            <w:r w:rsidRPr="00354163">
              <w:rPr>
                <w:rFonts w:eastAsia="Times New Roman" w:cs="Arial"/>
                <w:color w:val="0000FF"/>
                <w:sz w:val="20"/>
                <w:szCs w:val="20"/>
                <w:u w:val="single"/>
              </w:rPr>
              <w:t>and any applicable laws</w:t>
            </w:r>
            <w:r w:rsidRPr="00354163">
              <w:rPr>
                <w:rFonts w:eastAsia="Times New Roman" w:cs="Arial"/>
                <w:color w:val="0000FF"/>
                <w:sz w:val="20"/>
                <w:szCs w:val="20"/>
              </w:rPr>
              <w:t xml:space="preserve"> </w:t>
            </w:r>
            <w:r w:rsidRPr="00354163">
              <w:rPr>
                <w:rFonts w:eastAsia="Times New Roman" w:cs="Arial"/>
                <w:sz w:val="20"/>
                <w:szCs w:val="20"/>
              </w:rPr>
              <w:t>are met.</w:t>
            </w:r>
          </w:p>
          <w:p w:rsidR="00FD461D" w:rsidRPr="00354163" w:rsidRDefault="00FD461D" w:rsidP="00077448">
            <w:pPr>
              <w:spacing w:after="0"/>
              <w:jc w:val="both"/>
              <w:rPr>
                <w:rFonts w:eastAsia="Times New Roman" w:cs="Arial"/>
                <w:sz w:val="20"/>
                <w:szCs w:val="20"/>
              </w:rPr>
            </w:pPr>
          </w:p>
        </w:tc>
      </w:tr>
      <w:tr w:rsidR="000774DC" w:rsidRPr="00354163" w:rsidTr="004624DD">
        <w:tblPrEx>
          <w:tblLook w:val="04A0" w:firstRow="1" w:lastRow="0" w:firstColumn="1" w:lastColumn="0" w:noHBand="0" w:noVBand="1"/>
        </w:tblPrEx>
        <w:tc>
          <w:tcPr>
            <w:tcW w:w="601" w:type="pct"/>
            <w:tcBorders>
              <w:right w:val="single" w:sz="4" w:space="0" w:color="auto"/>
            </w:tcBorders>
          </w:tcPr>
          <w:p w:rsidR="00FD461D" w:rsidRPr="00354163" w:rsidRDefault="00FD461D" w:rsidP="00077448">
            <w:pPr>
              <w:spacing w:after="0"/>
              <w:rPr>
                <w:rFonts w:cs="Arial"/>
                <w:sz w:val="20"/>
                <w:szCs w:val="20"/>
              </w:rPr>
            </w:pPr>
          </w:p>
          <w:p w:rsidR="00FD461D" w:rsidRPr="00354163" w:rsidRDefault="00FD461D" w:rsidP="00077448">
            <w:pPr>
              <w:spacing w:after="0"/>
              <w:rPr>
                <w:rFonts w:cs="Arial"/>
                <w:sz w:val="20"/>
                <w:szCs w:val="20"/>
              </w:rPr>
            </w:pPr>
            <w:r w:rsidRPr="00354163">
              <w:rPr>
                <w:rFonts w:cs="Arial"/>
                <w:sz w:val="20"/>
                <w:szCs w:val="20"/>
              </w:rPr>
              <w:t xml:space="preserve">Current Rule 1.06.1 </w:t>
            </w:r>
          </w:p>
          <w:p w:rsidR="00FD461D" w:rsidRPr="00354163" w:rsidRDefault="00FD461D" w:rsidP="00077448">
            <w:pPr>
              <w:spacing w:after="0"/>
              <w:rPr>
                <w:rFonts w:cs="Arial"/>
                <w:sz w:val="20"/>
                <w:szCs w:val="20"/>
              </w:rPr>
            </w:pPr>
          </w:p>
        </w:tc>
        <w:tc>
          <w:tcPr>
            <w:tcW w:w="4399" w:type="pct"/>
            <w:tcBorders>
              <w:left w:val="single" w:sz="4" w:space="0" w:color="auto"/>
            </w:tcBorders>
          </w:tcPr>
          <w:p w:rsidR="00FD461D" w:rsidRPr="00354163" w:rsidRDefault="00FD461D" w:rsidP="00077448">
            <w:pPr>
              <w:spacing w:after="0"/>
              <w:jc w:val="both"/>
              <w:rPr>
                <w:rFonts w:eastAsia="Times New Roman" w:cs="Arial"/>
                <w:b/>
                <w:bCs/>
                <w:sz w:val="20"/>
                <w:szCs w:val="20"/>
              </w:rPr>
            </w:pPr>
          </w:p>
          <w:p w:rsidR="00FD461D" w:rsidRPr="00354163" w:rsidRDefault="00FD461D" w:rsidP="00077448">
            <w:pPr>
              <w:spacing w:after="0"/>
              <w:ind w:left="1179" w:hanging="1179"/>
              <w:jc w:val="both"/>
              <w:rPr>
                <w:rFonts w:eastAsia="Times New Roman" w:cs="Arial"/>
                <w:b/>
                <w:bCs/>
                <w:sz w:val="20"/>
                <w:szCs w:val="20"/>
              </w:rPr>
            </w:pPr>
            <w:r w:rsidRPr="00354163">
              <w:rPr>
                <w:rFonts w:eastAsia="Times New Roman" w:cs="Arial"/>
                <w:b/>
                <w:bCs/>
                <w:sz w:val="20"/>
                <w:szCs w:val="20"/>
              </w:rPr>
              <w:t xml:space="preserve">1.06 </w:t>
            </w:r>
            <w:r w:rsidRPr="00354163">
              <w:rPr>
                <w:rFonts w:eastAsia="Times New Roman" w:cs="Arial"/>
                <w:b/>
                <w:bCs/>
                <w:sz w:val="20"/>
                <w:szCs w:val="20"/>
              </w:rPr>
              <w:tab/>
              <w:t>Applicable Law, Conflict and Jurisdiction</w:t>
            </w:r>
          </w:p>
          <w:p w:rsidR="00FD461D" w:rsidRPr="00354163" w:rsidRDefault="00FD461D" w:rsidP="00077448">
            <w:pPr>
              <w:spacing w:after="0"/>
              <w:jc w:val="both"/>
              <w:rPr>
                <w:rFonts w:eastAsia="Times New Roman" w:cs="Arial"/>
                <w:b/>
                <w:bCs/>
                <w:sz w:val="20"/>
                <w:szCs w:val="20"/>
              </w:rPr>
            </w:pPr>
          </w:p>
          <w:p w:rsidR="00FD461D" w:rsidRPr="00354163" w:rsidRDefault="00FD461D" w:rsidP="00077448">
            <w:pPr>
              <w:spacing w:after="0"/>
              <w:jc w:val="both"/>
              <w:outlineLvl w:val="2"/>
              <w:rPr>
                <w:rFonts w:eastAsia="Times New Roman" w:cs="Arial"/>
                <w:b/>
                <w:bCs/>
                <w:sz w:val="20"/>
                <w:szCs w:val="20"/>
              </w:rPr>
            </w:pPr>
            <w:r w:rsidRPr="00354163">
              <w:rPr>
                <w:rFonts w:eastAsia="Times New Roman" w:cs="Arial"/>
                <w:b/>
                <w:bCs/>
                <w:sz w:val="20"/>
                <w:szCs w:val="20"/>
              </w:rPr>
              <w:t>1.06.1</w:t>
            </w:r>
          </w:p>
          <w:p w:rsidR="00FD461D" w:rsidRPr="00354163" w:rsidRDefault="00FD461D" w:rsidP="00077448">
            <w:pPr>
              <w:spacing w:after="0"/>
              <w:jc w:val="both"/>
              <w:outlineLvl w:val="2"/>
              <w:rPr>
                <w:rFonts w:eastAsia="Times New Roman" w:cs="Arial"/>
                <w:b/>
                <w:bCs/>
                <w:sz w:val="20"/>
                <w:szCs w:val="20"/>
              </w:rPr>
            </w:pPr>
          </w:p>
          <w:p w:rsidR="00FD461D" w:rsidRPr="00354163" w:rsidRDefault="00FD461D" w:rsidP="00077448">
            <w:pPr>
              <w:spacing w:after="0"/>
              <w:jc w:val="both"/>
              <w:rPr>
                <w:rFonts w:eastAsia="Times New Roman" w:cs="Arial"/>
                <w:sz w:val="20"/>
                <w:szCs w:val="20"/>
              </w:rPr>
            </w:pPr>
            <w:r w:rsidRPr="00354163">
              <w:rPr>
                <w:rFonts w:eastAsia="Times New Roman" w:cs="Arial"/>
                <w:sz w:val="20"/>
                <w:szCs w:val="20"/>
              </w:rPr>
              <w:t>This Rules shall be governed by and construed in accordance with the laws of Singapore</w:t>
            </w:r>
            <w:r w:rsidRPr="00354163">
              <w:rPr>
                <w:rFonts w:eastAsia="Times New Roman" w:cs="Arial"/>
                <w:color w:val="0000FF"/>
                <w:sz w:val="20"/>
                <w:szCs w:val="20"/>
                <w:u w:val="single"/>
              </w:rPr>
              <w:t>, unless otherwise specified</w:t>
            </w:r>
            <w:r w:rsidRPr="00354163">
              <w:rPr>
                <w:rFonts w:eastAsia="Times New Roman" w:cs="Arial"/>
                <w:sz w:val="20"/>
                <w:szCs w:val="20"/>
              </w:rPr>
              <w:t>.</w:t>
            </w:r>
          </w:p>
          <w:p w:rsidR="00FD461D" w:rsidRPr="00354163" w:rsidRDefault="00FD461D" w:rsidP="00077448">
            <w:pPr>
              <w:spacing w:after="0"/>
              <w:jc w:val="both"/>
              <w:rPr>
                <w:rFonts w:cs="Arial"/>
                <w:sz w:val="20"/>
                <w:szCs w:val="20"/>
              </w:rPr>
            </w:pPr>
          </w:p>
        </w:tc>
      </w:tr>
      <w:tr w:rsidR="000774DC" w:rsidRPr="00354163" w:rsidTr="004624DD">
        <w:tblPrEx>
          <w:tblLook w:val="04A0" w:firstRow="1" w:lastRow="0" w:firstColumn="1" w:lastColumn="0" w:noHBand="0" w:noVBand="1"/>
        </w:tblPrEx>
        <w:tc>
          <w:tcPr>
            <w:tcW w:w="601" w:type="pct"/>
            <w:tcBorders>
              <w:right w:val="single" w:sz="4" w:space="0" w:color="auto"/>
            </w:tcBorders>
          </w:tcPr>
          <w:p w:rsidR="00FD461D" w:rsidRPr="00354163" w:rsidRDefault="00FD461D" w:rsidP="00077448">
            <w:pPr>
              <w:spacing w:after="0"/>
              <w:rPr>
                <w:rFonts w:cs="Arial"/>
                <w:sz w:val="20"/>
                <w:szCs w:val="20"/>
              </w:rPr>
            </w:pPr>
          </w:p>
          <w:p w:rsidR="00FD461D" w:rsidRPr="00354163" w:rsidRDefault="00FD461D" w:rsidP="00077448">
            <w:pPr>
              <w:spacing w:after="0"/>
              <w:rPr>
                <w:rFonts w:cs="Arial"/>
                <w:sz w:val="20"/>
                <w:szCs w:val="20"/>
              </w:rPr>
            </w:pPr>
            <w:r w:rsidRPr="00354163">
              <w:rPr>
                <w:rFonts w:cs="Arial"/>
                <w:sz w:val="20"/>
                <w:szCs w:val="20"/>
              </w:rPr>
              <w:t>Current Rule 1.06.3</w:t>
            </w:r>
          </w:p>
        </w:tc>
        <w:tc>
          <w:tcPr>
            <w:tcW w:w="4399" w:type="pct"/>
            <w:tcBorders>
              <w:left w:val="single" w:sz="4" w:space="0" w:color="auto"/>
            </w:tcBorders>
          </w:tcPr>
          <w:p w:rsidR="00FD461D" w:rsidRPr="00354163" w:rsidRDefault="00FD461D" w:rsidP="00077448">
            <w:pPr>
              <w:spacing w:after="0"/>
              <w:jc w:val="both"/>
              <w:outlineLvl w:val="2"/>
              <w:rPr>
                <w:rFonts w:eastAsia="Times New Roman" w:cs="Arial"/>
                <w:b/>
                <w:bCs/>
                <w:sz w:val="20"/>
                <w:szCs w:val="20"/>
              </w:rPr>
            </w:pPr>
          </w:p>
          <w:p w:rsidR="00FD461D" w:rsidRPr="00354163" w:rsidRDefault="00FD461D" w:rsidP="00077448">
            <w:pPr>
              <w:spacing w:after="0"/>
              <w:jc w:val="both"/>
              <w:outlineLvl w:val="2"/>
              <w:rPr>
                <w:rFonts w:eastAsia="Times New Roman" w:cs="Arial"/>
                <w:b/>
                <w:bCs/>
                <w:sz w:val="20"/>
                <w:szCs w:val="20"/>
              </w:rPr>
            </w:pPr>
            <w:r w:rsidRPr="00354163">
              <w:rPr>
                <w:rFonts w:eastAsia="Times New Roman" w:cs="Arial"/>
                <w:b/>
                <w:bCs/>
                <w:sz w:val="20"/>
                <w:szCs w:val="20"/>
              </w:rPr>
              <w:t>1.06.3</w:t>
            </w:r>
          </w:p>
          <w:p w:rsidR="00FD461D" w:rsidRPr="00354163" w:rsidRDefault="00FD461D" w:rsidP="00077448">
            <w:pPr>
              <w:spacing w:after="0"/>
              <w:jc w:val="both"/>
              <w:outlineLvl w:val="2"/>
              <w:rPr>
                <w:rFonts w:eastAsia="Times New Roman" w:cs="Arial"/>
                <w:b/>
                <w:bCs/>
                <w:sz w:val="20"/>
                <w:szCs w:val="20"/>
              </w:rPr>
            </w:pPr>
          </w:p>
          <w:p w:rsidR="00FD461D" w:rsidRPr="00354163" w:rsidRDefault="00FD461D" w:rsidP="00077448">
            <w:pPr>
              <w:spacing w:after="0"/>
              <w:jc w:val="both"/>
              <w:rPr>
                <w:rFonts w:cs="Arial"/>
                <w:sz w:val="20"/>
                <w:szCs w:val="20"/>
              </w:rPr>
            </w:pPr>
            <w:r w:rsidRPr="00354163">
              <w:rPr>
                <w:rFonts w:eastAsia="Times New Roman" w:cs="Arial"/>
                <w:sz w:val="20"/>
                <w:szCs w:val="20"/>
              </w:rPr>
              <w:t xml:space="preserve">Save as </w:t>
            </w:r>
            <w:r w:rsidRPr="00354163">
              <w:rPr>
                <w:rFonts w:eastAsia="Times New Roman" w:cs="Arial"/>
                <w:color w:val="0000FF"/>
                <w:sz w:val="20"/>
                <w:szCs w:val="20"/>
                <w:u w:val="single"/>
              </w:rPr>
              <w:t>otherwise</w:t>
            </w:r>
            <w:r w:rsidRPr="00354163">
              <w:rPr>
                <w:rFonts w:eastAsia="Times New Roman" w:cs="Arial"/>
                <w:color w:val="0000FF"/>
                <w:sz w:val="20"/>
                <w:szCs w:val="20"/>
              </w:rPr>
              <w:t xml:space="preserve"> </w:t>
            </w:r>
            <w:r w:rsidRPr="00354163">
              <w:rPr>
                <w:rFonts w:eastAsia="Times New Roman" w:cs="Arial"/>
                <w:sz w:val="20"/>
                <w:szCs w:val="20"/>
              </w:rPr>
              <w:t xml:space="preserve">provided </w:t>
            </w:r>
            <w:r w:rsidRPr="00354163">
              <w:rPr>
                <w:rFonts w:eastAsia="Times New Roman" w:cs="Arial"/>
                <w:strike/>
                <w:color w:val="FF0000"/>
                <w:sz w:val="20"/>
                <w:szCs w:val="20"/>
              </w:rPr>
              <w:t xml:space="preserve">in Chapter 5 of </w:t>
            </w:r>
            <w:r w:rsidRPr="00354163">
              <w:rPr>
                <w:rFonts w:eastAsia="Times New Roman" w:cs="Arial"/>
                <w:color w:val="0000FF"/>
                <w:sz w:val="20"/>
                <w:szCs w:val="20"/>
                <w:u w:val="single"/>
              </w:rPr>
              <w:t xml:space="preserve">in </w:t>
            </w:r>
            <w:r w:rsidRPr="00354163">
              <w:rPr>
                <w:rFonts w:eastAsia="Times New Roman" w:cs="Arial"/>
                <w:sz w:val="20"/>
                <w:szCs w:val="20"/>
              </w:rPr>
              <w:t xml:space="preserve">this Rules, the courts of Singapore shall have exclusive jurisdiction to determine any </w:t>
            </w:r>
            <w:r w:rsidRPr="00354163">
              <w:rPr>
                <w:rFonts w:eastAsia="Times New Roman" w:cs="Arial"/>
                <w:sz w:val="20"/>
                <w:szCs w:val="20"/>
              </w:rPr>
              <w:lastRenderedPageBreak/>
              <w:t>dispute arising from or in connection with this Rules.</w:t>
            </w:r>
          </w:p>
          <w:p w:rsidR="00FD461D" w:rsidRPr="00354163" w:rsidRDefault="00FD461D" w:rsidP="00077448">
            <w:pPr>
              <w:spacing w:after="0"/>
              <w:jc w:val="both"/>
              <w:rPr>
                <w:rFonts w:eastAsia="Times New Roman" w:cs="Arial"/>
                <w:b/>
                <w:bCs/>
                <w:sz w:val="20"/>
                <w:szCs w:val="20"/>
              </w:rPr>
            </w:pPr>
          </w:p>
        </w:tc>
      </w:tr>
      <w:tr w:rsidR="000774DC" w:rsidRPr="00354163" w:rsidTr="004624DD">
        <w:tblPrEx>
          <w:tblLook w:val="04A0" w:firstRow="1" w:lastRow="0" w:firstColumn="1" w:lastColumn="0" w:noHBand="0" w:noVBand="1"/>
        </w:tblPrEx>
        <w:tc>
          <w:tcPr>
            <w:tcW w:w="601" w:type="pct"/>
            <w:tcBorders>
              <w:right w:val="single" w:sz="4" w:space="0" w:color="auto"/>
            </w:tcBorders>
          </w:tcPr>
          <w:p w:rsidR="00FD461D" w:rsidRPr="00354163" w:rsidRDefault="00FD461D" w:rsidP="00077448">
            <w:pPr>
              <w:spacing w:after="0"/>
              <w:rPr>
                <w:rFonts w:cs="Arial"/>
                <w:sz w:val="20"/>
                <w:szCs w:val="20"/>
              </w:rPr>
            </w:pPr>
          </w:p>
          <w:p w:rsidR="00FD461D" w:rsidRPr="00354163" w:rsidRDefault="00FD461D" w:rsidP="00077448">
            <w:pPr>
              <w:spacing w:after="0"/>
              <w:rPr>
                <w:rFonts w:cs="Arial"/>
                <w:sz w:val="20"/>
                <w:szCs w:val="20"/>
              </w:rPr>
            </w:pPr>
            <w:r w:rsidRPr="00354163">
              <w:rPr>
                <w:rFonts w:cs="Arial"/>
                <w:sz w:val="20"/>
                <w:szCs w:val="20"/>
              </w:rPr>
              <w:t>New Rule 1.06.4</w:t>
            </w:r>
          </w:p>
          <w:p w:rsidR="00FD461D" w:rsidRPr="00354163" w:rsidRDefault="00FD461D" w:rsidP="00077448">
            <w:pPr>
              <w:spacing w:after="0"/>
              <w:rPr>
                <w:rFonts w:cs="Arial"/>
                <w:sz w:val="20"/>
                <w:szCs w:val="20"/>
              </w:rPr>
            </w:pPr>
          </w:p>
          <w:p w:rsidR="00FD461D" w:rsidRPr="00354163" w:rsidRDefault="00FD461D" w:rsidP="00077448">
            <w:pPr>
              <w:spacing w:after="0"/>
              <w:rPr>
                <w:rFonts w:cs="Arial"/>
                <w:sz w:val="20"/>
                <w:szCs w:val="20"/>
              </w:rPr>
            </w:pPr>
          </w:p>
        </w:tc>
        <w:tc>
          <w:tcPr>
            <w:tcW w:w="4399" w:type="pct"/>
            <w:tcBorders>
              <w:left w:val="single" w:sz="4" w:space="0" w:color="auto"/>
            </w:tcBorders>
          </w:tcPr>
          <w:p w:rsidR="00FD461D" w:rsidRPr="00354163" w:rsidRDefault="00FD461D" w:rsidP="00077448">
            <w:pPr>
              <w:spacing w:after="0"/>
              <w:jc w:val="both"/>
              <w:outlineLvl w:val="2"/>
              <w:rPr>
                <w:rFonts w:eastAsia="Times New Roman" w:cs="Arial"/>
                <w:b/>
                <w:bCs/>
                <w:color w:val="0000FF"/>
                <w:sz w:val="20"/>
                <w:szCs w:val="20"/>
                <w:u w:val="single"/>
              </w:rPr>
            </w:pPr>
            <w:bookmarkStart w:id="1" w:name="1.06.1"/>
            <w:bookmarkEnd w:id="1"/>
          </w:p>
          <w:p w:rsidR="00FD461D" w:rsidRPr="00354163" w:rsidRDefault="00FD461D" w:rsidP="00077448">
            <w:pPr>
              <w:spacing w:after="0"/>
              <w:jc w:val="both"/>
              <w:outlineLvl w:val="2"/>
              <w:rPr>
                <w:rFonts w:eastAsia="Times New Roman" w:cs="Arial"/>
                <w:b/>
                <w:bCs/>
                <w:color w:val="0000FF"/>
                <w:sz w:val="20"/>
                <w:szCs w:val="20"/>
                <w:u w:val="single"/>
              </w:rPr>
            </w:pPr>
            <w:r w:rsidRPr="00354163">
              <w:rPr>
                <w:rFonts w:eastAsia="Times New Roman" w:cs="Arial"/>
                <w:b/>
                <w:bCs/>
                <w:color w:val="0000FF"/>
                <w:sz w:val="20"/>
                <w:szCs w:val="20"/>
                <w:u w:val="single"/>
              </w:rPr>
              <w:t>1.06.4</w:t>
            </w:r>
          </w:p>
          <w:p w:rsidR="00FD461D" w:rsidRPr="00354163" w:rsidRDefault="00FD461D" w:rsidP="00077448">
            <w:pPr>
              <w:spacing w:after="0"/>
              <w:jc w:val="both"/>
              <w:outlineLvl w:val="2"/>
              <w:rPr>
                <w:rFonts w:eastAsia="Times New Roman" w:cs="Arial"/>
                <w:b/>
                <w:bCs/>
                <w:color w:val="0000FF"/>
                <w:sz w:val="20"/>
                <w:szCs w:val="20"/>
                <w:u w:val="single"/>
              </w:rPr>
            </w:pPr>
          </w:p>
          <w:p w:rsidR="00FD461D" w:rsidRPr="00354163" w:rsidRDefault="00FD461D" w:rsidP="00077448">
            <w:pPr>
              <w:spacing w:after="0"/>
              <w:ind w:left="8" w:hanging="8"/>
              <w:jc w:val="both"/>
              <w:rPr>
                <w:rFonts w:cs="Arial"/>
                <w:bCs/>
                <w:color w:val="0000FF"/>
                <w:sz w:val="20"/>
                <w:szCs w:val="20"/>
                <w:u w:val="single"/>
              </w:rPr>
            </w:pPr>
            <w:r w:rsidRPr="00354163">
              <w:rPr>
                <w:rFonts w:cs="Arial"/>
                <w:bCs/>
                <w:color w:val="0000FF"/>
                <w:sz w:val="20"/>
                <w:szCs w:val="20"/>
                <w:u w:val="single"/>
              </w:rPr>
              <w:t>Rules 1.06.4, 2,02D.1.1, 2.02D.1.2, 2.14.5.2, 7.03A.1.4, 7.03A.5.1 and 7.03A.11, which apply solely to FCM Clearing Members, shall be governed by and construed in accordance with the federal laws of the United States of America. The federal courts of the United States of America shall have non-exclusive jurisdiction to determine any dispute arising from or in connection with such Rules.</w:t>
            </w:r>
          </w:p>
          <w:p w:rsidR="00FD461D" w:rsidRPr="00354163" w:rsidRDefault="00FD461D" w:rsidP="00077448">
            <w:pPr>
              <w:spacing w:after="0"/>
              <w:ind w:left="998" w:hanging="998"/>
              <w:jc w:val="both"/>
              <w:rPr>
                <w:rFonts w:cs="Arial"/>
                <w:b/>
                <w:bCs/>
                <w:sz w:val="20"/>
                <w:szCs w:val="20"/>
              </w:rPr>
            </w:pPr>
          </w:p>
        </w:tc>
      </w:tr>
      <w:tr w:rsidR="00715D90" w:rsidRPr="00812692" w:rsidTr="004624DD">
        <w:trPr>
          <w:trHeight w:val="485"/>
        </w:trPr>
        <w:tc>
          <w:tcPr>
            <w:tcW w:w="601" w:type="pct"/>
            <w:tcBorders>
              <w:top w:val="single" w:sz="4" w:space="0" w:color="FFFFFF"/>
            </w:tcBorders>
            <w:shd w:val="clear" w:color="auto" w:fill="92D050"/>
          </w:tcPr>
          <w:p w:rsidR="00715D90" w:rsidRPr="00812692" w:rsidRDefault="00715D90" w:rsidP="00077448">
            <w:pPr>
              <w:spacing w:after="0"/>
              <w:rPr>
                <w:rFonts w:cs="Arial"/>
                <w:b/>
                <w:sz w:val="20"/>
                <w:szCs w:val="20"/>
                <w:lang w:val="en-GB"/>
              </w:rPr>
            </w:pPr>
          </w:p>
        </w:tc>
        <w:tc>
          <w:tcPr>
            <w:tcW w:w="4399" w:type="pct"/>
            <w:tcBorders>
              <w:top w:val="single" w:sz="4" w:space="0" w:color="FFFFFF"/>
            </w:tcBorders>
            <w:shd w:val="clear" w:color="auto" w:fill="92D050"/>
          </w:tcPr>
          <w:p w:rsidR="00715D90" w:rsidRPr="00812692" w:rsidRDefault="00715D90" w:rsidP="00077448">
            <w:pPr>
              <w:spacing w:after="0"/>
              <w:jc w:val="both"/>
              <w:rPr>
                <w:rFonts w:cs="Arial"/>
                <w:b/>
                <w:sz w:val="20"/>
                <w:szCs w:val="20"/>
                <w:u w:val="single"/>
                <w:lang w:val="en-GB"/>
              </w:rPr>
            </w:pPr>
          </w:p>
          <w:p w:rsidR="00715D90" w:rsidRPr="00812692" w:rsidRDefault="00FD461D" w:rsidP="00077448">
            <w:pPr>
              <w:spacing w:after="0"/>
              <w:jc w:val="both"/>
              <w:rPr>
                <w:rFonts w:cs="Arial"/>
                <w:b/>
                <w:sz w:val="20"/>
                <w:szCs w:val="20"/>
                <w:u w:val="single"/>
                <w:lang w:val="en-GB"/>
              </w:rPr>
            </w:pPr>
            <w:r>
              <w:rPr>
                <w:rFonts w:cs="Arial"/>
                <w:b/>
                <w:sz w:val="20"/>
                <w:szCs w:val="20"/>
                <w:u w:val="single"/>
                <w:lang w:val="en-GB"/>
              </w:rPr>
              <w:t>Chapter 2: Clearing Membership</w:t>
            </w:r>
          </w:p>
          <w:p w:rsidR="00715D90" w:rsidRPr="00812692" w:rsidRDefault="00715D90" w:rsidP="00077448">
            <w:pPr>
              <w:spacing w:after="0"/>
              <w:jc w:val="both"/>
              <w:rPr>
                <w:rFonts w:cs="Arial"/>
                <w:b/>
                <w:sz w:val="20"/>
                <w:szCs w:val="20"/>
                <w:u w:val="single"/>
                <w:lang w:val="en-GB"/>
              </w:rPr>
            </w:pPr>
          </w:p>
        </w:tc>
      </w:tr>
      <w:tr w:rsidR="00715D90" w:rsidRPr="00812692" w:rsidTr="004624DD">
        <w:tc>
          <w:tcPr>
            <w:tcW w:w="601" w:type="pct"/>
          </w:tcPr>
          <w:p w:rsidR="00715D90" w:rsidRDefault="00715D90" w:rsidP="00077448">
            <w:pPr>
              <w:spacing w:after="0"/>
              <w:rPr>
                <w:rFonts w:cs="Arial"/>
                <w:sz w:val="20"/>
                <w:szCs w:val="20"/>
                <w:lang w:val="en-GB"/>
              </w:rPr>
            </w:pPr>
            <w:r>
              <w:rPr>
                <w:rFonts w:cs="Arial"/>
                <w:sz w:val="20"/>
                <w:szCs w:val="20"/>
                <w:lang w:val="en-GB"/>
              </w:rPr>
              <w:t xml:space="preserve">Current Rule 2.02.1 </w:t>
            </w:r>
          </w:p>
          <w:p w:rsidR="00715D90" w:rsidRDefault="00715D90" w:rsidP="00077448">
            <w:pPr>
              <w:spacing w:after="0"/>
              <w:rPr>
                <w:rFonts w:cs="Arial"/>
                <w:sz w:val="20"/>
                <w:szCs w:val="20"/>
                <w:lang w:val="en-GB"/>
              </w:rPr>
            </w:pPr>
          </w:p>
          <w:p w:rsidR="00715D90" w:rsidRPr="00812692" w:rsidRDefault="00715D90" w:rsidP="00077448">
            <w:pPr>
              <w:spacing w:after="0"/>
              <w:rPr>
                <w:rFonts w:cs="Arial"/>
                <w:sz w:val="20"/>
                <w:szCs w:val="20"/>
                <w:lang w:val="en-GB"/>
              </w:rPr>
            </w:pPr>
          </w:p>
        </w:tc>
        <w:tc>
          <w:tcPr>
            <w:tcW w:w="4399" w:type="pct"/>
          </w:tcPr>
          <w:p w:rsidR="00715D90" w:rsidRPr="00BD15CB" w:rsidRDefault="00715D90" w:rsidP="00077448">
            <w:pPr>
              <w:spacing w:after="0"/>
              <w:ind w:left="998" w:hanging="998"/>
              <w:jc w:val="both"/>
              <w:rPr>
                <w:rFonts w:cs="Arial"/>
                <w:b/>
                <w:bCs/>
                <w:sz w:val="20"/>
                <w:szCs w:val="20"/>
              </w:rPr>
            </w:pPr>
            <w:r w:rsidRPr="00BD15CB">
              <w:rPr>
                <w:rFonts w:cs="Arial"/>
                <w:b/>
                <w:bCs/>
                <w:sz w:val="20"/>
                <w:szCs w:val="20"/>
              </w:rPr>
              <w:t xml:space="preserve">2.02 </w:t>
            </w:r>
            <w:r>
              <w:rPr>
                <w:rFonts w:cs="Arial"/>
                <w:b/>
                <w:bCs/>
                <w:sz w:val="20"/>
                <w:szCs w:val="20"/>
              </w:rPr>
              <w:tab/>
            </w:r>
            <w:r w:rsidRPr="00BD15CB">
              <w:rPr>
                <w:rFonts w:cs="Arial"/>
                <w:b/>
                <w:bCs/>
                <w:sz w:val="20"/>
                <w:szCs w:val="20"/>
              </w:rPr>
              <w:t>Eligibility Criteria for General Clearing Members</w:t>
            </w:r>
          </w:p>
          <w:p w:rsidR="00715D90" w:rsidRDefault="00715D90" w:rsidP="00077448">
            <w:pPr>
              <w:spacing w:after="0"/>
              <w:jc w:val="both"/>
              <w:rPr>
                <w:rFonts w:cs="Arial"/>
                <w:b/>
                <w:bCs/>
                <w:sz w:val="20"/>
                <w:szCs w:val="20"/>
              </w:rPr>
            </w:pPr>
          </w:p>
          <w:p w:rsidR="00715D90" w:rsidRDefault="00715D90" w:rsidP="00077448">
            <w:pPr>
              <w:spacing w:after="0"/>
              <w:jc w:val="both"/>
              <w:outlineLvl w:val="2"/>
              <w:rPr>
                <w:rFonts w:cs="Arial"/>
                <w:b/>
                <w:color w:val="222222"/>
                <w:sz w:val="20"/>
                <w:szCs w:val="20"/>
              </w:rPr>
            </w:pPr>
            <w:r w:rsidRPr="00163B45">
              <w:rPr>
                <w:rFonts w:cs="Arial"/>
                <w:b/>
                <w:color w:val="222222"/>
                <w:sz w:val="20"/>
                <w:szCs w:val="20"/>
              </w:rPr>
              <w:t>2.02.1</w:t>
            </w:r>
          </w:p>
          <w:p w:rsidR="00DA1748" w:rsidRPr="00163B45" w:rsidRDefault="00DA1748" w:rsidP="00077448">
            <w:pPr>
              <w:spacing w:after="0"/>
              <w:jc w:val="both"/>
              <w:outlineLvl w:val="2"/>
              <w:rPr>
                <w:rFonts w:cs="Arial"/>
                <w:b/>
                <w:color w:val="222222"/>
                <w:sz w:val="20"/>
                <w:szCs w:val="20"/>
              </w:rPr>
            </w:pPr>
          </w:p>
          <w:p w:rsidR="00715D90" w:rsidRDefault="00715D90" w:rsidP="00077448">
            <w:pPr>
              <w:pStyle w:val="NormalWeb"/>
              <w:spacing w:before="0" w:beforeAutospacing="0" w:after="0" w:afterAutospacing="0" w:line="276" w:lineRule="auto"/>
              <w:jc w:val="both"/>
              <w:rPr>
                <w:rFonts w:ascii="Arial" w:hAnsi="Arial" w:cs="Arial"/>
                <w:color w:val="222222"/>
                <w:sz w:val="20"/>
                <w:szCs w:val="20"/>
              </w:rPr>
            </w:pPr>
            <w:r w:rsidRPr="009A1429">
              <w:rPr>
                <w:rFonts w:ascii="Arial" w:hAnsi="Arial" w:cs="Arial"/>
                <w:color w:val="222222"/>
                <w:sz w:val="20"/>
                <w:szCs w:val="20"/>
              </w:rPr>
              <w:t>Unless otherwise prescribed by the Clearing House, to be eligible for Clearing Membership as a General Clearing Member, an applicant must satisfy the Clearing House that:—</w:t>
            </w:r>
          </w:p>
          <w:p w:rsidR="00DA1748" w:rsidRPr="009A1429" w:rsidRDefault="00DA1748" w:rsidP="00077448">
            <w:pPr>
              <w:pStyle w:val="NormalWeb"/>
              <w:spacing w:before="0" w:beforeAutospacing="0" w:after="0" w:afterAutospacing="0" w:line="276" w:lineRule="auto"/>
              <w:jc w:val="both"/>
              <w:rPr>
                <w:rFonts w:ascii="Arial" w:hAnsi="Arial" w:cs="Arial"/>
                <w:color w:val="222222"/>
                <w:sz w:val="20"/>
                <w:szCs w:val="20"/>
              </w:rPr>
            </w:pPr>
          </w:p>
          <w:p w:rsidR="00715D90" w:rsidRDefault="00715D90" w:rsidP="00077448">
            <w:pPr>
              <w:spacing w:after="0"/>
              <w:jc w:val="both"/>
              <w:rPr>
                <w:rFonts w:cs="Arial"/>
                <w:color w:val="222222"/>
                <w:sz w:val="20"/>
                <w:szCs w:val="20"/>
              </w:rPr>
            </w:pPr>
            <w:r w:rsidRPr="009A1429">
              <w:rPr>
                <w:rFonts w:cs="Arial"/>
                <w:color w:val="222222"/>
                <w:sz w:val="20"/>
                <w:szCs w:val="20"/>
              </w:rPr>
              <w:t xml:space="preserve">2.02.1.1 it is a corporation with the requisite financial and business standing and repute and is or will upon admission be carrying on the business whether in Singapore or elsewhere; </w:t>
            </w:r>
          </w:p>
          <w:p w:rsidR="00DA1748" w:rsidRPr="009A1429"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9A1429">
              <w:rPr>
                <w:rFonts w:cs="Arial"/>
                <w:color w:val="222222"/>
                <w:sz w:val="20"/>
                <w:szCs w:val="20"/>
              </w:rPr>
              <w:t xml:space="preserve">a. it has a base capital of not less than S$5,000,000; or </w:t>
            </w:r>
          </w:p>
          <w:p w:rsidR="00DA1748" w:rsidRPr="009A1429"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9A1429">
              <w:rPr>
                <w:rFonts w:cs="Arial"/>
                <w:color w:val="222222"/>
                <w:sz w:val="20"/>
                <w:szCs w:val="20"/>
              </w:rPr>
              <w:t xml:space="preserve">b. in the case of an applicant admitted as a clearing member of the Clearing House and CDP, it has a base capital of not less than S$8,000,000; </w:t>
            </w:r>
          </w:p>
          <w:p w:rsidR="00DA1748" w:rsidRPr="009A1429"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9A1429">
              <w:rPr>
                <w:rFonts w:cs="Arial"/>
                <w:color w:val="222222"/>
                <w:sz w:val="20"/>
                <w:szCs w:val="20"/>
              </w:rPr>
              <w:t xml:space="preserve">or such other </w:t>
            </w:r>
            <w:r w:rsidRPr="00892DA5">
              <w:rPr>
                <w:rFonts w:cs="Arial"/>
                <w:strike/>
                <w:color w:val="FF0000"/>
                <w:sz w:val="20"/>
                <w:szCs w:val="20"/>
              </w:rPr>
              <w:t xml:space="preserve">amount </w:t>
            </w:r>
            <w:r w:rsidRPr="00892DA5">
              <w:rPr>
                <w:rFonts w:cs="Arial"/>
                <w:color w:val="0000FF"/>
                <w:sz w:val="20"/>
                <w:szCs w:val="20"/>
                <w:u w:val="single"/>
                <w:lang w:val="en-GB"/>
              </w:rPr>
              <w:t>capital and financial requirements as may be prescribed by the Clearing House from time to time</w:t>
            </w:r>
            <w:r w:rsidRPr="00892DA5">
              <w:rPr>
                <w:rFonts w:cs="Arial"/>
                <w:strike/>
                <w:color w:val="FF0000"/>
                <w:sz w:val="20"/>
                <w:szCs w:val="20"/>
              </w:rPr>
              <w:t>as may be prescribed by the Clearing House hereafter and from time to time</w:t>
            </w:r>
            <w:r w:rsidRPr="00892DA5">
              <w:rPr>
                <w:rFonts w:cs="Arial"/>
                <w:color w:val="222222"/>
                <w:sz w:val="20"/>
                <w:szCs w:val="20"/>
              </w:rPr>
              <w:t>;</w:t>
            </w:r>
          </w:p>
          <w:p w:rsidR="00715D90" w:rsidRDefault="00715D90" w:rsidP="00077448">
            <w:pPr>
              <w:spacing w:after="0"/>
              <w:jc w:val="both"/>
              <w:rPr>
                <w:rFonts w:cs="Arial"/>
                <w:color w:val="222222"/>
                <w:sz w:val="20"/>
                <w:szCs w:val="20"/>
              </w:rPr>
            </w:pPr>
          </w:p>
          <w:p w:rsidR="00FD461D" w:rsidRPr="006768B6" w:rsidRDefault="00715D90" w:rsidP="00077448">
            <w:pPr>
              <w:spacing w:after="0"/>
              <w:jc w:val="both"/>
              <w:rPr>
                <w:rFonts w:cs="Arial"/>
                <w:sz w:val="20"/>
                <w:szCs w:val="20"/>
              </w:rPr>
            </w:pPr>
            <w:r w:rsidRPr="009A1429">
              <w:rPr>
                <w:rFonts w:cs="Arial"/>
                <w:color w:val="222222"/>
                <w:sz w:val="20"/>
                <w:szCs w:val="20"/>
              </w:rPr>
              <w:lastRenderedPageBreak/>
              <w:t xml:space="preserve">2.02.1.2 </w:t>
            </w:r>
            <w:r w:rsidR="00FD461D" w:rsidRPr="006768B6">
              <w:rPr>
                <w:rFonts w:cs="Arial"/>
                <w:strike/>
                <w:color w:val="0000FF"/>
                <w:sz w:val="20"/>
                <w:szCs w:val="20"/>
              </w:rPr>
              <w:t>it or its holding company has group shareholders' funds of at least S$100,000,000</w:t>
            </w:r>
            <w:r w:rsidR="00FD461D" w:rsidRPr="006768B6">
              <w:rPr>
                <w:rFonts w:cs="Arial"/>
                <w:color w:val="0000FF"/>
                <w:sz w:val="20"/>
                <w:szCs w:val="20"/>
              </w:rPr>
              <w:t xml:space="preserve"> </w:t>
            </w:r>
            <w:r w:rsidR="00FD461D" w:rsidRPr="006768B6">
              <w:rPr>
                <w:rFonts w:cs="Arial"/>
                <w:color w:val="0000FF"/>
                <w:sz w:val="20"/>
                <w:szCs w:val="20"/>
                <w:u w:val="single"/>
              </w:rPr>
              <w:t>[Rule has been deleted]</w:t>
            </w:r>
            <w:r w:rsidR="00FD461D" w:rsidRPr="006768B6">
              <w:rPr>
                <w:rFonts w:cs="Arial"/>
                <w:sz w:val="20"/>
                <w:szCs w:val="20"/>
              </w:rPr>
              <w:t>;</w:t>
            </w:r>
          </w:p>
          <w:p w:rsidR="00715D90" w:rsidRPr="009A1429" w:rsidRDefault="00715D90"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9A1429">
              <w:rPr>
                <w:rFonts w:cs="Arial"/>
                <w:color w:val="222222"/>
                <w:sz w:val="20"/>
                <w:szCs w:val="20"/>
              </w:rPr>
              <w:t>2.02.1.2A it holds a capital markets services licence unless exempted under the SFA or SFR (Licensing and Conduct of Business);</w:t>
            </w:r>
          </w:p>
          <w:p w:rsidR="00715D90" w:rsidRPr="009A1429" w:rsidRDefault="00715D90"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9A1429">
              <w:rPr>
                <w:rFonts w:cs="Arial"/>
                <w:color w:val="222222"/>
                <w:sz w:val="20"/>
                <w:szCs w:val="20"/>
              </w:rPr>
              <w:t xml:space="preserve">2.02.1.3 it has, and upon admission will maintain, minimum capital and financial requirements pursuant to </w:t>
            </w:r>
            <w:hyperlink r:id="rId8" w:tgtFrame="_blank" w:history="1">
              <w:r w:rsidRPr="00163B45">
                <w:rPr>
                  <w:rFonts w:cs="Arial"/>
                  <w:color w:val="222222"/>
                  <w:sz w:val="20"/>
                  <w:szCs w:val="20"/>
                </w:rPr>
                <w:t>Rule 2.07</w:t>
              </w:r>
            </w:hyperlink>
            <w:r w:rsidRPr="009A1429">
              <w:rPr>
                <w:rFonts w:cs="Arial"/>
                <w:color w:val="222222"/>
                <w:sz w:val="20"/>
                <w:szCs w:val="20"/>
              </w:rPr>
              <w:t xml:space="preserve"> or </w:t>
            </w:r>
            <w:hyperlink r:id="rId9" w:tgtFrame="_blank" w:history="1">
              <w:r w:rsidRPr="00163B45">
                <w:rPr>
                  <w:rFonts w:cs="Arial"/>
                  <w:color w:val="222222"/>
                  <w:sz w:val="20"/>
                  <w:szCs w:val="20"/>
                </w:rPr>
                <w:t>Rule 2.08</w:t>
              </w:r>
            </w:hyperlink>
            <w:r w:rsidRPr="009A1429">
              <w:rPr>
                <w:rFonts w:cs="Arial"/>
                <w:color w:val="222222"/>
                <w:sz w:val="20"/>
                <w:szCs w:val="20"/>
              </w:rPr>
              <w:t>;</w:t>
            </w:r>
          </w:p>
          <w:p w:rsidR="00DA1748" w:rsidRPr="009A1429"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9A1429">
              <w:rPr>
                <w:rFonts w:cs="Arial"/>
                <w:color w:val="222222"/>
                <w:sz w:val="20"/>
                <w:szCs w:val="20"/>
              </w:rPr>
              <w:t xml:space="preserve">2.02.1.4 it has, and upon admission will maintain, a special reserve fund pursuant to </w:t>
            </w:r>
            <w:r w:rsidRPr="00163B45">
              <w:rPr>
                <w:rFonts w:cs="Arial"/>
                <w:color w:val="222222"/>
                <w:sz w:val="20"/>
                <w:szCs w:val="20"/>
              </w:rPr>
              <w:t>Rule 2.09</w:t>
            </w:r>
            <w:r w:rsidRPr="009A1429">
              <w:rPr>
                <w:rFonts w:cs="Arial"/>
                <w:color w:val="222222"/>
                <w:sz w:val="20"/>
                <w:szCs w:val="20"/>
              </w:rPr>
              <w:t xml:space="preserve"> or </w:t>
            </w:r>
            <w:hyperlink r:id="rId10" w:tgtFrame="_blank" w:history="1">
              <w:r w:rsidRPr="00163B45">
                <w:rPr>
                  <w:rFonts w:cs="Arial"/>
                  <w:color w:val="222222"/>
                  <w:sz w:val="20"/>
                  <w:szCs w:val="20"/>
                </w:rPr>
                <w:t>Rule 2.10</w:t>
              </w:r>
            </w:hyperlink>
            <w:r w:rsidRPr="009A1429">
              <w:rPr>
                <w:rFonts w:cs="Arial"/>
                <w:color w:val="222222"/>
                <w:sz w:val="20"/>
                <w:szCs w:val="20"/>
              </w:rPr>
              <w:t>, as the case may be;</w:t>
            </w:r>
          </w:p>
          <w:p w:rsidR="00DA1748" w:rsidRPr="009A1429"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9A1429">
              <w:rPr>
                <w:rFonts w:cs="Arial"/>
                <w:color w:val="222222"/>
                <w:sz w:val="20"/>
                <w:szCs w:val="20"/>
              </w:rPr>
              <w:t>2.02.1.5 its managerial or executive staff have a high standard of integrity and a level of knowledge (as may be deemed acceptable by the Clearing House) on the nature, risks and obligations in respect of the market or contracts that it wishes to clear;</w:t>
            </w:r>
          </w:p>
          <w:p w:rsidR="00DA1748" w:rsidRPr="009A1429"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9A1429">
              <w:rPr>
                <w:rFonts w:cs="Arial"/>
                <w:color w:val="222222"/>
                <w:sz w:val="20"/>
                <w:szCs w:val="20"/>
              </w:rPr>
              <w:t xml:space="preserve">2.02.1.6 it must have in place sufficient resources and establish and maintain adequate systems for preserving a sound liquidity and financial position at all times including the maintaining of adequate staff and facilities for monitoring its </w:t>
            </w:r>
            <w:proofErr w:type="spellStart"/>
            <w:r w:rsidRPr="009A1429">
              <w:rPr>
                <w:rFonts w:cs="Arial"/>
                <w:color w:val="222222"/>
                <w:sz w:val="20"/>
                <w:szCs w:val="20"/>
              </w:rPr>
              <w:t>cashflow</w:t>
            </w:r>
            <w:proofErr w:type="spellEnd"/>
            <w:r w:rsidRPr="009A1429">
              <w:rPr>
                <w:rFonts w:cs="Arial"/>
                <w:color w:val="222222"/>
                <w:sz w:val="20"/>
                <w:szCs w:val="20"/>
              </w:rPr>
              <w:t xml:space="preserve"> and funding requirements and maintaining sufficient liquidity for its day to day operations;</w:t>
            </w:r>
          </w:p>
          <w:p w:rsidR="00DA1748" w:rsidRPr="009A1429"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9A1429">
              <w:rPr>
                <w:rFonts w:cs="Arial"/>
                <w:color w:val="222222"/>
                <w:sz w:val="20"/>
                <w:szCs w:val="20"/>
              </w:rPr>
              <w:t>2.02.1.7 it must maintain segregated and adequate back-office functions; and</w:t>
            </w:r>
          </w:p>
          <w:p w:rsidR="00DA1748" w:rsidRPr="009A1429"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9A1429">
              <w:rPr>
                <w:rFonts w:cs="Arial"/>
                <w:color w:val="222222"/>
                <w:sz w:val="20"/>
                <w:szCs w:val="20"/>
              </w:rPr>
              <w:t>2.02.1.8 it satisfies any and all other requirements and criteria for such Clearing Membership, which the Clearing House may from time to time hereafter prescribe.</w:t>
            </w:r>
          </w:p>
          <w:p w:rsidR="00715D90" w:rsidRPr="00BD15CB" w:rsidRDefault="00715D90" w:rsidP="00077448">
            <w:pPr>
              <w:spacing w:after="0"/>
              <w:jc w:val="both"/>
              <w:rPr>
                <w:rFonts w:cs="Arial"/>
                <w:b/>
                <w:bCs/>
                <w:sz w:val="20"/>
                <w:szCs w:val="20"/>
              </w:rPr>
            </w:pPr>
          </w:p>
          <w:p w:rsidR="00715D90" w:rsidRPr="00812692" w:rsidRDefault="00715D90" w:rsidP="00077448">
            <w:pPr>
              <w:spacing w:after="0"/>
              <w:jc w:val="both"/>
              <w:rPr>
                <w:rFonts w:cs="Arial"/>
                <w:strike/>
                <w:color w:val="000000"/>
                <w:sz w:val="20"/>
                <w:szCs w:val="20"/>
                <w:u w:val="single"/>
                <w:lang w:val="en-GB"/>
              </w:rPr>
            </w:pPr>
          </w:p>
        </w:tc>
      </w:tr>
      <w:tr w:rsidR="00346251" w:rsidRPr="00812692" w:rsidTr="004624DD">
        <w:tc>
          <w:tcPr>
            <w:tcW w:w="601" w:type="pct"/>
          </w:tcPr>
          <w:p w:rsidR="00346251" w:rsidRDefault="00346251" w:rsidP="00077448">
            <w:pPr>
              <w:spacing w:after="0"/>
              <w:rPr>
                <w:rFonts w:cs="Arial"/>
                <w:sz w:val="20"/>
                <w:szCs w:val="20"/>
                <w:lang w:val="en-GB"/>
              </w:rPr>
            </w:pPr>
            <w:r>
              <w:rPr>
                <w:rFonts w:cs="Arial"/>
                <w:sz w:val="20"/>
                <w:szCs w:val="20"/>
                <w:lang w:val="en-GB"/>
              </w:rPr>
              <w:lastRenderedPageBreak/>
              <w:t xml:space="preserve">Current Rule </w:t>
            </w:r>
            <w:r w:rsidRPr="00812692">
              <w:rPr>
                <w:rFonts w:cs="Arial"/>
                <w:sz w:val="20"/>
                <w:szCs w:val="20"/>
                <w:lang w:val="en-GB"/>
              </w:rPr>
              <w:t>2.02.2</w:t>
            </w:r>
          </w:p>
          <w:p w:rsidR="00346251" w:rsidRDefault="00346251" w:rsidP="00077448">
            <w:pPr>
              <w:spacing w:after="0"/>
              <w:rPr>
                <w:rFonts w:cs="Arial"/>
                <w:sz w:val="20"/>
                <w:szCs w:val="20"/>
                <w:lang w:val="en-GB"/>
              </w:rPr>
            </w:pPr>
          </w:p>
        </w:tc>
        <w:tc>
          <w:tcPr>
            <w:tcW w:w="4399" w:type="pct"/>
          </w:tcPr>
          <w:p w:rsidR="00346251" w:rsidRPr="00BD15CB" w:rsidRDefault="00346251" w:rsidP="00077448">
            <w:pPr>
              <w:spacing w:after="0"/>
              <w:jc w:val="both"/>
              <w:rPr>
                <w:rFonts w:cs="Arial"/>
                <w:sz w:val="20"/>
                <w:szCs w:val="20"/>
                <w:lang w:val="en-GB"/>
              </w:rPr>
            </w:pPr>
            <w:r w:rsidRPr="00BD15CB">
              <w:rPr>
                <w:rFonts w:cs="Arial"/>
                <w:b/>
                <w:bCs/>
                <w:sz w:val="20"/>
                <w:szCs w:val="20"/>
              </w:rPr>
              <w:t>2.02.2</w:t>
            </w:r>
          </w:p>
          <w:p w:rsidR="00346251" w:rsidRDefault="00346251" w:rsidP="00077448">
            <w:pPr>
              <w:spacing w:after="0"/>
              <w:jc w:val="both"/>
              <w:rPr>
                <w:rFonts w:cs="Arial"/>
                <w:sz w:val="20"/>
                <w:szCs w:val="20"/>
                <w:lang w:val="en-GB"/>
              </w:rPr>
            </w:pPr>
          </w:p>
          <w:p w:rsidR="00346251" w:rsidRPr="007D61D2" w:rsidRDefault="00346251" w:rsidP="00077448">
            <w:pPr>
              <w:spacing w:after="0"/>
              <w:jc w:val="both"/>
              <w:rPr>
                <w:rFonts w:cs="Arial"/>
                <w:sz w:val="20"/>
                <w:szCs w:val="20"/>
                <w:lang w:val="en-GB"/>
              </w:rPr>
            </w:pPr>
            <w:r w:rsidRPr="007D61D2">
              <w:rPr>
                <w:rFonts w:cs="Arial"/>
                <w:sz w:val="20"/>
                <w:szCs w:val="20"/>
                <w:lang w:val="en-GB"/>
              </w:rPr>
              <w:t xml:space="preserve">Unless otherwise prescribed by the Clearing House, to be eligible for Clearing Membership as a General Clearing Member </w:t>
            </w:r>
            <w:proofErr w:type="spellStart"/>
            <w:r w:rsidRPr="00E84FC2">
              <w:rPr>
                <w:rFonts w:cs="Arial"/>
                <w:strike/>
                <w:color w:val="FF0000"/>
                <w:sz w:val="20"/>
                <w:szCs w:val="20"/>
                <w:lang w:val="en-GB"/>
              </w:rPr>
              <w:t>clearing</w:t>
            </w:r>
            <w:r w:rsidRPr="00E84FC2">
              <w:rPr>
                <w:rFonts w:cs="Arial"/>
                <w:color w:val="0000FF"/>
                <w:sz w:val="20"/>
                <w:szCs w:val="20"/>
                <w:u w:val="single"/>
                <w:lang w:val="en-GB"/>
              </w:rPr>
              <w:t>that</w:t>
            </w:r>
            <w:proofErr w:type="spellEnd"/>
            <w:r w:rsidRPr="00E84FC2">
              <w:rPr>
                <w:rFonts w:cs="Arial"/>
                <w:color w:val="0000FF"/>
                <w:sz w:val="20"/>
                <w:szCs w:val="20"/>
                <w:u w:val="single"/>
                <w:lang w:val="en-GB"/>
              </w:rPr>
              <w:t xml:space="preserve"> clears (i) </w:t>
            </w:r>
            <w:r w:rsidRPr="007D61D2">
              <w:rPr>
                <w:rFonts w:cs="Arial"/>
                <w:color w:val="0000FF"/>
                <w:sz w:val="20"/>
                <w:szCs w:val="20"/>
                <w:u w:val="single"/>
                <w:lang w:val="en-GB"/>
              </w:rPr>
              <w:t>House</w:t>
            </w:r>
            <w:r>
              <w:rPr>
                <w:rFonts w:cs="Arial"/>
                <w:color w:val="0000FF"/>
                <w:sz w:val="20"/>
                <w:szCs w:val="20"/>
                <w:u w:val="single"/>
                <w:lang w:val="en-GB"/>
              </w:rPr>
              <w:t xml:space="preserve"> </w:t>
            </w:r>
            <w:r w:rsidRPr="007D61D2">
              <w:rPr>
                <w:rFonts w:cs="Arial"/>
                <w:sz w:val="20"/>
                <w:szCs w:val="20"/>
                <w:lang w:val="en-GB"/>
              </w:rPr>
              <w:t xml:space="preserve">OTCF Contracts </w:t>
            </w:r>
            <w:r w:rsidRPr="007D61D2">
              <w:rPr>
                <w:rFonts w:cs="Arial"/>
                <w:color w:val="0000FF"/>
                <w:sz w:val="20"/>
                <w:szCs w:val="20"/>
                <w:u w:val="single"/>
                <w:lang w:val="en-GB"/>
              </w:rPr>
              <w:t xml:space="preserve">or </w:t>
            </w:r>
            <w:r>
              <w:rPr>
                <w:rFonts w:cs="Arial"/>
                <w:color w:val="0000FF"/>
                <w:sz w:val="20"/>
                <w:szCs w:val="20"/>
                <w:u w:val="single"/>
                <w:lang w:val="en-GB"/>
              </w:rPr>
              <w:t xml:space="preserve">(ii) </w:t>
            </w:r>
            <w:r w:rsidRPr="005308C9">
              <w:rPr>
                <w:rFonts w:cs="Arial"/>
                <w:color w:val="0000FF"/>
                <w:sz w:val="20"/>
                <w:szCs w:val="20"/>
                <w:u w:val="single"/>
                <w:lang w:val="en-GB"/>
              </w:rPr>
              <w:t>House OTCF</w:t>
            </w:r>
            <w:r w:rsidRPr="007D61D2">
              <w:rPr>
                <w:rFonts w:cs="Arial"/>
                <w:color w:val="0000FF"/>
                <w:sz w:val="20"/>
                <w:szCs w:val="20"/>
                <w:u w:val="single"/>
                <w:lang w:val="en-GB"/>
              </w:rPr>
              <w:t xml:space="preserve"> Contracts and Customer OTCF Contracts</w:t>
            </w:r>
            <w:r w:rsidRPr="007D61D2">
              <w:rPr>
                <w:rFonts w:cs="Arial"/>
                <w:sz w:val="20"/>
                <w:szCs w:val="20"/>
                <w:lang w:val="en-GB"/>
              </w:rPr>
              <w:t>, an applicant must, in addition to the eligibility criteria prescribed under Rule 2.02.1</w:t>
            </w:r>
            <w:r>
              <w:rPr>
                <w:rFonts w:cs="Arial"/>
                <w:sz w:val="20"/>
                <w:szCs w:val="20"/>
                <w:lang w:val="en-GB"/>
              </w:rPr>
              <w:t>,</w:t>
            </w:r>
            <w:r w:rsidRPr="007D61D2">
              <w:rPr>
                <w:rFonts w:cs="Arial"/>
                <w:sz w:val="20"/>
                <w:szCs w:val="20"/>
                <w:lang w:val="en-GB"/>
              </w:rPr>
              <w:t xml:space="preserve"> satisfy the Clearing House that:</w:t>
            </w:r>
          </w:p>
          <w:p w:rsidR="00346251" w:rsidRPr="007D61D2" w:rsidRDefault="00346251" w:rsidP="00077448">
            <w:pPr>
              <w:spacing w:after="0"/>
              <w:jc w:val="both"/>
              <w:rPr>
                <w:rFonts w:cs="Arial"/>
                <w:sz w:val="20"/>
                <w:szCs w:val="20"/>
                <w:lang w:val="en-GB"/>
              </w:rPr>
            </w:pPr>
          </w:p>
          <w:p w:rsidR="00346251" w:rsidRPr="00B7707F" w:rsidRDefault="00346251" w:rsidP="00077448">
            <w:pPr>
              <w:pStyle w:val="Default"/>
              <w:spacing w:line="276" w:lineRule="auto"/>
              <w:jc w:val="both"/>
              <w:rPr>
                <w:rFonts w:ascii="Arial" w:eastAsia="SimHei" w:hAnsi="Arial" w:cs="Arial"/>
                <w:color w:val="auto"/>
                <w:sz w:val="20"/>
                <w:szCs w:val="20"/>
                <w:lang w:val="en-GB"/>
              </w:rPr>
            </w:pPr>
            <w:r w:rsidRPr="00892DA5">
              <w:rPr>
                <w:rFonts w:ascii="Arial" w:eastAsia="SimHei" w:hAnsi="Arial" w:cs="Arial"/>
                <w:color w:val="auto"/>
                <w:sz w:val="20"/>
                <w:szCs w:val="20"/>
                <w:lang w:val="en-GB"/>
              </w:rPr>
              <w:t>2.02.2.1 it</w:t>
            </w:r>
            <w:r>
              <w:rPr>
                <w:rFonts w:ascii="Arial" w:eastAsia="SimHei" w:hAnsi="Arial" w:cs="Arial"/>
                <w:color w:val="auto"/>
                <w:sz w:val="20"/>
                <w:szCs w:val="20"/>
                <w:lang w:val="en-GB"/>
              </w:rPr>
              <w:t xml:space="preserve"> </w:t>
            </w:r>
            <w:r w:rsidRPr="00892DA5">
              <w:rPr>
                <w:rFonts w:ascii="Arial" w:eastAsia="SimHei" w:hAnsi="Arial" w:cs="Arial"/>
                <w:color w:val="auto"/>
                <w:sz w:val="20"/>
                <w:szCs w:val="20"/>
                <w:lang w:val="en-GB"/>
              </w:rPr>
              <w:t xml:space="preserve">has a base capital of not less than S$50,000,000 or such other </w:t>
            </w:r>
            <w:r w:rsidRPr="00892DA5">
              <w:rPr>
                <w:rFonts w:ascii="Arial" w:eastAsia="SimHei" w:hAnsi="Arial" w:cs="Arial"/>
                <w:strike/>
                <w:color w:val="FF0000"/>
                <w:sz w:val="20"/>
                <w:szCs w:val="20"/>
                <w:lang w:val="en-GB"/>
              </w:rPr>
              <w:t xml:space="preserve">amount </w:t>
            </w:r>
            <w:r w:rsidRPr="00892DA5">
              <w:rPr>
                <w:rFonts w:ascii="Arial" w:eastAsia="SimHei" w:hAnsi="Arial" w:cs="Arial"/>
                <w:color w:val="0000FF"/>
                <w:sz w:val="20"/>
                <w:szCs w:val="20"/>
                <w:u w:val="single"/>
                <w:lang w:val="en-GB"/>
              </w:rPr>
              <w:t xml:space="preserve">capital and financial requirements </w:t>
            </w:r>
            <w:r w:rsidRPr="00892DA5">
              <w:rPr>
                <w:rFonts w:ascii="Arial" w:eastAsia="SimHei" w:hAnsi="Arial" w:cs="Arial"/>
                <w:color w:val="auto"/>
                <w:sz w:val="20"/>
                <w:szCs w:val="20"/>
                <w:lang w:val="en-GB"/>
              </w:rPr>
              <w:t xml:space="preserve">as may be prescribed by the Clearing House from time to time; </w:t>
            </w:r>
            <w:r w:rsidRPr="00FD461D">
              <w:rPr>
                <w:rFonts w:ascii="Arial" w:eastAsia="SimHei" w:hAnsi="Arial" w:cs="Arial"/>
                <w:strike/>
                <w:color w:val="FF0000"/>
                <w:sz w:val="20"/>
                <w:szCs w:val="20"/>
                <w:lang w:val="en-GB"/>
              </w:rPr>
              <w:t>and</w:t>
            </w:r>
          </w:p>
          <w:p w:rsidR="00346251" w:rsidRPr="0032697F" w:rsidRDefault="00346251" w:rsidP="00077448">
            <w:pPr>
              <w:spacing w:after="0"/>
              <w:jc w:val="both"/>
              <w:rPr>
                <w:rFonts w:cs="GOCOFI+Garamond"/>
                <w:sz w:val="20"/>
                <w:szCs w:val="20"/>
                <w:lang w:val="en-US"/>
              </w:rPr>
            </w:pPr>
          </w:p>
          <w:p w:rsidR="00346251" w:rsidRPr="007D61D2" w:rsidRDefault="00346251" w:rsidP="00077448">
            <w:pPr>
              <w:spacing w:after="0"/>
              <w:jc w:val="both"/>
              <w:rPr>
                <w:rFonts w:cs="Arial"/>
                <w:sz w:val="20"/>
                <w:szCs w:val="20"/>
                <w:lang w:val="en-GB"/>
              </w:rPr>
            </w:pPr>
            <w:r w:rsidRPr="003D441A">
              <w:rPr>
                <w:rFonts w:cs="Arial"/>
                <w:sz w:val="20"/>
                <w:szCs w:val="20"/>
                <w:lang w:val="en-GB"/>
              </w:rPr>
              <w:t>2.02.2.2</w:t>
            </w:r>
            <w:r w:rsidRPr="007D61D2">
              <w:rPr>
                <w:rFonts w:cs="Arial"/>
                <w:sz w:val="20"/>
                <w:szCs w:val="20"/>
                <w:lang w:val="en-GB"/>
              </w:rPr>
              <w:t xml:space="preserve"> </w:t>
            </w:r>
            <w:r w:rsidRPr="006768B6">
              <w:rPr>
                <w:rFonts w:cs="Arial"/>
                <w:color w:val="0000FF"/>
                <w:sz w:val="20"/>
                <w:szCs w:val="20"/>
                <w:u w:val="single"/>
              </w:rPr>
              <w:t>it or</w:t>
            </w:r>
            <w:r w:rsidRPr="006768B6">
              <w:rPr>
                <w:rFonts w:cs="Arial"/>
                <w:color w:val="0000FF"/>
                <w:sz w:val="20"/>
                <w:szCs w:val="20"/>
              </w:rPr>
              <w:t xml:space="preserve"> </w:t>
            </w:r>
            <w:r w:rsidRPr="007D61D2">
              <w:rPr>
                <w:rFonts w:cs="Arial"/>
                <w:sz w:val="20"/>
                <w:szCs w:val="20"/>
                <w:lang w:val="en-GB"/>
              </w:rPr>
              <w:t>its holding company:</w:t>
            </w:r>
          </w:p>
          <w:p w:rsidR="00346251" w:rsidRPr="007D61D2" w:rsidRDefault="00346251" w:rsidP="00077448">
            <w:pPr>
              <w:spacing w:after="0"/>
              <w:jc w:val="both"/>
              <w:rPr>
                <w:rFonts w:cs="Arial"/>
                <w:sz w:val="20"/>
                <w:szCs w:val="20"/>
                <w:lang w:val="en-GB"/>
              </w:rPr>
            </w:pPr>
          </w:p>
          <w:p w:rsidR="00346251" w:rsidRPr="007D61D2" w:rsidRDefault="00346251" w:rsidP="00077448">
            <w:pPr>
              <w:spacing w:after="0"/>
              <w:jc w:val="both"/>
              <w:rPr>
                <w:rFonts w:cs="Arial"/>
                <w:sz w:val="20"/>
                <w:szCs w:val="20"/>
                <w:lang w:val="en-GB"/>
              </w:rPr>
            </w:pPr>
            <w:r w:rsidRPr="007D61D2">
              <w:rPr>
                <w:rFonts w:cs="Arial"/>
                <w:sz w:val="20"/>
                <w:szCs w:val="20"/>
                <w:lang w:val="en-GB"/>
              </w:rPr>
              <w:t xml:space="preserve">a.  </w:t>
            </w:r>
            <w:r w:rsidRPr="00FD461D">
              <w:rPr>
                <w:rFonts w:cs="Arial"/>
                <w:strike/>
                <w:color w:val="FF0000"/>
                <w:sz w:val="20"/>
                <w:szCs w:val="20"/>
                <w:lang w:val="en-GB"/>
              </w:rPr>
              <w:t>is a bank that</w:t>
            </w:r>
            <w:r w:rsidRPr="00FD461D">
              <w:rPr>
                <w:rFonts w:cs="Arial"/>
                <w:color w:val="FF0000"/>
                <w:sz w:val="20"/>
                <w:szCs w:val="20"/>
                <w:lang w:val="en-GB"/>
              </w:rPr>
              <w:t xml:space="preserve"> </w:t>
            </w:r>
            <w:r w:rsidRPr="00243EF3">
              <w:rPr>
                <w:rFonts w:cs="Arial"/>
                <w:sz w:val="20"/>
                <w:szCs w:val="20"/>
                <w:lang w:val="en-GB"/>
              </w:rPr>
              <w:t xml:space="preserve">is licensed and </w:t>
            </w:r>
            <w:r w:rsidRPr="00243EF3">
              <w:rPr>
                <w:rFonts w:cs="Arial"/>
                <w:color w:val="0000FF"/>
                <w:sz w:val="20"/>
                <w:szCs w:val="20"/>
                <w:u w:val="single"/>
                <w:lang w:val="en-GB"/>
              </w:rPr>
              <w:t>/ or</w:t>
            </w:r>
            <w:r w:rsidRPr="006E7BCA">
              <w:rPr>
                <w:rFonts w:cs="Arial"/>
                <w:sz w:val="20"/>
                <w:szCs w:val="20"/>
                <w:lang w:val="en-GB"/>
              </w:rPr>
              <w:t xml:space="preserve"> regulated</w:t>
            </w:r>
            <w:r w:rsidRPr="007D61D2">
              <w:rPr>
                <w:rFonts w:cs="Arial"/>
                <w:sz w:val="20"/>
                <w:szCs w:val="20"/>
                <w:lang w:val="en-GB"/>
              </w:rPr>
              <w:t xml:space="preserve"> </w:t>
            </w:r>
            <w:r w:rsidRPr="00FD461D">
              <w:rPr>
                <w:rFonts w:cs="Arial"/>
                <w:strike/>
                <w:color w:val="FF0000"/>
                <w:sz w:val="20"/>
                <w:szCs w:val="20"/>
                <w:lang w:val="en-GB"/>
              </w:rPr>
              <w:t>as such</w:t>
            </w:r>
            <w:r w:rsidRPr="00FD461D">
              <w:rPr>
                <w:rFonts w:cs="Arial"/>
                <w:color w:val="FF0000"/>
                <w:sz w:val="20"/>
                <w:szCs w:val="20"/>
                <w:lang w:val="en-GB"/>
              </w:rPr>
              <w:t xml:space="preserve"> </w:t>
            </w:r>
            <w:r w:rsidRPr="007D61D2">
              <w:rPr>
                <w:rFonts w:cs="Arial"/>
                <w:sz w:val="20"/>
                <w:szCs w:val="20"/>
                <w:lang w:val="en-GB"/>
              </w:rPr>
              <w:t xml:space="preserve">by a financial authority; </w:t>
            </w:r>
            <w:r w:rsidRPr="00F463EA">
              <w:rPr>
                <w:rFonts w:cs="Arial"/>
                <w:color w:val="0000FF"/>
                <w:sz w:val="20"/>
                <w:szCs w:val="20"/>
                <w:u w:val="single"/>
                <w:lang w:val="en-GB"/>
              </w:rPr>
              <w:t>and</w:t>
            </w:r>
          </w:p>
          <w:p w:rsidR="00346251" w:rsidRDefault="00346251" w:rsidP="00077448">
            <w:pPr>
              <w:spacing w:after="0"/>
              <w:jc w:val="both"/>
              <w:rPr>
                <w:rFonts w:cs="Arial"/>
                <w:sz w:val="20"/>
                <w:szCs w:val="20"/>
                <w:lang w:val="en-GB"/>
              </w:rPr>
            </w:pPr>
          </w:p>
          <w:p w:rsidR="00346251" w:rsidRPr="00F463EA" w:rsidRDefault="00346251" w:rsidP="00077448">
            <w:pPr>
              <w:autoSpaceDE w:val="0"/>
              <w:autoSpaceDN w:val="0"/>
              <w:adjustRightInd w:val="0"/>
              <w:spacing w:after="0"/>
              <w:jc w:val="both"/>
              <w:rPr>
                <w:rFonts w:cs="Arial"/>
                <w:strike/>
                <w:color w:val="FF0000"/>
                <w:sz w:val="20"/>
                <w:szCs w:val="20"/>
                <w:lang w:val="en-US"/>
              </w:rPr>
            </w:pPr>
            <w:r w:rsidRPr="00F463EA">
              <w:rPr>
                <w:rFonts w:cs="Arial"/>
                <w:strike/>
                <w:color w:val="FF0000"/>
                <w:sz w:val="20"/>
                <w:szCs w:val="20"/>
                <w:lang w:val="en-US"/>
              </w:rPr>
              <w:t>b. has at least S$1,000,000,000 of paid-up ordinary share capital and unappropriated profit or loss; and</w:t>
            </w:r>
          </w:p>
          <w:p w:rsidR="00346251" w:rsidRPr="007D61D2" w:rsidRDefault="00346251" w:rsidP="00077448">
            <w:pPr>
              <w:spacing w:after="0"/>
              <w:jc w:val="both"/>
              <w:rPr>
                <w:rFonts w:cs="Arial"/>
                <w:sz w:val="20"/>
                <w:szCs w:val="20"/>
                <w:lang w:val="en-GB"/>
              </w:rPr>
            </w:pPr>
          </w:p>
          <w:p w:rsidR="00346251" w:rsidRPr="00FD461D" w:rsidRDefault="00346251" w:rsidP="00077448">
            <w:pPr>
              <w:spacing w:after="0"/>
              <w:jc w:val="both"/>
              <w:rPr>
                <w:rFonts w:cs="Arial"/>
                <w:strike/>
                <w:color w:val="FF0000"/>
                <w:sz w:val="20"/>
                <w:szCs w:val="20"/>
                <w:lang w:val="en-GB"/>
              </w:rPr>
            </w:pPr>
            <w:proofErr w:type="spellStart"/>
            <w:r w:rsidRPr="003F43E9">
              <w:rPr>
                <w:rFonts w:cs="Arial"/>
                <w:color w:val="0000FF"/>
                <w:sz w:val="20"/>
                <w:szCs w:val="20"/>
                <w:u w:val="single"/>
                <w:lang w:val="en-GB"/>
              </w:rPr>
              <w:t>b</w:t>
            </w:r>
            <w:r w:rsidRPr="003F43E9">
              <w:rPr>
                <w:rFonts w:cs="Arial"/>
                <w:strike/>
                <w:color w:val="FF0000"/>
                <w:sz w:val="20"/>
                <w:szCs w:val="20"/>
                <w:u w:val="single"/>
                <w:lang w:val="en-GB"/>
              </w:rPr>
              <w:t>c</w:t>
            </w:r>
            <w:proofErr w:type="spellEnd"/>
            <w:r w:rsidRPr="003F43E9">
              <w:rPr>
                <w:rFonts w:cs="Arial"/>
                <w:sz w:val="20"/>
                <w:szCs w:val="20"/>
                <w:lang w:val="en-GB"/>
              </w:rPr>
              <w:t xml:space="preserve">. has </w:t>
            </w:r>
            <w:r w:rsidRPr="00B7707F">
              <w:rPr>
                <w:rFonts w:cs="Arial"/>
                <w:sz w:val="20"/>
                <w:szCs w:val="20"/>
                <w:lang w:val="en-GB"/>
              </w:rPr>
              <w:t>obtained</w:t>
            </w:r>
            <w:r w:rsidRPr="00FD461D">
              <w:rPr>
                <w:rFonts w:cs="Arial"/>
                <w:strike/>
                <w:color w:val="FF0000"/>
                <w:sz w:val="20"/>
                <w:szCs w:val="20"/>
                <w:lang w:val="en-GB"/>
              </w:rPr>
              <w:t>:</w:t>
            </w:r>
          </w:p>
          <w:p w:rsidR="00346251" w:rsidRPr="00FD461D" w:rsidRDefault="00346251" w:rsidP="00077448">
            <w:pPr>
              <w:spacing w:after="0"/>
              <w:ind w:left="470"/>
              <w:jc w:val="both"/>
              <w:rPr>
                <w:rFonts w:cs="Arial"/>
                <w:strike/>
                <w:color w:val="FF0000"/>
                <w:sz w:val="20"/>
                <w:szCs w:val="20"/>
                <w:lang w:val="en-GB"/>
              </w:rPr>
            </w:pPr>
          </w:p>
          <w:p w:rsidR="00346251" w:rsidRPr="003F43E9" w:rsidRDefault="00346251" w:rsidP="00077448">
            <w:pPr>
              <w:spacing w:after="0"/>
              <w:ind w:left="470"/>
              <w:jc w:val="both"/>
              <w:rPr>
                <w:sz w:val="20"/>
                <w:szCs w:val="20"/>
              </w:rPr>
            </w:pPr>
            <w:r w:rsidRPr="00FD461D">
              <w:rPr>
                <w:rFonts w:cs="Arial"/>
                <w:strike/>
                <w:color w:val="FF0000"/>
                <w:sz w:val="20"/>
                <w:szCs w:val="20"/>
                <w:lang w:val="en-GB"/>
              </w:rPr>
              <w:t xml:space="preserve">i.  </w:t>
            </w:r>
            <w:r w:rsidRPr="00B7707F">
              <w:rPr>
                <w:rFonts w:cs="Arial"/>
                <w:sz w:val="20"/>
                <w:szCs w:val="20"/>
                <w:lang w:val="en-GB"/>
              </w:rPr>
              <w:t>a long term credit rating that indicates, at least, a strong overall creditworthiness supporting the fulfilment of its financial obligations</w:t>
            </w:r>
            <w:r w:rsidRPr="00B7707F">
              <w:rPr>
                <w:rFonts w:cs="Arial"/>
                <w:color w:val="0000FF"/>
                <w:sz w:val="20"/>
                <w:szCs w:val="20"/>
                <w:u w:val="single"/>
                <w:lang w:val="en-GB"/>
              </w:rPr>
              <w:t xml:space="preserve">; </w:t>
            </w:r>
            <w:r w:rsidRPr="00FD461D">
              <w:rPr>
                <w:strike/>
                <w:color w:val="FF0000"/>
                <w:sz w:val="20"/>
                <w:szCs w:val="20"/>
                <w:lang w:val="en-GB"/>
              </w:rPr>
              <w:t>and</w:t>
            </w:r>
          </w:p>
          <w:p w:rsidR="00346251" w:rsidRPr="003F43E9" w:rsidRDefault="00346251" w:rsidP="00077448">
            <w:pPr>
              <w:spacing w:after="0"/>
              <w:ind w:left="470"/>
              <w:jc w:val="both"/>
              <w:rPr>
                <w:rFonts w:cs="Arial"/>
                <w:sz w:val="20"/>
                <w:szCs w:val="20"/>
                <w:lang w:val="en-GB"/>
              </w:rPr>
            </w:pPr>
          </w:p>
          <w:p w:rsidR="00346251" w:rsidRPr="00B7707F" w:rsidRDefault="00346251" w:rsidP="00077448">
            <w:pPr>
              <w:spacing w:after="0"/>
              <w:ind w:left="470"/>
              <w:jc w:val="both"/>
              <w:rPr>
                <w:rFonts w:cs="Arial"/>
                <w:color w:val="0000FF"/>
                <w:sz w:val="20"/>
                <w:szCs w:val="20"/>
                <w:u w:val="single"/>
                <w:lang w:val="en-GB"/>
              </w:rPr>
            </w:pPr>
            <w:r w:rsidRPr="00FD461D">
              <w:rPr>
                <w:rFonts w:cs="Arial"/>
                <w:strike/>
                <w:color w:val="FF0000"/>
                <w:sz w:val="20"/>
                <w:szCs w:val="20"/>
                <w:lang w:val="en-GB"/>
              </w:rPr>
              <w:t>ii.</w:t>
            </w:r>
            <w:r w:rsidRPr="00FD461D">
              <w:rPr>
                <w:rFonts w:cs="Arial"/>
                <w:color w:val="FF0000"/>
                <w:sz w:val="20"/>
                <w:szCs w:val="20"/>
                <w:lang w:val="en-GB"/>
              </w:rPr>
              <w:t xml:space="preserve"> </w:t>
            </w:r>
            <w:r w:rsidRPr="00B7707F">
              <w:rPr>
                <w:strike/>
                <w:color w:val="FF0000"/>
                <w:sz w:val="20"/>
                <w:szCs w:val="20"/>
                <w:u w:val="single"/>
                <w:lang w:val="en-GB"/>
              </w:rPr>
              <w:t>a credit rating that indicates, at least, adequate intrinsic safety and soundness, excluding external credit support, and a limited ability to withstand adverse business or economic conditions, from any rating agency registered with an appropriate authority</w:t>
            </w:r>
            <w:r w:rsidRPr="00B7707F">
              <w:rPr>
                <w:rFonts w:cs="Arial"/>
                <w:color w:val="0000FF"/>
                <w:sz w:val="20"/>
                <w:szCs w:val="20"/>
                <w:u w:val="single"/>
                <w:lang w:val="en-GB"/>
              </w:rPr>
              <w:t xml:space="preserve">; </w:t>
            </w:r>
          </w:p>
          <w:p w:rsidR="00346251" w:rsidRDefault="00346251" w:rsidP="00077448">
            <w:pPr>
              <w:spacing w:after="0"/>
              <w:ind w:left="470"/>
              <w:jc w:val="both"/>
              <w:rPr>
                <w:rFonts w:cs="Arial"/>
                <w:strike/>
                <w:color w:val="FF0000"/>
                <w:sz w:val="20"/>
                <w:szCs w:val="20"/>
                <w:lang w:val="en-US"/>
              </w:rPr>
            </w:pPr>
          </w:p>
          <w:p w:rsidR="00346251" w:rsidRDefault="00346251" w:rsidP="00077448">
            <w:pPr>
              <w:spacing w:after="0"/>
              <w:ind w:left="1396" w:hanging="1396"/>
              <w:jc w:val="both"/>
              <w:rPr>
                <w:rFonts w:cs="Arial"/>
                <w:color w:val="0000FF"/>
                <w:sz w:val="20"/>
                <w:szCs w:val="20"/>
                <w:u w:val="single"/>
              </w:rPr>
            </w:pPr>
            <w:r w:rsidRPr="006768B6">
              <w:rPr>
                <w:rFonts w:cs="Arial"/>
                <w:color w:val="0000FF"/>
                <w:sz w:val="20"/>
                <w:szCs w:val="20"/>
                <w:u w:val="single"/>
              </w:rPr>
              <w:t>2.02.2.3</w:t>
            </w:r>
            <w:r>
              <w:rPr>
                <w:rFonts w:cs="Arial"/>
                <w:color w:val="0000FF"/>
                <w:sz w:val="20"/>
                <w:szCs w:val="20"/>
              </w:rPr>
              <w:t xml:space="preserve">  </w:t>
            </w:r>
            <w:r w:rsidRPr="006768B6">
              <w:rPr>
                <w:rFonts w:cs="Arial"/>
                <w:color w:val="0000FF"/>
                <w:sz w:val="20"/>
                <w:szCs w:val="20"/>
                <w:u w:val="single"/>
              </w:rPr>
              <w:t>it has obtained a guarantee in a form acceptable to the Clearing House from a bank that:</w:t>
            </w:r>
          </w:p>
          <w:p w:rsidR="00DA1748" w:rsidRPr="006768B6" w:rsidRDefault="00DA1748" w:rsidP="00077448">
            <w:pPr>
              <w:spacing w:after="0"/>
              <w:ind w:left="1396" w:hanging="1396"/>
              <w:jc w:val="both"/>
              <w:rPr>
                <w:rFonts w:cs="Arial"/>
                <w:color w:val="0000FF"/>
                <w:sz w:val="20"/>
                <w:szCs w:val="20"/>
                <w:u w:val="single"/>
              </w:rPr>
            </w:pPr>
          </w:p>
          <w:p w:rsidR="00346251" w:rsidRDefault="00346251" w:rsidP="00077448">
            <w:pPr>
              <w:spacing w:after="0"/>
              <w:jc w:val="both"/>
              <w:rPr>
                <w:rFonts w:cs="Arial"/>
                <w:color w:val="0000FF"/>
                <w:sz w:val="20"/>
                <w:szCs w:val="20"/>
                <w:u w:val="single"/>
              </w:rPr>
            </w:pPr>
            <w:r w:rsidRPr="006768B6">
              <w:rPr>
                <w:rFonts w:cs="Arial"/>
                <w:color w:val="0000FF"/>
                <w:sz w:val="20"/>
                <w:szCs w:val="20"/>
                <w:u w:val="single"/>
              </w:rPr>
              <w:t>a.  is licensed and/or regulated as such by a financial authority; and</w:t>
            </w:r>
          </w:p>
          <w:p w:rsidR="00DA1748" w:rsidRPr="006768B6" w:rsidRDefault="00DA1748" w:rsidP="00077448">
            <w:pPr>
              <w:spacing w:after="0"/>
              <w:jc w:val="both"/>
              <w:rPr>
                <w:rFonts w:cs="Arial"/>
                <w:color w:val="0000FF"/>
                <w:sz w:val="20"/>
                <w:szCs w:val="20"/>
                <w:u w:val="single"/>
              </w:rPr>
            </w:pPr>
          </w:p>
          <w:p w:rsidR="00346251" w:rsidRDefault="00346251" w:rsidP="00077448">
            <w:pPr>
              <w:spacing w:after="0"/>
              <w:jc w:val="both"/>
              <w:rPr>
                <w:rFonts w:cs="Arial"/>
                <w:color w:val="0000FF"/>
                <w:sz w:val="20"/>
                <w:szCs w:val="20"/>
                <w:u w:val="single"/>
              </w:rPr>
            </w:pPr>
            <w:r w:rsidRPr="006768B6">
              <w:rPr>
                <w:rFonts w:cs="Arial"/>
                <w:color w:val="0000FF"/>
                <w:sz w:val="20"/>
                <w:szCs w:val="20"/>
                <w:u w:val="single"/>
              </w:rPr>
              <w:t>b.  has obtained a long term credit rating that indicates, at least, a strong overall creditworthiness supporting the fulfilment of its financial obligations, and a credit rating that indicates, at least, adequate intrinsic safety and soundness, excluding external credit support, and a limited ability to withstand adverse business or economic conditions, from any rating agency registered with an appropriate authority; and</w:t>
            </w:r>
          </w:p>
          <w:p w:rsidR="00DA1748" w:rsidRPr="006768B6" w:rsidRDefault="00DA1748" w:rsidP="00077448">
            <w:pPr>
              <w:spacing w:after="0"/>
              <w:jc w:val="both"/>
              <w:rPr>
                <w:rFonts w:cs="Arial"/>
                <w:color w:val="0000FF"/>
                <w:sz w:val="20"/>
                <w:szCs w:val="20"/>
                <w:u w:val="single"/>
              </w:rPr>
            </w:pPr>
          </w:p>
          <w:p w:rsidR="00346251" w:rsidRPr="005428C9" w:rsidRDefault="00346251" w:rsidP="00077448">
            <w:pPr>
              <w:spacing w:after="0"/>
              <w:jc w:val="both"/>
              <w:rPr>
                <w:rFonts w:cs="Arial"/>
                <w:color w:val="0000FF"/>
                <w:sz w:val="20"/>
                <w:szCs w:val="20"/>
                <w:u w:val="single"/>
                <w:lang w:val="en-GB"/>
              </w:rPr>
            </w:pPr>
            <w:r w:rsidRPr="00326CE8">
              <w:rPr>
                <w:rFonts w:cs="Arial"/>
                <w:color w:val="0000FF"/>
                <w:sz w:val="20"/>
                <w:szCs w:val="20"/>
                <w:u w:val="single"/>
                <w:lang w:val="en-GB"/>
              </w:rPr>
              <w:t>2.02.2.</w:t>
            </w:r>
            <w:r>
              <w:rPr>
                <w:rFonts w:cs="Arial"/>
                <w:color w:val="0000FF"/>
                <w:sz w:val="20"/>
                <w:szCs w:val="20"/>
                <w:u w:val="single"/>
                <w:lang w:val="en-GB"/>
              </w:rPr>
              <w:t xml:space="preserve">4 </w:t>
            </w:r>
            <w:r w:rsidRPr="005428C9">
              <w:rPr>
                <w:rFonts w:cs="Arial"/>
                <w:color w:val="0000FF"/>
                <w:sz w:val="20"/>
                <w:szCs w:val="20"/>
                <w:u w:val="single"/>
                <w:lang w:val="en-GB"/>
              </w:rPr>
              <w:t>it has in place the appropriate procedures and capabilities to participate in the default management activities contemplated under Rule 7A.02.1.5.</w:t>
            </w:r>
          </w:p>
          <w:p w:rsidR="00346251" w:rsidRPr="00BD15CB" w:rsidRDefault="00346251" w:rsidP="00077448">
            <w:pPr>
              <w:spacing w:after="0"/>
              <w:ind w:left="998" w:hanging="998"/>
              <w:jc w:val="both"/>
              <w:rPr>
                <w:rFonts w:cs="Arial"/>
                <w:b/>
                <w:bCs/>
                <w:sz w:val="20"/>
                <w:szCs w:val="20"/>
              </w:rPr>
            </w:pPr>
          </w:p>
        </w:tc>
      </w:tr>
      <w:tr w:rsidR="00715D90" w:rsidRPr="003A6174" w:rsidTr="004624DD">
        <w:tc>
          <w:tcPr>
            <w:tcW w:w="601" w:type="pct"/>
          </w:tcPr>
          <w:p w:rsidR="00715D90" w:rsidRDefault="00715D90" w:rsidP="00077448">
            <w:pPr>
              <w:spacing w:after="0"/>
              <w:rPr>
                <w:rFonts w:cs="Arial"/>
                <w:sz w:val="20"/>
                <w:szCs w:val="20"/>
                <w:lang w:val="en-GB"/>
              </w:rPr>
            </w:pPr>
            <w:r w:rsidRPr="00BD15CB">
              <w:rPr>
                <w:rFonts w:cs="Arial"/>
                <w:sz w:val="20"/>
                <w:szCs w:val="20"/>
                <w:lang w:val="en-GB"/>
              </w:rPr>
              <w:lastRenderedPageBreak/>
              <w:t>New Rule 2.02.2A</w:t>
            </w:r>
          </w:p>
          <w:p w:rsidR="00715D90" w:rsidRDefault="00715D90" w:rsidP="00077448">
            <w:pPr>
              <w:spacing w:after="0"/>
              <w:rPr>
                <w:rFonts w:cs="Arial"/>
                <w:sz w:val="20"/>
                <w:szCs w:val="20"/>
                <w:lang w:val="en-GB"/>
              </w:rPr>
            </w:pPr>
          </w:p>
          <w:p w:rsidR="00715D90" w:rsidRPr="00BD15CB" w:rsidRDefault="00715D90" w:rsidP="00077448">
            <w:pPr>
              <w:spacing w:after="0"/>
              <w:rPr>
                <w:rFonts w:cs="Arial"/>
                <w:sz w:val="20"/>
                <w:szCs w:val="20"/>
                <w:lang w:val="en-GB"/>
              </w:rPr>
            </w:pPr>
          </w:p>
        </w:tc>
        <w:tc>
          <w:tcPr>
            <w:tcW w:w="4399" w:type="pct"/>
          </w:tcPr>
          <w:p w:rsidR="00715D90" w:rsidRPr="00335BC1" w:rsidRDefault="00715D90" w:rsidP="00077448">
            <w:pPr>
              <w:spacing w:after="0"/>
              <w:jc w:val="both"/>
              <w:rPr>
                <w:rFonts w:cs="Arial"/>
                <w:b/>
                <w:color w:val="0000FF"/>
                <w:sz w:val="20"/>
                <w:szCs w:val="20"/>
                <w:u w:val="single"/>
                <w:lang w:val="en-GB"/>
              </w:rPr>
            </w:pPr>
            <w:r w:rsidRPr="00335BC1">
              <w:rPr>
                <w:rFonts w:cs="Arial"/>
                <w:b/>
                <w:color w:val="0000FF"/>
                <w:sz w:val="20"/>
                <w:szCs w:val="20"/>
                <w:u w:val="single"/>
                <w:lang w:val="en-GB"/>
              </w:rPr>
              <w:t>2.02.2A</w:t>
            </w:r>
          </w:p>
          <w:p w:rsidR="00715D90" w:rsidRPr="00BE5EC8" w:rsidRDefault="00715D90" w:rsidP="00077448">
            <w:pPr>
              <w:spacing w:after="0"/>
              <w:jc w:val="both"/>
              <w:rPr>
                <w:rFonts w:cs="Arial"/>
                <w:color w:val="0000FF"/>
                <w:sz w:val="20"/>
                <w:szCs w:val="20"/>
                <w:u w:val="single"/>
                <w:lang w:val="en-US"/>
              </w:rPr>
            </w:pPr>
          </w:p>
          <w:p w:rsidR="00715D90" w:rsidRPr="00243EF3" w:rsidRDefault="00715D90" w:rsidP="00077448">
            <w:pPr>
              <w:spacing w:after="0"/>
              <w:jc w:val="both"/>
              <w:rPr>
                <w:rFonts w:cs="Arial"/>
                <w:color w:val="0000FF"/>
                <w:sz w:val="20"/>
                <w:szCs w:val="20"/>
                <w:u w:val="single"/>
                <w:lang w:val="en-US"/>
              </w:rPr>
            </w:pPr>
            <w:r w:rsidRPr="00BE5EC8">
              <w:rPr>
                <w:rFonts w:cs="Arial"/>
                <w:color w:val="0000FF"/>
                <w:sz w:val="20"/>
                <w:szCs w:val="20"/>
                <w:u w:val="single"/>
                <w:lang w:val="en-US"/>
              </w:rPr>
              <w:t xml:space="preserve">Unless otherwise prescribed by the Clearing House, to be eligible for Clearing Membership as a General Clearing Member that clears only Customer OTCF Contracts, an applicant </w:t>
            </w:r>
            <w:r w:rsidRPr="00E80B90">
              <w:rPr>
                <w:rFonts w:cs="Arial"/>
                <w:color w:val="0000FF"/>
                <w:sz w:val="20"/>
                <w:szCs w:val="20"/>
                <w:u w:val="single"/>
                <w:lang w:val="en-US"/>
              </w:rPr>
              <w:t>must, in</w:t>
            </w:r>
            <w:r w:rsidRPr="00243EF3">
              <w:rPr>
                <w:rFonts w:cs="Arial"/>
                <w:color w:val="0000FF"/>
                <w:sz w:val="20"/>
                <w:szCs w:val="20"/>
                <w:u w:val="single"/>
                <w:lang w:val="en-US"/>
              </w:rPr>
              <w:t xml:space="preserve"> addition to the eligibility criteria prescribed under Rule 2.02.1, satisfy the Clearing House that: </w:t>
            </w:r>
          </w:p>
          <w:p w:rsidR="00715D90" w:rsidRPr="00243EF3" w:rsidRDefault="00715D90" w:rsidP="00077448">
            <w:pPr>
              <w:spacing w:after="0"/>
              <w:jc w:val="both"/>
              <w:rPr>
                <w:rFonts w:cs="Arial"/>
                <w:color w:val="0000FF"/>
                <w:sz w:val="20"/>
                <w:szCs w:val="20"/>
                <w:u w:val="single"/>
                <w:lang w:val="en-US"/>
              </w:rPr>
            </w:pPr>
          </w:p>
          <w:p w:rsidR="00715D90" w:rsidRPr="00243EF3" w:rsidRDefault="00715D90" w:rsidP="00077448">
            <w:pPr>
              <w:spacing w:after="0"/>
              <w:jc w:val="both"/>
              <w:rPr>
                <w:rFonts w:cs="Arial"/>
                <w:color w:val="0000FF"/>
                <w:sz w:val="20"/>
                <w:szCs w:val="20"/>
                <w:u w:val="single"/>
                <w:lang w:val="en-US"/>
              </w:rPr>
            </w:pPr>
            <w:r w:rsidRPr="00892DA5">
              <w:rPr>
                <w:rFonts w:cs="Arial"/>
                <w:color w:val="0000FF"/>
                <w:sz w:val="20"/>
                <w:szCs w:val="20"/>
                <w:u w:val="single"/>
                <w:lang w:val="en-GB"/>
              </w:rPr>
              <w:lastRenderedPageBreak/>
              <w:t>2.02.2A.1 it has a base capital of not less than S$50,000,000 or such other capital and financial requirements as may be prescribed by the Clearing House from time to time</w:t>
            </w:r>
            <w:r w:rsidRPr="00892DA5">
              <w:rPr>
                <w:rFonts w:cs="Arial"/>
                <w:color w:val="0000FF"/>
                <w:sz w:val="20"/>
                <w:szCs w:val="20"/>
                <w:u w:val="single"/>
                <w:lang w:val="en-US"/>
              </w:rPr>
              <w:t>;</w:t>
            </w:r>
          </w:p>
          <w:p w:rsidR="00715D90" w:rsidRPr="00243EF3" w:rsidRDefault="00715D90" w:rsidP="00077448">
            <w:pPr>
              <w:spacing w:after="0"/>
              <w:jc w:val="both"/>
              <w:rPr>
                <w:rFonts w:cs="Arial"/>
                <w:color w:val="0000FF"/>
                <w:sz w:val="20"/>
                <w:szCs w:val="20"/>
                <w:u w:val="single"/>
                <w:lang w:val="en-US"/>
              </w:rPr>
            </w:pPr>
          </w:p>
          <w:p w:rsidR="00715D90" w:rsidRDefault="00715D90" w:rsidP="00077448">
            <w:pPr>
              <w:spacing w:after="0"/>
              <w:jc w:val="both"/>
              <w:rPr>
                <w:rFonts w:cs="Arial"/>
                <w:color w:val="0000FF"/>
                <w:sz w:val="20"/>
                <w:szCs w:val="20"/>
                <w:u w:val="single"/>
                <w:lang w:val="en-US"/>
              </w:rPr>
            </w:pPr>
            <w:r w:rsidRPr="00243EF3">
              <w:rPr>
                <w:rFonts w:cs="Arial"/>
                <w:color w:val="0000FF"/>
                <w:sz w:val="20"/>
                <w:szCs w:val="20"/>
                <w:u w:val="single"/>
                <w:lang w:val="en-US"/>
              </w:rPr>
              <w:t>2.02.2A.2 it has in place the appropriate procedures and capabilities to participate</w:t>
            </w:r>
            <w:r w:rsidRPr="00BE5EC8">
              <w:rPr>
                <w:rFonts w:cs="Arial"/>
                <w:color w:val="0000FF"/>
                <w:sz w:val="20"/>
                <w:szCs w:val="20"/>
                <w:u w:val="single"/>
                <w:lang w:val="en-US"/>
              </w:rPr>
              <w:t xml:space="preserve"> in the default management activities contemplated under Rule 7A.02.1.5; </w:t>
            </w:r>
          </w:p>
          <w:p w:rsidR="00715D90" w:rsidRPr="00BE5EC8" w:rsidRDefault="00715D90" w:rsidP="00077448">
            <w:pPr>
              <w:spacing w:after="0"/>
              <w:jc w:val="both"/>
              <w:rPr>
                <w:rFonts w:cs="Arial"/>
                <w:color w:val="0000FF"/>
                <w:sz w:val="20"/>
                <w:szCs w:val="20"/>
                <w:u w:val="single"/>
                <w:lang w:val="en-US"/>
              </w:rPr>
            </w:pPr>
          </w:p>
          <w:p w:rsidR="00715D90" w:rsidRDefault="00715D90" w:rsidP="00077448">
            <w:pPr>
              <w:spacing w:after="0"/>
              <w:jc w:val="both"/>
              <w:rPr>
                <w:rFonts w:cs="Arial"/>
                <w:color w:val="0000FF"/>
                <w:sz w:val="20"/>
                <w:szCs w:val="20"/>
                <w:u w:val="single"/>
                <w:lang w:val="en-US"/>
              </w:rPr>
            </w:pPr>
            <w:r w:rsidRPr="00BE5EC8">
              <w:rPr>
                <w:rFonts w:cs="Arial"/>
                <w:color w:val="0000FF"/>
                <w:sz w:val="20"/>
                <w:szCs w:val="20"/>
                <w:u w:val="single"/>
                <w:lang w:val="en-US"/>
              </w:rPr>
              <w:t>2.02.2A.3</w:t>
            </w:r>
            <w:r w:rsidR="00892DA5">
              <w:rPr>
                <w:rFonts w:cs="Arial"/>
                <w:color w:val="0000FF"/>
                <w:sz w:val="20"/>
                <w:szCs w:val="20"/>
                <w:u w:val="single"/>
                <w:lang w:val="en-US"/>
              </w:rPr>
              <w:t xml:space="preserve"> it or</w:t>
            </w:r>
            <w:r w:rsidRPr="00BE5EC8">
              <w:rPr>
                <w:rFonts w:cs="Arial"/>
                <w:color w:val="0000FF"/>
                <w:sz w:val="20"/>
                <w:szCs w:val="20"/>
                <w:u w:val="single"/>
                <w:lang w:val="en-US"/>
              </w:rPr>
              <w:t xml:space="preserve"> its holding company: </w:t>
            </w:r>
          </w:p>
          <w:p w:rsidR="00715D90" w:rsidRPr="00BE5EC8" w:rsidRDefault="00715D90" w:rsidP="00077448">
            <w:pPr>
              <w:spacing w:after="0"/>
              <w:jc w:val="both"/>
              <w:rPr>
                <w:rFonts w:cs="Arial"/>
                <w:color w:val="0000FF"/>
                <w:sz w:val="20"/>
                <w:szCs w:val="20"/>
                <w:u w:val="single"/>
                <w:lang w:val="en-US"/>
              </w:rPr>
            </w:pPr>
          </w:p>
          <w:p w:rsidR="00715D90" w:rsidRPr="00243EF3" w:rsidRDefault="00715D90" w:rsidP="00077448">
            <w:pPr>
              <w:spacing w:after="0"/>
              <w:jc w:val="both"/>
              <w:rPr>
                <w:rFonts w:cs="Arial"/>
                <w:color w:val="0000FF"/>
                <w:sz w:val="20"/>
                <w:szCs w:val="20"/>
                <w:u w:val="single"/>
                <w:lang w:val="en-US"/>
              </w:rPr>
            </w:pPr>
            <w:r w:rsidRPr="003F43E9">
              <w:rPr>
                <w:rFonts w:cs="Arial"/>
                <w:color w:val="0000FF"/>
                <w:sz w:val="20"/>
                <w:szCs w:val="20"/>
                <w:u w:val="single"/>
                <w:lang w:val="en-US"/>
              </w:rPr>
              <w:t xml:space="preserve">a. </w:t>
            </w:r>
            <w:r w:rsidR="00A56B59">
              <w:rPr>
                <w:rFonts w:cs="Arial"/>
                <w:color w:val="0000FF"/>
                <w:sz w:val="20"/>
                <w:szCs w:val="20"/>
                <w:u w:val="single"/>
                <w:lang w:val="en-US"/>
              </w:rPr>
              <w:t>is licensed and/or regulated by a financial authority</w:t>
            </w:r>
            <w:r w:rsidRPr="003F43E9">
              <w:rPr>
                <w:rFonts w:cs="Arial"/>
                <w:color w:val="0000FF"/>
                <w:sz w:val="20"/>
                <w:szCs w:val="20"/>
                <w:u w:val="single"/>
                <w:lang w:val="en-US"/>
              </w:rPr>
              <w:t>; and</w:t>
            </w:r>
          </w:p>
          <w:p w:rsidR="00715D90" w:rsidRPr="00243EF3" w:rsidRDefault="00715D90" w:rsidP="00077448">
            <w:pPr>
              <w:spacing w:after="0"/>
              <w:jc w:val="both"/>
              <w:rPr>
                <w:rFonts w:cs="Arial"/>
                <w:color w:val="0000FF"/>
                <w:sz w:val="20"/>
                <w:szCs w:val="20"/>
                <w:u w:val="single"/>
                <w:lang w:val="en-US"/>
              </w:rPr>
            </w:pPr>
          </w:p>
          <w:p w:rsidR="00892DA5" w:rsidRDefault="00715D90" w:rsidP="00077448">
            <w:pPr>
              <w:spacing w:after="0"/>
              <w:jc w:val="both"/>
              <w:rPr>
                <w:rFonts w:cs="Arial"/>
                <w:color w:val="0000FF"/>
                <w:sz w:val="20"/>
                <w:szCs w:val="20"/>
                <w:u w:val="single"/>
                <w:lang w:val="en-US"/>
              </w:rPr>
            </w:pPr>
            <w:r w:rsidRPr="00243EF3">
              <w:rPr>
                <w:rFonts w:cs="Arial"/>
                <w:color w:val="0000FF"/>
                <w:sz w:val="20"/>
                <w:szCs w:val="20"/>
                <w:u w:val="single"/>
                <w:lang w:val="en-US"/>
              </w:rPr>
              <w:t xml:space="preserve">b. </w:t>
            </w:r>
            <w:r w:rsidR="00A56B59">
              <w:rPr>
                <w:rFonts w:cs="Arial"/>
                <w:color w:val="0000FF"/>
                <w:sz w:val="20"/>
                <w:szCs w:val="20"/>
                <w:u w:val="single"/>
                <w:lang w:val="en-US"/>
              </w:rPr>
              <w:t>has obtained a long term rating from any rating agency registered with an appropriate authority that indicates, at least, a strong overall creditworthiness supporting the fulfilment of its financial obligations</w:t>
            </w:r>
            <w:r w:rsidR="00892DA5">
              <w:rPr>
                <w:rFonts w:cs="Arial"/>
                <w:color w:val="0000FF"/>
                <w:sz w:val="20"/>
                <w:szCs w:val="20"/>
                <w:u w:val="single"/>
                <w:lang w:val="en-US"/>
              </w:rPr>
              <w:t xml:space="preserve">; and </w:t>
            </w:r>
          </w:p>
          <w:p w:rsidR="00892DA5" w:rsidRDefault="00892DA5" w:rsidP="00077448">
            <w:pPr>
              <w:spacing w:after="0"/>
              <w:jc w:val="both"/>
              <w:rPr>
                <w:rFonts w:cs="Arial"/>
                <w:color w:val="0000FF"/>
                <w:sz w:val="20"/>
                <w:szCs w:val="20"/>
                <w:u w:val="single"/>
                <w:lang w:val="en-US"/>
              </w:rPr>
            </w:pPr>
          </w:p>
          <w:p w:rsidR="00892DA5" w:rsidRDefault="00892DA5" w:rsidP="00077448">
            <w:pPr>
              <w:autoSpaceDE w:val="0"/>
              <w:autoSpaceDN w:val="0"/>
              <w:adjustRightInd w:val="0"/>
              <w:spacing w:after="0"/>
              <w:jc w:val="both"/>
              <w:rPr>
                <w:rFonts w:cs="Arial"/>
                <w:color w:val="0000FF"/>
                <w:sz w:val="20"/>
                <w:szCs w:val="20"/>
                <w:u w:val="single"/>
                <w:lang w:val="en-US"/>
              </w:rPr>
            </w:pPr>
            <w:r w:rsidRPr="00892DA5">
              <w:rPr>
                <w:rFonts w:cs="Arial"/>
                <w:color w:val="0000FF"/>
                <w:sz w:val="20"/>
                <w:szCs w:val="20"/>
                <w:u w:val="single"/>
                <w:lang w:val="en-US"/>
              </w:rPr>
              <w:t>2.02.2A.4  it has obtained a guarantee in a form acceptable to the Clearing House from a bank or its holding company, provided that such bank or holding company:</w:t>
            </w:r>
          </w:p>
          <w:p w:rsidR="00DA1748" w:rsidRPr="00892DA5" w:rsidRDefault="00DA1748" w:rsidP="00077448">
            <w:pPr>
              <w:autoSpaceDE w:val="0"/>
              <w:autoSpaceDN w:val="0"/>
              <w:adjustRightInd w:val="0"/>
              <w:spacing w:after="0"/>
              <w:jc w:val="both"/>
              <w:rPr>
                <w:rFonts w:cs="Arial"/>
                <w:color w:val="0000FF"/>
                <w:sz w:val="20"/>
                <w:szCs w:val="20"/>
                <w:u w:val="single"/>
                <w:lang w:val="en-US"/>
              </w:rPr>
            </w:pPr>
          </w:p>
          <w:p w:rsidR="00892DA5" w:rsidRDefault="00892DA5" w:rsidP="00077448">
            <w:pPr>
              <w:spacing w:after="0"/>
              <w:jc w:val="both"/>
              <w:rPr>
                <w:rFonts w:cs="Arial"/>
                <w:color w:val="0000FF"/>
                <w:sz w:val="20"/>
                <w:szCs w:val="20"/>
                <w:u w:val="single"/>
                <w:lang w:val="en-US"/>
              </w:rPr>
            </w:pPr>
            <w:r w:rsidRPr="00892DA5">
              <w:rPr>
                <w:rFonts w:cs="Arial"/>
                <w:color w:val="0000FF"/>
                <w:sz w:val="20"/>
                <w:szCs w:val="20"/>
                <w:u w:val="single"/>
                <w:lang w:val="en-US"/>
              </w:rPr>
              <w:t xml:space="preserve">a.  </w:t>
            </w:r>
            <w:r w:rsidRPr="00892DA5">
              <w:rPr>
                <w:rFonts w:cs="Arial"/>
                <w:color w:val="0000FF"/>
                <w:sz w:val="20"/>
                <w:szCs w:val="20"/>
                <w:u w:val="single"/>
                <w:lang w:val="en-US"/>
              </w:rPr>
              <w:tab/>
              <w:t>is licensed and/or regulated by a financial authority; and</w:t>
            </w:r>
          </w:p>
          <w:p w:rsidR="00DA1748" w:rsidRPr="00892DA5" w:rsidRDefault="00DA1748" w:rsidP="00077448">
            <w:pPr>
              <w:spacing w:after="0"/>
              <w:jc w:val="both"/>
              <w:rPr>
                <w:rFonts w:cs="Arial"/>
                <w:color w:val="0000FF"/>
                <w:sz w:val="20"/>
                <w:szCs w:val="20"/>
                <w:u w:val="single"/>
                <w:lang w:val="en-US"/>
              </w:rPr>
            </w:pPr>
          </w:p>
          <w:p w:rsidR="00892DA5" w:rsidRDefault="00892DA5" w:rsidP="00077448">
            <w:pPr>
              <w:autoSpaceDE w:val="0"/>
              <w:autoSpaceDN w:val="0"/>
              <w:adjustRightInd w:val="0"/>
              <w:spacing w:after="0"/>
              <w:jc w:val="both"/>
              <w:rPr>
                <w:rFonts w:cs="Arial"/>
                <w:color w:val="0000FF"/>
                <w:sz w:val="20"/>
                <w:szCs w:val="20"/>
                <w:u w:val="single"/>
                <w:lang w:val="en-US"/>
              </w:rPr>
            </w:pPr>
            <w:r w:rsidRPr="00892DA5">
              <w:rPr>
                <w:rFonts w:cs="Arial"/>
                <w:color w:val="0000FF"/>
                <w:sz w:val="20"/>
                <w:szCs w:val="20"/>
                <w:u w:val="single"/>
                <w:lang w:val="en-US"/>
              </w:rPr>
              <w:t>b.</w:t>
            </w:r>
            <w:r w:rsidRPr="00892DA5">
              <w:rPr>
                <w:rFonts w:cs="Arial"/>
                <w:color w:val="0000FF"/>
                <w:sz w:val="20"/>
                <w:szCs w:val="20"/>
                <w:u w:val="single"/>
                <w:lang w:val="en-US"/>
              </w:rPr>
              <w:tab/>
              <w:t xml:space="preserve">has obtained: </w:t>
            </w:r>
          </w:p>
          <w:p w:rsidR="00DA1748" w:rsidRPr="00892DA5" w:rsidRDefault="00DA1748" w:rsidP="00077448">
            <w:pPr>
              <w:autoSpaceDE w:val="0"/>
              <w:autoSpaceDN w:val="0"/>
              <w:adjustRightInd w:val="0"/>
              <w:spacing w:after="0"/>
              <w:jc w:val="both"/>
              <w:rPr>
                <w:rFonts w:cs="Arial"/>
                <w:color w:val="0000FF"/>
                <w:sz w:val="20"/>
                <w:szCs w:val="20"/>
                <w:u w:val="single"/>
                <w:lang w:val="en-US"/>
              </w:rPr>
            </w:pPr>
          </w:p>
          <w:p w:rsidR="00892DA5" w:rsidRDefault="00892DA5" w:rsidP="00077448">
            <w:pPr>
              <w:autoSpaceDE w:val="0"/>
              <w:autoSpaceDN w:val="0"/>
              <w:adjustRightInd w:val="0"/>
              <w:spacing w:after="0"/>
              <w:ind w:left="755"/>
              <w:jc w:val="both"/>
              <w:rPr>
                <w:rFonts w:cs="Arial"/>
                <w:color w:val="0000FF"/>
                <w:sz w:val="20"/>
                <w:szCs w:val="20"/>
                <w:u w:val="single"/>
                <w:lang w:val="en-US"/>
              </w:rPr>
            </w:pPr>
            <w:r w:rsidRPr="00892DA5">
              <w:rPr>
                <w:rFonts w:cs="Arial"/>
                <w:color w:val="0000FF"/>
                <w:sz w:val="20"/>
                <w:szCs w:val="20"/>
                <w:u w:val="single"/>
                <w:lang w:val="en-US"/>
              </w:rPr>
              <w:t>i. a long term rating from any registered rating agency that indicates, at least, a strong overall creditworthiness supporting the fulfilment of its financial obligations; and</w:t>
            </w:r>
          </w:p>
          <w:p w:rsidR="00DA1748" w:rsidRPr="00892DA5" w:rsidRDefault="00DA1748" w:rsidP="00077448">
            <w:pPr>
              <w:autoSpaceDE w:val="0"/>
              <w:autoSpaceDN w:val="0"/>
              <w:adjustRightInd w:val="0"/>
              <w:spacing w:after="0"/>
              <w:ind w:left="755"/>
              <w:jc w:val="both"/>
              <w:rPr>
                <w:rFonts w:cs="Arial"/>
                <w:color w:val="0000FF"/>
                <w:sz w:val="20"/>
                <w:szCs w:val="20"/>
                <w:u w:val="single"/>
                <w:lang w:val="en-US"/>
              </w:rPr>
            </w:pPr>
          </w:p>
          <w:p w:rsidR="00892DA5" w:rsidRPr="00892DA5" w:rsidRDefault="00892DA5" w:rsidP="00077448">
            <w:pPr>
              <w:spacing w:after="0"/>
              <w:ind w:left="755"/>
              <w:jc w:val="both"/>
              <w:rPr>
                <w:rFonts w:cs="Arial"/>
                <w:color w:val="0000FF"/>
                <w:sz w:val="20"/>
                <w:szCs w:val="20"/>
                <w:u w:val="single"/>
                <w:lang w:val="en-US"/>
              </w:rPr>
            </w:pPr>
            <w:r w:rsidRPr="00892DA5">
              <w:rPr>
                <w:rFonts w:cs="Arial"/>
                <w:color w:val="0000FF"/>
                <w:sz w:val="20"/>
                <w:szCs w:val="20"/>
                <w:u w:val="single"/>
                <w:lang w:val="en-US"/>
              </w:rPr>
              <w:t>ii. in the case of a bank, a rating that indicates, at least, adequate intrinsic safety and soundness, excluding external credit support, and a limited ability to withstand adverse business or economic conditions.</w:t>
            </w:r>
          </w:p>
          <w:p w:rsidR="00715D90" w:rsidRPr="00812692" w:rsidRDefault="00715D90" w:rsidP="00077448">
            <w:pPr>
              <w:spacing w:after="0"/>
              <w:jc w:val="both"/>
              <w:rPr>
                <w:rFonts w:cs="Arial"/>
                <w:color w:val="000000"/>
                <w:sz w:val="20"/>
                <w:szCs w:val="20"/>
                <w:lang w:val="en-GB"/>
              </w:rPr>
            </w:pPr>
            <w:r w:rsidRPr="00BE5EC8">
              <w:rPr>
                <w:rFonts w:cs="Arial"/>
                <w:color w:val="0000FF"/>
                <w:sz w:val="20"/>
                <w:szCs w:val="20"/>
                <w:u w:val="single"/>
                <w:lang w:val="en-US"/>
              </w:rPr>
              <w:t xml:space="preserve"> </w:t>
            </w:r>
          </w:p>
        </w:tc>
      </w:tr>
      <w:tr w:rsidR="00E85D75" w:rsidRPr="003A6174" w:rsidTr="004624DD">
        <w:tc>
          <w:tcPr>
            <w:tcW w:w="601" w:type="pct"/>
          </w:tcPr>
          <w:p w:rsidR="00E85D75" w:rsidRPr="00BD15CB" w:rsidRDefault="00E85D75" w:rsidP="00077448">
            <w:pPr>
              <w:spacing w:after="0"/>
              <w:rPr>
                <w:rFonts w:cs="Arial"/>
                <w:sz w:val="20"/>
                <w:szCs w:val="20"/>
                <w:lang w:val="en-GB"/>
              </w:rPr>
            </w:pPr>
            <w:r>
              <w:rPr>
                <w:rFonts w:cs="Arial"/>
                <w:sz w:val="20"/>
                <w:szCs w:val="20"/>
                <w:lang w:val="en-GB"/>
              </w:rPr>
              <w:lastRenderedPageBreak/>
              <w:t>Current Rule 2.02.3</w:t>
            </w:r>
          </w:p>
        </w:tc>
        <w:tc>
          <w:tcPr>
            <w:tcW w:w="4399" w:type="pct"/>
          </w:tcPr>
          <w:p w:rsidR="00E85D75" w:rsidRDefault="00E85D75" w:rsidP="00077448">
            <w:pPr>
              <w:spacing w:after="0"/>
              <w:jc w:val="both"/>
              <w:outlineLvl w:val="2"/>
              <w:rPr>
                <w:rFonts w:cs="Arial"/>
                <w:b/>
                <w:color w:val="222222"/>
                <w:sz w:val="20"/>
                <w:szCs w:val="20"/>
              </w:rPr>
            </w:pPr>
            <w:r w:rsidRPr="006768B6">
              <w:rPr>
                <w:rFonts w:cs="Arial"/>
                <w:b/>
                <w:color w:val="222222"/>
                <w:sz w:val="20"/>
                <w:szCs w:val="20"/>
              </w:rPr>
              <w:t>2.02.3</w:t>
            </w:r>
          </w:p>
          <w:p w:rsidR="00DA1748" w:rsidRPr="006768B6" w:rsidRDefault="00DA1748" w:rsidP="00077448">
            <w:pPr>
              <w:spacing w:after="0"/>
              <w:jc w:val="both"/>
              <w:outlineLvl w:val="2"/>
              <w:rPr>
                <w:rFonts w:cs="Arial"/>
                <w:b/>
                <w:color w:val="222222"/>
                <w:sz w:val="20"/>
                <w:szCs w:val="20"/>
              </w:rPr>
            </w:pPr>
          </w:p>
          <w:p w:rsidR="00E85D75" w:rsidRPr="006768B6" w:rsidRDefault="00E85D75" w:rsidP="00077448">
            <w:pPr>
              <w:spacing w:after="0"/>
              <w:jc w:val="both"/>
              <w:rPr>
                <w:rFonts w:eastAsia="Times New Roman" w:cs="Arial"/>
                <w:color w:val="222222"/>
                <w:sz w:val="20"/>
                <w:szCs w:val="20"/>
              </w:rPr>
            </w:pPr>
            <w:r w:rsidRPr="006768B6">
              <w:rPr>
                <w:rFonts w:eastAsia="Times New Roman" w:cs="Arial"/>
                <w:color w:val="222222"/>
                <w:sz w:val="20"/>
                <w:szCs w:val="20"/>
              </w:rPr>
              <w:t xml:space="preserve">If there is at any time any downgrade in the rating of </w:t>
            </w:r>
            <w:r w:rsidRPr="006768B6">
              <w:rPr>
                <w:rFonts w:eastAsia="Times New Roman" w:cs="Arial"/>
                <w:strike/>
                <w:color w:val="0000FF"/>
                <w:sz w:val="20"/>
                <w:szCs w:val="20"/>
              </w:rPr>
              <w:t>the holding company of</w:t>
            </w:r>
            <w:r w:rsidRPr="006768B6">
              <w:rPr>
                <w:rFonts w:eastAsia="Times New Roman" w:cs="Arial"/>
                <w:strike/>
                <w:color w:val="222222"/>
                <w:sz w:val="20"/>
                <w:szCs w:val="20"/>
              </w:rPr>
              <w:t xml:space="preserve"> </w:t>
            </w:r>
            <w:r w:rsidRPr="006768B6">
              <w:rPr>
                <w:rFonts w:eastAsia="Times New Roman" w:cs="Arial"/>
                <w:color w:val="222222"/>
                <w:sz w:val="20"/>
                <w:szCs w:val="20"/>
              </w:rPr>
              <w:t xml:space="preserve">a General Clearing Member approved by the Clearing House to clear OTCF Contracts </w:t>
            </w:r>
            <w:r w:rsidRPr="006768B6">
              <w:rPr>
                <w:rFonts w:eastAsia="Times New Roman" w:cs="Arial"/>
                <w:color w:val="0000FF"/>
                <w:sz w:val="20"/>
                <w:szCs w:val="20"/>
                <w:u w:val="single"/>
              </w:rPr>
              <w:t xml:space="preserve">or, as the case may be, its holding company, </w:t>
            </w:r>
            <w:r w:rsidRPr="006768B6">
              <w:rPr>
                <w:rFonts w:eastAsia="Times New Roman" w:cs="Arial"/>
                <w:color w:val="222222"/>
                <w:sz w:val="20"/>
                <w:szCs w:val="20"/>
              </w:rPr>
              <w:t xml:space="preserve">such that it falls below the minimum prescribed rating, the Clearing House may, in its absolute discretion, impose additional conditions as it deems fit for permitting the General Clearing </w:t>
            </w:r>
            <w:r w:rsidRPr="006768B6">
              <w:rPr>
                <w:rFonts w:eastAsia="Times New Roman" w:cs="Arial"/>
                <w:color w:val="222222"/>
                <w:sz w:val="20"/>
                <w:szCs w:val="20"/>
              </w:rPr>
              <w:lastRenderedPageBreak/>
              <w:t>Member to continue to clear OTCF Contracts.</w:t>
            </w:r>
          </w:p>
          <w:p w:rsidR="00E85D75" w:rsidRPr="00335BC1" w:rsidRDefault="00E85D75" w:rsidP="00077448">
            <w:pPr>
              <w:spacing w:after="0"/>
              <w:jc w:val="both"/>
              <w:rPr>
                <w:rFonts w:cs="Arial"/>
                <w:b/>
                <w:color w:val="0000FF"/>
                <w:sz w:val="20"/>
                <w:szCs w:val="20"/>
                <w:u w:val="single"/>
                <w:lang w:val="en-GB"/>
              </w:rPr>
            </w:pPr>
          </w:p>
        </w:tc>
      </w:tr>
      <w:tr w:rsidR="00715D90" w:rsidRPr="00812692" w:rsidTr="004624DD">
        <w:trPr>
          <w:trHeight w:val="1817"/>
        </w:trPr>
        <w:tc>
          <w:tcPr>
            <w:tcW w:w="601" w:type="pct"/>
          </w:tcPr>
          <w:p w:rsidR="00715D90" w:rsidRDefault="00715D90" w:rsidP="00077448">
            <w:pPr>
              <w:spacing w:after="0"/>
              <w:rPr>
                <w:rFonts w:cs="Arial"/>
                <w:sz w:val="20"/>
                <w:szCs w:val="20"/>
                <w:lang w:val="en-GB"/>
              </w:rPr>
            </w:pPr>
            <w:r>
              <w:rPr>
                <w:rFonts w:cs="Arial"/>
                <w:sz w:val="20"/>
                <w:szCs w:val="20"/>
                <w:lang w:val="en-GB"/>
              </w:rPr>
              <w:lastRenderedPageBreak/>
              <w:t xml:space="preserve">Current Rule </w:t>
            </w:r>
            <w:r w:rsidRPr="00812692">
              <w:rPr>
                <w:rFonts w:cs="Arial"/>
                <w:sz w:val="20"/>
                <w:szCs w:val="20"/>
                <w:lang w:val="en-GB"/>
              </w:rPr>
              <w:t>2.02B.1</w:t>
            </w:r>
          </w:p>
          <w:p w:rsidR="00715D90" w:rsidRPr="00812692" w:rsidRDefault="00715D90" w:rsidP="00077448">
            <w:pPr>
              <w:spacing w:after="0"/>
              <w:rPr>
                <w:rFonts w:cs="Arial"/>
                <w:sz w:val="20"/>
                <w:szCs w:val="20"/>
                <w:lang w:val="en-GB"/>
              </w:rPr>
            </w:pPr>
          </w:p>
        </w:tc>
        <w:tc>
          <w:tcPr>
            <w:tcW w:w="4399" w:type="pct"/>
          </w:tcPr>
          <w:p w:rsidR="00715D90" w:rsidRPr="000B7955" w:rsidRDefault="00715D90" w:rsidP="00077448">
            <w:pPr>
              <w:spacing w:after="0"/>
              <w:ind w:left="998" w:hanging="998"/>
              <w:jc w:val="both"/>
              <w:rPr>
                <w:rFonts w:cs="Arial"/>
                <w:b/>
                <w:sz w:val="20"/>
                <w:szCs w:val="20"/>
                <w:lang w:val="en-GB"/>
              </w:rPr>
            </w:pPr>
            <w:r w:rsidRPr="000B7955">
              <w:rPr>
                <w:rFonts w:cs="Arial"/>
                <w:b/>
                <w:bCs/>
                <w:sz w:val="20"/>
                <w:szCs w:val="20"/>
              </w:rPr>
              <w:t xml:space="preserve">2.02B </w:t>
            </w:r>
            <w:r>
              <w:rPr>
                <w:rFonts w:cs="Arial"/>
                <w:b/>
                <w:bCs/>
                <w:sz w:val="20"/>
                <w:szCs w:val="20"/>
              </w:rPr>
              <w:tab/>
            </w:r>
            <w:r w:rsidRPr="000B7955">
              <w:rPr>
                <w:rFonts w:cs="Arial"/>
                <w:b/>
                <w:bCs/>
                <w:sz w:val="20"/>
                <w:szCs w:val="20"/>
              </w:rPr>
              <w:t>Eligibility Criteria for Bank Clearing Members</w:t>
            </w:r>
          </w:p>
          <w:p w:rsidR="00715D90" w:rsidRDefault="00715D90" w:rsidP="00077448">
            <w:pPr>
              <w:spacing w:after="0"/>
              <w:jc w:val="both"/>
              <w:rPr>
                <w:rFonts w:cs="Arial"/>
                <w:b/>
                <w:sz w:val="20"/>
                <w:szCs w:val="20"/>
                <w:lang w:val="en-GB"/>
              </w:rPr>
            </w:pPr>
          </w:p>
          <w:p w:rsidR="00715D90" w:rsidRPr="00CE191D" w:rsidRDefault="00715D90" w:rsidP="00077448">
            <w:pPr>
              <w:spacing w:after="0"/>
              <w:jc w:val="both"/>
              <w:rPr>
                <w:rFonts w:cs="Arial"/>
                <w:b/>
                <w:sz w:val="20"/>
                <w:szCs w:val="20"/>
                <w:lang w:val="en-GB"/>
              </w:rPr>
            </w:pPr>
            <w:r>
              <w:rPr>
                <w:rFonts w:cs="Arial"/>
                <w:b/>
                <w:sz w:val="20"/>
                <w:szCs w:val="20"/>
                <w:lang w:val="en-GB"/>
              </w:rPr>
              <w:t>2.02B.1</w:t>
            </w:r>
          </w:p>
          <w:p w:rsidR="00715D90" w:rsidRDefault="00715D90" w:rsidP="00077448">
            <w:pPr>
              <w:spacing w:after="0"/>
              <w:jc w:val="both"/>
              <w:rPr>
                <w:rFonts w:cs="Arial"/>
                <w:sz w:val="20"/>
                <w:szCs w:val="20"/>
                <w:lang w:val="en-GB"/>
              </w:rPr>
            </w:pPr>
          </w:p>
          <w:p w:rsidR="00715D90" w:rsidRPr="00CB7624" w:rsidRDefault="00715D90" w:rsidP="00077448">
            <w:pPr>
              <w:spacing w:after="0"/>
              <w:jc w:val="both"/>
              <w:rPr>
                <w:sz w:val="20"/>
                <w:lang w:val="en-GB"/>
              </w:rPr>
            </w:pPr>
            <w:r w:rsidRPr="00CB7624">
              <w:rPr>
                <w:rFonts w:cs="Arial"/>
                <w:sz w:val="20"/>
                <w:szCs w:val="20"/>
                <w:lang w:val="en-GB"/>
              </w:rPr>
              <w:t>Unless otherwise prescribed by the Clearing House, to be eligible for Clearing Membership as a Bank Clearing Member, an applicant must satisfy the Clearing House that:</w:t>
            </w:r>
          </w:p>
          <w:p w:rsidR="00715D90" w:rsidRPr="00CB7624" w:rsidRDefault="00715D90" w:rsidP="00077448">
            <w:pPr>
              <w:spacing w:after="0"/>
              <w:jc w:val="both"/>
              <w:rPr>
                <w:rFonts w:cs="Arial"/>
                <w:sz w:val="20"/>
                <w:szCs w:val="20"/>
                <w:lang w:val="en-GB"/>
              </w:rPr>
            </w:pPr>
          </w:p>
          <w:p w:rsidR="00715D90" w:rsidRPr="00CB7624" w:rsidRDefault="00715D90" w:rsidP="00077448">
            <w:pPr>
              <w:spacing w:after="0"/>
              <w:jc w:val="both"/>
              <w:rPr>
                <w:sz w:val="20"/>
                <w:lang w:val="en-GB"/>
              </w:rPr>
            </w:pPr>
            <w:r w:rsidRPr="00CB7624">
              <w:rPr>
                <w:rFonts w:cs="Arial"/>
                <w:sz w:val="20"/>
                <w:szCs w:val="20"/>
                <w:lang w:val="en-GB"/>
              </w:rPr>
              <w:t>2.02B.1</w:t>
            </w:r>
            <w:r>
              <w:rPr>
                <w:rFonts w:cs="Arial"/>
                <w:sz w:val="20"/>
                <w:szCs w:val="20"/>
                <w:lang w:val="en-GB"/>
              </w:rPr>
              <w:t>.1</w:t>
            </w:r>
            <w:r w:rsidRPr="00CB7624">
              <w:rPr>
                <w:rFonts w:cs="Arial"/>
                <w:sz w:val="20"/>
                <w:szCs w:val="20"/>
                <w:lang w:val="en-GB"/>
              </w:rPr>
              <w:t xml:space="preserve"> it is authorised to conduct banking business in Singapore pursuant to section 4 of the Banking Act (Chapter 19);</w:t>
            </w:r>
          </w:p>
          <w:p w:rsidR="00715D90" w:rsidRPr="00CB7624" w:rsidRDefault="00715D90" w:rsidP="00077448">
            <w:pPr>
              <w:spacing w:after="0"/>
              <w:jc w:val="both"/>
              <w:rPr>
                <w:rFonts w:cs="Arial"/>
                <w:sz w:val="20"/>
                <w:szCs w:val="20"/>
                <w:lang w:val="en-GB"/>
              </w:rPr>
            </w:pPr>
          </w:p>
          <w:p w:rsidR="00715D90" w:rsidRPr="003F43E9" w:rsidRDefault="00715D90" w:rsidP="00077448">
            <w:pPr>
              <w:spacing w:after="0"/>
              <w:jc w:val="both"/>
              <w:rPr>
                <w:sz w:val="20"/>
                <w:lang w:val="en-GB"/>
              </w:rPr>
            </w:pPr>
            <w:r w:rsidRPr="003F43E9">
              <w:rPr>
                <w:rFonts w:cs="Arial"/>
                <w:sz w:val="20"/>
                <w:szCs w:val="20"/>
                <w:lang w:val="en-GB"/>
              </w:rPr>
              <w:t xml:space="preserve">2.02B.1.2 it or its parent bank has </w:t>
            </w:r>
            <w:r w:rsidRPr="00B7707F">
              <w:rPr>
                <w:rFonts w:cs="Arial"/>
                <w:sz w:val="20"/>
                <w:szCs w:val="20"/>
                <w:lang w:val="en-GB"/>
              </w:rPr>
              <w:t>obtained</w:t>
            </w:r>
            <w:r w:rsidRPr="003F43E9">
              <w:rPr>
                <w:rFonts w:cs="Arial"/>
                <w:sz w:val="20"/>
                <w:szCs w:val="20"/>
                <w:lang w:val="en-GB"/>
              </w:rPr>
              <w:t>:</w:t>
            </w:r>
          </w:p>
          <w:p w:rsidR="00715D90" w:rsidRPr="003F43E9" w:rsidRDefault="00715D90" w:rsidP="00077448">
            <w:pPr>
              <w:spacing w:after="0"/>
              <w:jc w:val="both"/>
              <w:rPr>
                <w:rFonts w:cs="Arial"/>
                <w:sz w:val="20"/>
                <w:szCs w:val="20"/>
                <w:lang w:val="en-GB"/>
              </w:rPr>
            </w:pPr>
          </w:p>
          <w:p w:rsidR="00715D90" w:rsidRPr="003F43E9" w:rsidRDefault="00715D90" w:rsidP="00077448">
            <w:pPr>
              <w:spacing w:after="0"/>
              <w:jc w:val="both"/>
              <w:rPr>
                <w:sz w:val="20"/>
                <w:szCs w:val="20"/>
                <w:lang w:val="en-GB"/>
              </w:rPr>
            </w:pPr>
            <w:r w:rsidRPr="003F43E9">
              <w:rPr>
                <w:rFonts w:cs="Arial"/>
                <w:sz w:val="20"/>
                <w:szCs w:val="20"/>
                <w:lang w:val="en-GB"/>
              </w:rPr>
              <w:t xml:space="preserve">a. </w:t>
            </w:r>
            <w:r w:rsidRPr="003F43E9">
              <w:rPr>
                <w:rStyle w:val="me"/>
                <w:rFonts w:cs="Arial"/>
                <w:color w:val="222222"/>
                <w:sz w:val="20"/>
                <w:szCs w:val="20"/>
              </w:rPr>
              <w:t>a long term credit rating that indicates, at least, a strong overall creditworthiness supporting the fulfilment of its financial obligations</w:t>
            </w:r>
            <w:r w:rsidRPr="003F43E9">
              <w:rPr>
                <w:rStyle w:val="me"/>
                <w:color w:val="222222"/>
                <w:sz w:val="20"/>
                <w:szCs w:val="20"/>
              </w:rPr>
              <w:t>; and</w:t>
            </w:r>
          </w:p>
          <w:p w:rsidR="00715D90" w:rsidRPr="003F43E9" w:rsidRDefault="00715D90" w:rsidP="00077448">
            <w:pPr>
              <w:spacing w:after="0"/>
              <w:jc w:val="both"/>
              <w:rPr>
                <w:rFonts w:cs="Arial"/>
                <w:sz w:val="20"/>
                <w:szCs w:val="20"/>
                <w:lang w:val="en-GB"/>
              </w:rPr>
            </w:pPr>
          </w:p>
          <w:p w:rsidR="00715D90" w:rsidRPr="003F43E9" w:rsidRDefault="00715D90" w:rsidP="00077448">
            <w:pPr>
              <w:spacing w:after="0"/>
              <w:jc w:val="both"/>
              <w:rPr>
                <w:sz w:val="20"/>
                <w:lang w:val="en-GB"/>
              </w:rPr>
            </w:pPr>
            <w:r w:rsidRPr="003F43E9">
              <w:rPr>
                <w:rFonts w:cs="Arial"/>
                <w:sz w:val="20"/>
                <w:szCs w:val="20"/>
                <w:lang w:val="en-GB"/>
              </w:rPr>
              <w:t>b.</w:t>
            </w:r>
            <w:r w:rsidRPr="00B7707F">
              <w:rPr>
                <w:rStyle w:val="me"/>
                <w:rFonts w:cs="Arial"/>
                <w:color w:val="222222"/>
                <w:sz w:val="20"/>
                <w:szCs w:val="20"/>
              </w:rPr>
              <w:t>a credit rating that indicates, at least, adequate intrinsic safety and soundness, excluding external credit support, and a limited ability to withstand adverse business or economic conditions, from any rating agency registered with an appropriate authority.</w:t>
            </w:r>
          </w:p>
          <w:p w:rsidR="00715D90" w:rsidRPr="003F43E9" w:rsidRDefault="00715D90" w:rsidP="00077448">
            <w:pPr>
              <w:spacing w:after="0"/>
              <w:jc w:val="both"/>
              <w:rPr>
                <w:rFonts w:cs="Arial"/>
                <w:strike/>
                <w:color w:val="FF0000"/>
                <w:sz w:val="20"/>
                <w:szCs w:val="20"/>
                <w:lang w:val="en-US"/>
              </w:rPr>
            </w:pPr>
          </w:p>
          <w:p w:rsidR="00715D90" w:rsidRPr="003F43E9" w:rsidRDefault="00715D90" w:rsidP="00077448">
            <w:pPr>
              <w:spacing w:after="0"/>
              <w:jc w:val="both"/>
              <w:rPr>
                <w:rFonts w:cs="Arial"/>
                <w:strike/>
                <w:sz w:val="20"/>
                <w:szCs w:val="20"/>
                <w:lang w:val="en-US"/>
              </w:rPr>
            </w:pPr>
            <w:r w:rsidRPr="00B7707F">
              <w:rPr>
                <w:rFonts w:cs="Arial"/>
                <w:sz w:val="20"/>
                <w:szCs w:val="20"/>
                <w:lang w:val="en-US"/>
              </w:rPr>
              <w:t>c.</w:t>
            </w:r>
            <w:r w:rsidRPr="00B7707F">
              <w:rPr>
                <w:rStyle w:val="me"/>
                <w:rFonts w:cs="Arial"/>
                <w:sz w:val="20"/>
                <w:szCs w:val="20"/>
              </w:rPr>
              <w:t>[Rule has been deleted.]</w:t>
            </w:r>
          </w:p>
          <w:p w:rsidR="00715D90" w:rsidRPr="003F43E9" w:rsidRDefault="00715D90" w:rsidP="00077448">
            <w:pPr>
              <w:spacing w:after="0"/>
              <w:jc w:val="both"/>
              <w:rPr>
                <w:rFonts w:cs="Arial"/>
                <w:strike/>
                <w:sz w:val="20"/>
                <w:szCs w:val="20"/>
                <w:lang w:val="en-US"/>
              </w:rPr>
            </w:pPr>
          </w:p>
          <w:p w:rsidR="00715D90" w:rsidRPr="00BC4928" w:rsidRDefault="00715D90" w:rsidP="00077448">
            <w:pPr>
              <w:spacing w:after="0"/>
              <w:jc w:val="both"/>
              <w:rPr>
                <w:rFonts w:cs="Arial"/>
                <w:strike/>
                <w:sz w:val="20"/>
                <w:szCs w:val="20"/>
                <w:highlight w:val="yellow"/>
                <w:lang w:val="en-US"/>
              </w:rPr>
            </w:pPr>
            <w:r w:rsidRPr="003F43E9">
              <w:rPr>
                <w:rFonts w:cs="Arial"/>
                <w:sz w:val="20"/>
                <w:szCs w:val="20"/>
                <w:lang w:val="en-US"/>
              </w:rPr>
              <w:t>d.</w:t>
            </w:r>
            <w:r w:rsidRPr="00B7707F">
              <w:rPr>
                <w:rStyle w:val="me"/>
                <w:rFonts w:cs="Arial"/>
                <w:sz w:val="20"/>
                <w:szCs w:val="20"/>
              </w:rPr>
              <w:t>[Rule has been deleted.]</w:t>
            </w:r>
          </w:p>
          <w:p w:rsidR="00715D90" w:rsidRPr="00BC4062" w:rsidRDefault="00715D90" w:rsidP="00077448">
            <w:pPr>
              <w:spacing w:after="0"/>
              <w:jc w:val="both"/>
              <w:rPr>
                <w:rFonts w:cs="Arial"/>
                <w:strike/>
                <w:color w:val="FF0000"/>
                <w:sz w:val="20"/>
                <w:szCs w:val="20"/>
                <w:highlight w:val="yellow"/>
                <w:lang w:val="en-US"/>
              </w:rPr>
            </w:pPr>
          </w:p>
          <w:p w:rsidR="00715D90" w:rsidRPr="00243EF3" w:rsidRDefault="00715D90" w:rsidP="00077448">
            <w:pPr>
              <w:spacing w:after="0"/>
              <w:jc w:val="both"/>
              <w:rPr>
                <w:rFonts w:cs="Arial"/>
                <w:sz w:val="20"/>
                <w:szCs w:val="20"/>
                <w:lang w:val="en-GB"/>
              </w:rPr>
            </w:pPr>
            <w:r w:rsidRPr="00243EF3">
              <w:rPr>
                <w:rFonts w:cs="Arial"/>
                <w:sz w:val="20"/>
                <w:szCs w:val="20"/>
                <w:lang w:val="en-GB"/>
              </w:rPr>
              <w:t>2.02B.1.3 [Rule has been deleted.]</w:t>
            </w:r>
          </w:p>
          <w:p w:rsidR="00715D90" w:rsidRPr="00243EF3" w:rsidRDefault="00715D90" w:rsidP="00077448">
            <w:pPr>
              <w:spacing w:after="0"/>
              <w:jc w:val="both"/>
              <w:rPr>
                <w:rFonts w:cs="Arial"/>
                <w:sz w:val="20"/>
                <w:szCs w:val="20"/>
                <w:lang w:val="en-GB"/>
              </w:rPr>
            </w:pPr>
          </w:p>
          <w:p w:rsidR="00715D90" w:rsidRPr="00E85D75" w:rsidRDefault="00715D90" w:rsidP="00077448">
            <w:pPr>
              <w:autoSpaceDE w:val="0"/>
              <w:autoSpaceDN w:val="0"/>
              <w:adjustRightInd w:val="0"/>
              <w:spacing w:after="0"/>
              <w:jc w:val="both"/>
              <w:rPr>
                <w:rFonts w:cs="Arial"/>
                <w:strike/>
                <w:sz w:val="20"/>
                <w:szCs w:val="20"/>
              </w:rPr>
            </w:pPr>
            <w:r w:rsidRPr="00243EF3">
              <w:rPr>
                <w:rFonts w:cs="Arial"/>
                <w:sz w:val="20"/>
                <w:szCs w:val="20"/>
                <w:lang w:val="en-GB"/>
              </w:rPr>
              <w:t>2.02B.1.4</w:t>
            </w:r>
            <w:r w:rsidR="00E85D75">
              <w:rPr>
                <w:rFonts w:cs="Arial"/>
                <w:sz w:val="20"/>
                <w:szCs w:val="20"/>
                <w:lang w:val="en-GB"/>
              </w:rPr>
              <w:t xml:space="preserve"> </w:t>
            </w:r>
            <w:r w:rsidRPr="00243EF3">
              <w:rPr>
                <w:rFonts w:cs="Arial"/>
                <w:sz w:val="20"/>
                <w:szCs w:val="20"/>
              </w:rPr>
              <w:t xml:space="preserve">it or its parent bank has </w:t>
            </w:r>
            <w:r w:rsidRPr="00E85D75">
              <w:rPr>
                <w:rFonts w:cs="Arial"/>
                <w:sz w:val="20"/>
                <w:szCs w:val="20"/>
              </w:rPr>
              <w:t>at least</w:t>
            </w:r>
            <w:r w:rsidR="00E85D75">
              <w:rPr>
                <w:rFonts w:cs="Arial"/>
                <w:sz w:val="20"/>
                <w:szCs w:val="20"/>
              </w:rPr>
              <w:t xml:space="preserve"> </w:t>
            </w:r>
            <w:r w:rsidR="00E85D75" w:rsidRPr="00E85D75">
              <w:rPr>
                <w:rFonts w:cs="Arial"/>
                <w:color w:val="0000FF"/>
                <w:sz w:val="20"/>
                <w:szCs w:val="20"/>
                <w:u w:val="single"/>
              </w:rPr>
              <w:t xml:space="preserve">S$50,000,000 </w:t>
            </w:r>
            <w:r w:rsidRPr="00E85D75">
              <w:rPr>
                <w:rFonts w:cs="Arial"/>
                <w:strike/>
                <w:sz w:val="20"/>
                <w:szCs w:val="20"/>
              </w:rPr>
              <w:t xml:space="preserve"> </w:t>
            </w:r>
            <w:r w:rsidRPr="00E85D75">
              <w:rPr>
                <w:rFonts w:cs="Arial"/>
                <w:strike/>
                <w:color w:val="FF0000"/>
                <w:sz w:val="20"/>
                <w:szCs w:val="20"/>
              </w:rPr>
              <w:t xml:space="preserve">S$1,000,000,000 </w:t>
            </w:r>
            <w:r w:rsidRPr="00E85D75">
              <w:rPr>
                <w:rFonts w:cs="Arial"/>
                <w:sz w:val="20"/>
                <w:szCs w:val="20"/>
              </w:rPr>
              <w:t>of paid-up ordinary share capital and unappropriated profit or loss</w:t>
            </w:r>
            <w:r w:rsidR="00E85D75" w:rsidRPr="00E85D75">
              <w:rPr>
                <w:rFonts w:cs="Arial"/>
                <w:color w:val="0000FF"/>
                <w:sz w:val="20"/>
                <w:szCs w:val="20"/>
                <w:u w:val="single"/>
              </w:rPr>
              <w:t xml:space="preserve"> </w:t>
            </w:r>
            <w:r w:rsidRPr="00892DA5">
              <w:rPr>
                <w:rFonts w:cs="Arial"/>
                <w:color w:val="0000FF"/>
                <w:sz w:val="20"/>
                <w:szCs w:val="20"/>
                <w:u w:val="single"/>
                <w:lang w:val="en-GB"/>
              </w:rPr>
              <w:t>or net head office funds, as the case may be, and complies with such other capital and financial requirements as may be prescribed by the C</w:t>
            </w:r>
            <w:r w:rsidR="00E85D75">
              <w:rPr>
                <w:rFonts w:cs="Arial"/>
                <w:color w:val="0000FF"/>
                <w:sz w:val="20"/>
                <w:szCs w:val="20"/>
                <w:u w:val="single"/>
                <w:lang w:val="en-GB"/>
              </w:rPr>
              <w:t>learing House from time to time</w:t>
            </w:r>
            <w:r w:rsidR="00E85D75" w:rsidRPr="00E85D75">
              <w:rPr>
                <w:rFonts w:cs="Arial"/>
                <w:sz w:val="20"/>
                <w:szCs w:val="20"/>
                <w:lang w:val="en-GB"/>
              </w:rPr>
              <w:t>;</w:t>
            </w:r>
          </w:p>
          <w:p w:rsidR="00715D90" w:rsidRPr="00243EF3" w:rsidRDefault="00715D90" w:rsidP="00077448">
            <w:pPr>
              <w:spacing w:after="0"/>
              <w:jc w:val="both"/>
              <w:rPr>
                <w:rFonts w:cs="Arial"/>
                <w:sz w:val="20"/>
                <w:szCs w:val="20"/>
                <w:lang w:val="en-GB"/>
              </w:rPr>
            </w:pPr>
          </w:p>
          <w:p w:rsidR="00715D90" w:rsidRPr="00243EF3" w:rsidRDefault="00715D90" w:rsidP="00077448">
            <w:pPr>
              <w:spacing w:after="0"/>
              <w:jc w:val="both"/>
              <w:rPr>
                <w:rFonts w:eastAsia="Times New Roman" w:cs="Arial"/>
                <w:sz w:val="17"/>
                <w:szCs w:val="17"/>
                <w:u w:val="single"/>
                <w:lang w:val="en-US" w:eastAsia="en-US"/>
              </w:rPr>
            </w:pPr>
            <w:r w:rsidRPr="00243EF3">
              <w:rPr>
                <w:rFonts w:cs="Arial"/>
                <w:color w:val="0000FF"/>
                <w:sz w:val="20"/>
                <w:szCs w:val="20"/>
                <w:u w:val="single"/>
                <w:lang w:val="en-GB"/>
              </w:rPr>
              <w:t>2.02B.1.4A it has in place the appropriate procedures and capabilities to participate in the default management activities contemplated under Rule 7A.02.1.5</w:t>
            </w:r>
            <w:r w:rsidRPr="00243EF3">
              <w:rPr>
                <w:rFonts w:eastAsia="Times New Roman" w:cs="Arial"/>
                <w:sz w:val="17"/>
                <w:szCs w:val="17"/>
                <w:u w:val="single"/>
                <w:lang w:val="en-US" w:eastAsia="en-US"/>
              </w:rPr>
              <w:t>;</w:t>
            </w:r>
          </w:p>
          <w:p w:rsidR="00715D90" w:rsidRPr="00243EF3" w:rsidRDefault="00715D90" w:rsidP="00077448">
            <w:pPr>
              <w:spacing w:after="0"/>
              <w:jc w:val="both"/>
              <w:rPr>
                <w:rFonts w:cs="Arial"/>
                <w:color w:val="0000FF"/>
                <w:sz w:val="20"/>
                <w:szCs w:val="20"/>
                <w:u w:val="single"/>
                <w:lang w:val="en-GB"/>
              </w:rPr>
            </w:pPr>
          </w:p>
          <w:p w:rsidR="00715D90" w:rsidRDefault="00715D90" w:rsidP="00077448">
            <w:pPr>
              <w:spacing w:after="0"/>
              <w:jc w:val="both"/>
              <w:rPr>
                <w:rFonts w:cs="Arial"/>
                <w:sz w:val="20"/>
                <w:szCs w:val="20"/>
                <w:u w:val="single"/>
                <w:lang w:val="en-GB"/>
              </w:rPr>
            </w:pPr>
            <w:r w:rsidRPr="00243EF3">
              <w:rPr>
                <w:rFonts w:cs="Arial"/>
                <w:sz w:val="20"/>
                <w:szCs w:val="20"/>
                <w:lang w:val="en-GB"/>
              </w:rPr>
              <w:t>2.02B.1.5 it has, and upon admission will maintain, minimum capital and financial requirements pursuant to </w:t>
            </w:r>
            <w:hyperlink r:id="rId11" w:tgtFrame="_blank" w:history="1">
              <w:r w:rsidRPr="00243EF3">
                <w:rPr>
                  <w:rFonts w:cs="Arial"/>
                  <w:sz w:val="20"/>
                  <w:szCs w:val="20"/>
                  <w:lang w:val="en-GB"/>
                </w:rPr>
                <w:t>Rule 2.07.1B</w:t>
              </w:r>
            </w:hyperlink>
            <w:r w:rsidRPr="00243EF3">
              <w:rPr>
                <w:rFonts w:cs="Arial"/>
                <w:color w:val="0000FF"/>
                <w:sz w:val="20"/>
                <w:szCs w:val="20"/>
                <w:lang w:val="en-GB"/>
              </w:rPr>
              <w:t>, </w:t>
            </w:r>
            <w:r w:rsidRPr="00243EF3">
              <w:rPr>
                <w:rFonts w:cs="Arial"/>
                <w:strike/>
                <w:color w:val="FF0000"/>
                <w:sz w:val="20"/>
                <w:szCs w:val="20"/>
                <w:lang w:val="en-GB"/>
              </w:rPr>
              <w:t>or</w:t>
            </w:r>
            <w:r w:rsidRPr="00243EF3">
              <w:rPr>
                <w:rFonts w:cs="Arial"/>
                <w:color w:val="FF0000"/>
                <w:sz w:val="20"/>
                <w:szCs w:val="20"/>
                <w:lang w:val="en-GB"/>
              </w:rPr>
              <w:t> </w:t>
            </w:r>
            <w:hyperlink r:id="rId12" w:tgtFrame="_blank" w:history="1">
              <w:r w:rsidRPr="00243EF3">
                <w:rPr>
                  <w:rFonts w:cs="Arial"/>
                  <w:sz w:val="20"/>
                  <w:szCs w:val="20"/>
                  <w:lang w:val="en-GB"/>
                </w:rPr>
                <w:t>Rule 2.08.1B</w:t>
              </w:r>
            </w:hyperlink>
            <w:r>
              <w:t xml:space="preserve"> </w:t>
            </w:r>
            <w:r w:rsidRPr="00243EF3">
              <w:rPr>
                <w:rFonts w:cs="Arial"/>
                <w:color w:val="0000FF"/>
                <w:sz w:val="20"/>
                <w:szCs w:val="20"/>
                <w:u w:val="single"/>
                <w:lang w:val="en-GB"/>
              </w:rPr>
              <w:t>or 2.08.1C</w:t>
            </w:r>
            <w:r w:rsidRPr="00243EF3">
              <w:rPr>
                <w:rFonts w:cs="Arial"/>
                <w:sz w:val="20"/>
                <w:szCs w:val="20"/>
                <w:u w:val="single"/>
                <w:lang w:val="en-GB"/>
              </w:rPr>
              <w:t>;</w:t>
            </w:r>
          </w:p>
          <w:p w:rsidR="00715D90" w:rsidRPr="000336D1" w:rsidRDefault="00715D90" w:rsidP="00077448">
            <w:pPr>
              <w:spacing w:after="0"/>
              <w:jc w:val="both"/>
              <w:rPr>
                <w:rFonts w:cs="Arial"/>
                <w:sz w:val="20"/>
                <w:szCs w:val="20"/>
                <w:lang w:val="en-GB"/>
              </w:rPr>
            </w:pPr>
          </w:p>
          <w:p w:rsidR="00715D90" w:rsidRDefault="00715D90" w:rsidP="00077448">
            <w:pPr>
              <w:spacing w:after="0"/>
              <w:jc w:val="both"/>
              <w:rPr>
                <w:rFonts w:cs="Arial"/>
                <w:color w:val="222222"/>
                <w:sz w:val="20"/>
                <w:szCs w:val="20"/>
              </w:rPr>
            </w:pPr>
            <w:r w:rsidRPr="004A008F">
              <w:rPr>
                <w:rFonts w:cs="Arial"/>
                <w:color w:val="222222"/>
                <w:sz w:val="20"/>
                <w:szCs w:val="20"/>
              </w:rPr>
              <w:t>2.02B.1.6 its managerial or executive staff have a high standard of integrity and a level of knowledge (as may be deemed acceptable by the Clearing House) on the nature, risks and obligations in respect of the market or contracts that it wishes to clear;</w:t>
            </w:r>
          </w:p>
          <w:p w:rsidR="00DA1748" w:rsidRPr="004A008F"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4A008F">
              <w:rPr>
                <w:rFonts w:cs="Arial"/>
                <w:color w:val="222222"/>
                <w:sz w:val="20"/>
                <w:szCs w:val="20"/>
              </w:rPr>
              <w:t xml:space="preserve">2.02B.1.7 it must have in place sufficient resources and establish and maintain adequate systems for preserving a sound liquidity and financial position at all times including the maintaining of adequate staff and facilities for monitoring its </w:t>
            </w:r>
            <w:proofErr w:type="spellStart"/>
            <w:r w:rsidRPr="004A008F">
              <w:rPr>
                <w:rFonts w:cs="Arial"/>
                <w:color w:val="222222"/>
                <w:sz w:val="20"/>
                <w:szCs w:val="20"/>
              </w:rPr>
              <w:t>cashflow</w:t>
            </w:r>
            <w:proofErr w:type="spellEnd"/>
            <w:r w:rsidRPr="004A008F">
              <w:rPr>
                <w:rFonts w:cs="Arial"/>
                <w:color w:val="222222"/>
                <w:sz w:val="20"/>
                <w:szCs w:val="20"/>
              </w:rPr>
              <w:t xml:space="preserve"> and funding requirements and maintaining sufficient liquidity for its day to day operations governed by this Rules;</w:t>
            </w:r>
          </w:p>
          <w:p w:rsidR="00DA1748" w:rsidRPr="004A008F" w:rsidRDefault="00DA1748" w:rsidP="00077448">
            <w:pPr>
              <w:spacing w:after="0"/>
              <w:jc w:val="both"/>
              <w:rPr>
                <w:rFonts w:cs="Arial"/>
                <w:color w:val="222222"/>
                <w:sz w:val="20"/>
                <w:szCs w:val="20"/>
              </w:rPr>
            </w:pPr>
          </w:p>
          <w:p w:rsidR="00715D90" w:rsidRDefault="00715D90" w:rsidP="00077448">
            <w:pPr>
              <w:spacing w:after="0"/>
              <w:rPr>
                <w:rFonts w:cs="Arial"/>
                <w:color w:val="222222"/>
                <w:sz w:val="20"/>
                <w:szCs w:val="20"/>
              </w:rPr>
            </w:pPr>
            <w:r w:rsidRPr="004A008F">
              <w:rPr>
                <w:rFonts w:cs="Arial"/>
                <w:color w:val="222222"/>
                <w:sz w:val="20"/>
                <w:szCs w:val="20"/>
              </w:rPr>
              <w:t xml:space="preserve">2.02B.1.8 </w:t>
            </w:r>
            <w:r>
              <w:rPr>
                <w:rFonts w:cs="Arial"/>
                <w:color w:val="222222"/>
                <w:sz w:val="20"/>
                <w:szCs w:val="20"/>
              </w:rPr>
              <w:t>it must maintain segregated and</w:t>
            </w:r>
            <w:r w:rsidR="00892DA5">
              <w:rPr>
                <w:rFonts w:cs="Arial"/>
                <w:color w:val="222222"/>
                <w:sz w:val="20"/>
                <w:szCs w:val="20"/>
              </w:rPr>
              <w:t xml:space="preserve"> </w:t>
            </w:r>
            <w:r w:rsidRPr="004A008F">
              <w:rPr>
                <w:rFonts w:cs="Arial"/>
                <w:color w:val="222222"/>
                <w:sz w:val="20"/>
                <w:szCs w:val="20"/>
              </w:rPr>
              <w:t>adequate back-office functions in respect of its operations governed by this Rules;</w:t>
            </w:r>
          </w:p>
          <w:p w:rsidR="00DA1748" w:rsidRPr="004A008F" w:rsidRDefault="00DA1748" w:rsidP="00077448">
            <w:pPr>
              <w:spacing w:after="0"/>
              <w:rPr>
                <w:rFonts w:cs="Arial"/>
                <w:color w:val="222222"/>
                <w:sz w:val="20"/>
                <w:szCs w:val="20"/>
              </w:rPr>
            </w:pPr>
          </w:p>
          <w:p w:rsidR="00715D90" w:rsidRDefault="00715D90" w:rsidP="00077448">
            <w:pPr>
              <w:spacing w:after="0"/>
              <w:jc w:val="both"/>
              <w:rPr>
                <w:rFonts w:cs="Arial"/>
                <w:color w:val="222222"/>
                <w:sz w:val="20"/>
                <w:szCs w:val="20"/>
              </w:rPr>
            </w:pPr>
            <w:r w:rsidRPr="004A008F">
              <w:rPr>
                <w:rFonts w:cs="Arial"/>
                <w:color w:val="222222"/>
                <w:sz w:val="20"/>
                <w:szCs w:val="20"/>
              </w:rPr>
              <w:t>2.02B.1.9 it satisfies any and all other requirements and criteria for such Clearing Membership, which the Clearing House may from time to time hereafter prescribe; and</w:t>
            </w:r>
          </w:p>
          <w:p w:rsidR="00DA1748"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4A008F">
              <w:rPr>
                <w:rFonts w:cs="Arial"/>
                <w:color w:val="222222"/>
                <w:sz w:val="20"/>
                <w:szCs w:val="20"/>
              </w:rPr>
              <w:t xml:space="preserve">2.02B.1.10 </w:t>
            </w:r>
            <w:r>
              <w:rPr>
                <w:rFonts w:cs="Arial"/>
                <w:color w:val="222222"/>
                <w:sz w:val="20"/>
                <w:szCs w:val="20"/>
              </w:rPr>
              <w:t>unless otherwise exempted under</w:t>
            </w:r>
            <w:r w:rsidR="00892DA5">
              <w:rPr>
                <w:rFonts w:cs="Arial"/>
                <w:color w:val="222222"/>
                <w:sz w:val="20"/>
                <w:szCs w:val="20"/>
              </w:rPr>
              <w:t xml:space="preserve"> </w:t>
            </w:r>
            <w:r w:rsidRPr="00892DA5">
              <w:rPr>
                <w:rFonts w:cs="Arial"/>
                <w:color w:val="222222"/>
                <w:sz w:val="20"/>
                <w:szCs w:val="20"/>
              </w:rPr>
              <w:t>Rule 2.02B.3</w:t>
            </w:r>
            <w:r w:rsidRPr="004A008F">
              <w:rPr>
                <w:rFonts w:cs="Arial"/>
                <w:color w:val="222222"/>
                <w:sz w:val="20"/>
                <w:szCs w:val="20"/>
              </w:rPr>
              <w:t xml:space="preserve">, where it is incorporated in Singapore, </w:t>
            </w:r>
          </w:p>
          <w:p w:rsidR="00DA1748" w:rsidRPr="004A008F"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4A008F">
              <w:rPr>
                <w:rFonts w:cs="Arial"/>
                <w:color w:val="222222"/>
                <w:sz w:val="20"/>
                <w:szCs w:val="20"/>
              </w:rPr>
              <w:t xml:space="preserve">a. it has a base capital of not less than S$5,000,000; or </w:t>
            </w:r>
          </w:p>
          <w:p w:rsidR="00DA1748" w:rsidRPr="004A008F"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4A008F">
              <w:rPr>
                <w:rFonts w:cs="Arial"/>
                <w:color w:val="222222"/>
                <w:sz w:val="20"/>
                <w:szCs w:val="20"/>
              </w:rPr>
              <w:t xml:space="preserve">b. in the case of an applicant admitted as a clearing member of the Clearing House and CDP, it has a base capital of not less than S$8,000,000; </w:t>
            </w:r>
          </w:p>
          <w:p w:rsidR="00DA1748" w:rsidRPr="004A008F"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892DA5">
              <w:rPr>
                <w:rFonts w:cs="Arial"/>
                <w:color w:val="222222"/>
                <w:sz w:val="20"/>
                <w:szCs w:val="20"/>
              </w:rPr>
              <w:t xml:space="preserve">or such other </w:t>
            </w:r>
            <w:r w:rsidRPr="00892DA5">
              <w:rPr>
                <w:rFonts w:cs="Arial"/>
                <w:strike/>
                <w:color w:val="FF0000"/>
                <w:sz w:val="20"/>
                <w:szCs w:val="20"/>
              </w:rPr>
              <w:t>amount</w:t>
            </w:r>
            <w:r w:rsidRPr="00892DA5">
              <w:rPr>
                <w:rFonts w:cs="Arial"/>
                <w:color w:val="0000FF"/>
                <w:sz w:val="20"/>
                <w:szCs w:val="20"/>
                <w:u w:val="single"/>
                <w:lang w:val="en-GB"/>
              </w:rPr>
              <w:t>capital and financial requirements as may be prescribed by the Clearing House from time to time</w:t>
            </w:r>
            <w:r w:rsidRPr="00892DA5">
              <w:rPr>
                <w:rFonts w:cs="Arial"/>
                <w:strike/>
                <w:color w:val="FF0000"/>
                <w:sz w:val="20"/>
                <w:szCs w:val="20"/>
              </w:rPr>
              <w:t>as may be prescribed by the Clearing House hereafter and from time to time</w:t>
            </w:r>
            <w:r w:rsidRPr="00892DA5">
              <w:rPr>
                <w:rFonts w:cs="Arial"/>
                <w:color w:val="222222"/>
                <w:sz w:val="20"/>
                <w:szCs w:val="20"/>
              </w:rPr>
              <w:t>; or</w:t>
            </w:r>
            <w:r w:rsidRPr="004A008F">
              <w:rPr>
                <w:rFonts w:cs="Arial"/>
                <w:color w:val="222222"/>
                <w:sz w:val="20"/>
                <w:szCs w:val="20"/>
              </w:rPr>
              <w:t xml:space="preserve"> </w:t>
            </w:r>
          </w:p>
          <w:p w:rsidR="00DA1748" w:rsidRPr="004A008F"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4A008F">
              <w:rPr>
                <w:rFonts w:cs="Arial"/>
                <w:color w:val="222222"/>
                <w:sz w:val="20"/>
                <w:szCs w:val="20"/>
              </w:rPr>
              <w:t xml:space="preserve">2.02B.1.11 unless otherwise exempted under </w:t>
            </w:r>
            <w:r w:rsidRPr="00892DA5">
              <w:rPr>
                <w:color w:val="222222"/>
              </w:rPr>
              <w:t>Rule 2.02B.3</w:t>
            </w:r>
            <w:r w:rsidRPr="004A008F">
              <w:rPr>
                <w:rFonts w:cs="Arial"/>
                <w:color w:val="222222"/>
                <w:sz w:val="20"/>
                <w:szCs w:val="20"/>
              </w:rPr>
              <w:t xml:space="preserve">, where it is incorporated outside Singapore, </w:t>
            </w:r>
          </w:p>
          <w:p w:rsidR="00DA1748" w:rsidRPr="004A008F"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4A008F">
              <w:rPr>
                <w:rFonts w:cs="Arial"/>
                <w:color w:val="222222"/>
                <w:sz w:val="20"/>
                <w:szCs w:val="20"/>
              </w:rPr>
              <w:t xml:space="preserve">a. it has deposited, as security for its obligations to the Clearing House, cash and/or acceptable government securities of not less than S$5,000,000 with the Clearing House; or </w:t>
            </w:r>
          </w:p>
          <w:p w:rsidR="00DA1748" w:rsidRPr="004A008F"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4A008F">
              <w:rPr>
                <w:rFonts w:cs="Arial"/>
                <w:color w:val="222222"/>
                <w:sz w:val="20"/>
                <w:szCs w:val="20"/>
              </w:rPr>
              <w:t xml:space="preserve">b. in the case of an applicant admitted as a clearing member of the Clearing House and CDP, it has deposited, as security for its obligations to the </w:t>
            </w:r>
            <w:r w:rsidRPr="00892DA5">
              <w:rPr>
                <w:rFonts w:cs="Arial"/>
                <w:color w:val="222222"/>
                <w:sz w:val="20"/>
                <w:szCs w:val="20"/>
              </w:rPr>
              <w:t xml:space="preserve">Clearing House, cash and/or acceptable government securities of not less than S$8,000,000 with the Clearing House; </w:t>
            </w:r>
          </w:p>
          <w:p w:rsidR="00DA1748" w:rsidRPr="00892DA5"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892DA5">
              <w:rPr>
                <w:rFonts w:cs="Arial"/>
                <w:color w:val="222222"/>
                <w:sz w:val="20"/>
                <w:szCs w:val="20"/>
              </w:rPr>
              <w:t xml:space="preserve">or such other </w:t>
            </w:r>
            <w:r w:rsidRPr="00892DA5">
              <w:rPr>
                <w:rFonts w:cs="Arial"/>
                <w:strike/>
                <w:color w:val="FF0000"/>
                <w:sz w:val="20"/>
                <w:szCs w:val="20"/>
              </w:rPr>
              <w:t xml:space="preserve">amount </w:t>
            </w:r>
            <w:r w:rsidRPr="00892DA5">
              <w:rPr>
                <w:rFonts w:cs="Arial"/>
                <w:color w:val="0000FF"/>
                <w:sz w:val="20"/>
                <w:szCs w:val="20"/>
                <w:u w:val="single"/>
                <w:lang w:val="en-GB"/>
              </w:rPr>
              <w:t>capital and financial requirements as may be prescribed by the Clearing House from time to time</w:t>
            </w:r>
            <w:r w:rsidRPr="00892DA5">
              <w:rPr>
                <w:rFonts w:cs="Arial"/>
                <w:strike/>
                <w:color w:val="FF0000"/>
                <w:sz w:val="20"/>
                <w:szCs w:val="20"/>
              </w:rPr>
              <w:t>as may be prescribed by the Clearing House hereafter and from time to time</w:t>
            </w:r>
            <w:r w:rsidRPr="00892DA5">
              <w:rPr>
                <w:rFonts w:cs="Arial"/>
                <w:color w:val="222222"/>
                <w:sz w:val="20"/>
                <w:szCs w:val="20"/>
              </w:rPr>
              <w:t>, PROVIDED</w:t>
            </w:r>
            <w:r w:rsidRPr="004A008F">
              <w:rPr>
                <w:rFonts w:cs="Arial"/>
                <w:color w:val="222222"/>
                <w:sz w:val="20"/>
                <w:szCs w:val="20"/>
              </w:rPr>
              <w:t xml:space="preserve"> ALWAYS THAT:— </w:t>
            </w:r>
          </w:p>
          <w:p w:rsidR="00DA1748" w:rsidRPr="004A008F" w:rsidRDefault="00DA1748"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4A008F">
              <w:rPr>
                <w:rFonts w:cs="Arial"/>
                <w:color w:val="222222"/>
                <w:sz w:val="20"/>
                <w:szCs w:val="20"/>
              </w:rPr>
              <w:t xml:space="preserve">i. if the Bank Clearing Member has deposited S$8,000,000 with CDP or such other amount as prescribed, pursuant to the corresponding provision in the CDP Clearing Rules, it need not deposit a further S$8,000,000 with the Clearing House or such other amount as may be prescribed by the Clearing House; and </w:t>
            </w:r>
          </w:p>
          <w:p w:rsidR="009C7DA3" w:rsidRPr="004A008F" w:rsidRDefault="009C7DA3" w:rsidP="00077448">
            <w:pPr>
              <w:spacing w:after="0"/>
              <w:jc w:val="both"/>
              <w:rPr>
                <w:rFonts w:cs="Arial"/>
                <w:color w:val="222222"/>
                <w:sz w:val="20"/>
                <w:szCs w:val="20"/>
              </w:rPr>
            </w:pPr>
          </w:p>
          <w:p w:rsidR="00715D90" w:rsidRPr="004A008F" w:rsidRDefault="00715D90" w:rsidP="00077448">
            <w:pPr>
              <w:spacing w:after="0"/>
              <w:jc w:val="both"/>
              <w:rPr>
                <w:rFonts w:cs="Arial"/>
                <w:color w:val="222222"/>
                <w:sz w:val="20"/>
                <w:szCs w:val="20"/>
              </w:rPr>
            </w:pPr>
            <w:r w:rsidRPr="004A008F">
              <w:rPr>
                <w:rFonts w:cs="Arial"/>
                <w:color w:val="222222"/>
                <w:sz w:val="20"/>
                <w:szCs w:val="20"/>
              </w:rPr>
              <w:t xml:space="preserve">ii. the Clearing House shall have the discretion to utilize or apportion in any manner, the S$8,000,000 or such other amount as may be prescribed by the Clearing House and/or CDP, to satisfy the Bank Clearing Member's obligations to the Clearing House and/or CDP under this Rules and the CDP Clearing Rules respectively. In deciding on the apportionment, the Clearing House may, in consultation with CDP, take into account factors, including but not limited to, the amount owed by the Bank Clearing Member to the Clearing House and CDP respectively; </w:t>
            </w:r>
          </w:p>
          <w:p w:rsidR="00715D90" w:rsidRDefault="00715D90" w:rsidP="00077448">
            <w:pPr>
              <w:spacing w:after="0"/>
              <w:jc w:val="both"/>
              <w:rPr>
                <w:rFonts w:cs="Arial"/>
                <w:color w:val="222222"/>
                <w:sz w:val="20"/>
                <w:szCs w:val="20"/>
              </w:rPr>
            </w:pPr>
            <w:r w:rsidRPr="004A008F">
              <w:rPr>
                <w:rFonts w:cs="Arial"/>
                <w:color w:val="222222"/>
                <w:sz w:val="20"/>
                <w:szCs w:val="20"/>
              </w:rPr>
              <w:t xml:space="preserve">or </w:t>
            </w:r>
          </w:p>
          <w:p w:rsidR="009C7DA3" w:rsidRPr="004A008F" w:rsidRDefault="009C7DA3" w:rsidP="00077448">
            <w:pPr>
              <w:spacing w:after="0"/>
              <w:jc w:val="both"/>
              <w:rPr>
                <w:rFonts w:cs="Arial"/>
                <w:color w:val="222222"/>
                <w:sz w:val="20"/>
                <w:szCs w:val="20"/>
              </w:rPr>
            </w:pPr>
          </w:p>
          <w:p w:rsidR="00715D90" w:rsidRDefault="00715D90" w:rsidP="00077448">
            <w:pPr>
              <w:spacing w:after="0"/>
              <w:jc w:val="both"/>
              <w:rPr>
                <w:rFonts w:cs="Arial"/>
                <w:color w:val="222222"/>
                <w:sz w:val="20"/>
                <w:szCs w:val="20"/>
              </w:rPr>
            </w:pPr>
            <w:r w:rsidRPr="004A008F">
              <w:rPr>
                <w:rFonts w:cs="Arial"/>
                <w:color w:val="222222"/>
                <w:sz w:val="20"/>
                <w:szCs w:val="20"/>
              </w:rPr>
              <w:t>c. it has net head office funds of not less than S$5,000,000 or in the case of an applicant admitted as a clearing member of the Clearing House and CDP, it has net head office funds of not less than S$8,000,000, or such other amount as may be prescribed by the Clearing House hereafter and from time to time, PROVIDED ALWAYS THAT the Clearing House has the discretion to decide if an applicant may seek to rely on its net head office funds pursuant to this Rule 2.02B.1.11.c instead of depositing cash and/or acceptable government securities pursuant to Rule 2.02B.1.11.a or b.</w:t>
            </w:r>
          </w:p>
          <w:p w:rsidR="009C7DA3" w:rsidRPr="00E722AE" w:rsidRDefault="009C7DA3" w:rsidP="00077448">
            <w:pPr>
              <w:pStyle w:val="NormalWeb"/>
              <w:spacing w:before="0" w:beforeAutospacing="0" w:after="0" w:afterAutospacing="0" w:line="276" w:lineRule="auto"/>
              <w:jc w:val="both"/>
              <w:rPr>
                <w:rFonts w:ascii="Arial" w:hAnsi="Arial" w:cs="Arial"/>
                <w:color w:val="222222"/>
                <w:sz w:val="20"/>
                <w:szCs w:val="20"/>
                <w:lang w:eastAsia="zh-CN"/>
              </w:rPr>
            </w:pPr>
          </w:p>
        </w:tc>
      </w:tr>
      <w:tr w:rsidR="00715D90" w:rsidRPr="00812692" w:rsidTr="004624DD">
        <w:tc>
          <w:tcPr>
            <w:tcW w:w="601" w:type="pct"/>
          </w:tcPr>
          <w:p w:rsidR="00715D90" w:rsidRPr="009D51F9" w:rsidRDefault="00715D90" w:rsidP="00077448">
            <w:pPr>
              <w:spacing w:after="0"/>
              <w:rPr>
                <w:rFonts w:cs="Arial"/>
                <w:sz w:val="20"/>
                <w:szCs w:val="20"/>
                <w:highlight w:val="yellow"/>
                <w:lang w:val="en-GB"/>
              </w:rPr>
            </w:pPr>
            <w:r w:rsidRPr="0092250E">
              <w:rPr>
                <w:rFonts w:cs="Arial"/>
                <w:sz w:val="20"/>
                <w:szCs w:val="20"/>
                <w:lang w:val="en-GB"/>
              </w:rPr>
              <w:lastRenderedPageBreak/>
              <w:t>Current Rule 2.02B.3</w:t>
            </w:r>
          </w:p>
        </w:tc>
        <w:tc>
          <w:tcPr>
            <w:tcW w:w="4399" w:type="pct"/>
          </w:tcPr>
          <w:p w:rsidR="00715D90" w:rsidRPr="00243EF3" w:rsidRDefault="00715D90" w:rsidP="00077448">
            <w:pPr>
              <w:spacing w:after="0"/>
              <w:jc w:val="both"/>
              <w:rPr>
                <w:rFonts w:cs="Arial"/>
                <w:color w:val="222222"/>
                <w:sz w:val="20"/>
                <w:szCs w:val="20"/>
              </w:rPr>
            </w:pPr>
            <w:r w:rsidRPr="00243EF3">
              <w:rPr>
                <w:rFonts w:cs="Arial"/>
                <w:color w:val="222222"/>
                <w:sz w:val="20"/>
                <w:szCs w:val="20"/>
              </w:rPr>
              <w:t xml:space="preserve">Rules </w:t>
            </w:r>
            <w:r w:rsidRPr="00243EF3">
              <w:rPr>
                <w:rFonts w:cs="Arial"/>
                <w:color w:val="0000FF"/>
                <w:sz w:val="20"/>
                <w:szCs w:val="20"/>
                <w:u w:val="single"/>
                <w:lang w:val="en-GB"/>
              </w:rPr>
              <w:t>2.02B.1.4(a),</w:t>
            </w:r>
            <w:r>
              <w:rPr>
                <w:rFonts w:cs="Arial"/>
                <w:color w:val="0000FF"/>
                <w:sz w:val="20"/>
                <w:szCs w:val="20"/>
                <w:u w:val="single"/>
                <w:lang w:val="en-GB"/>
              </w:rPr>
              <w:t xml:space="preserve"> </w:t>
            </w:r>
            <w:r w:rsidRPr="00243EF3">
              <w:rPr>
                <w:rFonts w:cs="Arial"/>
                <w:color w:val="222222"/>
                <w:sz w:val="20"/>
                <w:szCs w:val="20"/>
              </w:rPr>
              <w:t>2.02B.1.10</w:t>
            </w:r>
            <w:r w:rsidRPr="00243EF3">
              <w:rPr>
                <w:rFonts w:cs="Arial"/>
                <w:color w:val="0000FF"/>
                <w:sz w:val="20"/>
                <w:szCs w:val="20"/>
                <w:u w:val="single"/>
                <w:lang w:val="en-GB"/>
              </w:rPr>
              <w:t>,</w:t>
            </w:r>
            <w:r w:rsidRPr="00243EF3">
              <w:rPr>
                <w:rFonts w:cs="Arial"/>
                <w:strike/>
                <w:color w:val="FF0000"/>
                <w:sz w:val="20"/>
                <w:szCs w:val="20"/>
              </w:rPr>
              <w:t>and</w:t>
            </w:r>
            <w:r w:rsidRPr="00E722AE">
              <w:rPr>
                <w:rFonts w:cs="Arial"/>
                <w:color w:val="FF0000"/>
                <w:sz w:val="20"/>
                <w:szCs w:val="20"/>
              </w:rPr>
              <w:t xml:space="preserve"> </w:t>
            </w:r>
            <w:r w:rsidRPr="00243EF3">
              <w:rPr>
                <w:rFonts w:cs="Arial"/>
                <w:color w:val="222222"/>
                <w:sz w:val="20"/>
                <w:szCs w:val="20"/>
              </w:rPr>
              <w:t xml:space="preserve">2.02B.1.11, </w:t>
            </w:r>
            <w:r w:rsidRPr="00243EF3">
              <w:rPr>
                <w:rFonts w:cs="Arial"/>
                <w:color w:val="0000FF"/>
                <w:sz w:val="20"/>
                <w:szCs w:val="20"/>
                <w:u w:val="single"/>
                <w:lang w:val="en-GB"/>
              </w:rPr>
              <w:t>2.07.1B.1 and 2.07.1B.2</w:t>
            </w:r>
            <w:r w:rsidRPr="00243EF3">
              <w:rPr>
                <w:rFonts w:cs="Arial"/>
                <w:color w:val="222222"/>
                <w:sz w:val="20"/>
                <w:szCs w:val="20"/>
              </w:rPr>
              <w:t xml:space="preserve">   shall not apply to a Bank Clearing Member who clears only OTCF Contracts (and not any other Contract Class).</w:t>
            </w:r>
          </w:p>
          <w:p w:rsidR="00715D90" w:rsidRPr="00243EF3" w:rsidRDefault="00715D90" w:rsidP="00077448">
            <w:pPr>
              <w:spacing w:after="0"/>
              <w:ind w:left="998" w:hanging="998"/>
              <w:jc w:val="both"/>
              <w:rPr>
                <w:rFonts w:cs="Arial"/>
                <w:b/>
                <w:bCs/>
                <w:sz w:val="20"/>
                <w:szCs w:val="20"/>
              </w:rPr>
            </w:pPr>
          </w:p>
        </w:tc>
      </w:tr>
      <w:tr w:rsidR="001704AE" w:rsidRPr="00812692" w:rsidTr="004624DD">
        <w:tc>
          <w:tcPr>
            <w:tcW w:w="601" w:type="pct"/>
          </w:tcPr>
          <w:p w:rsidR="001704AE" w:rsidRDefault="001704AE" w:rsidP="00077448">
            <w:pPr>
              <w:spacing w:after="0"/>
              <w:rPr>
                <w:rFonts w:cs="Arial"/>
                <w:sz w:val="20"/>
                <w:szCs w:val="20"/>
                <w:lang w:val="en-GB"/>
              </w:rPr>
            </w:pPr>
            <w:r>
              <w:rPr>
                <w:rFonts w:cs="Arial"/>
                <w:sz w:val="20"/>
                <w:szCs w:val="20"/>
                <w:lang w:val="en-GB"/>
              </w:rPr>
              <w:t>New Rule 2.02C.1</w:t>
            </w:r>
          </w:p>
          <w:p w:rsidR="001704AE" w:rsidRPr="0092250E" w:rsidRDefault="001704AE" w:rsidP="00077448">
            <w:pPr>
              <w:spacing w:after="0"/>
              <w:rPr>
                <w:rFonts w:cs="Arial"/>
                <w:sz w:val="20"/>
                <w:szCs w:val="20"/>
                <w:lang w:val="en-GB"/>
              </w:rPr>
            </w:pPr>
          </w:p>
        </w:tc>
        <w:tc>
          <w:tcPr>
            <w:tcW w:w="4399" w:type="pct"/>
          </w:tcPr>
          <w:p w:rsidR="001704AE" w:rsidRPr="00354163" w:rsidRDefault="001704AE" w:rsidP="00077448">
            <w:pPr>
              <w:spacing w:after="0"/>
              <w:jc w:val="both"/>
              <w:rPr>
                <w:rFonts w:eastAsia="Times New Roman" w:cs="Arial"/>
                <w:color w:val="0070C0"/>
                <w:sz w:val="20"/>
                <w:szCs w:val="20"/>
                <w:u w:val="single"/>
              </w:rPr>
            </w:pPr>
          </w:p>
          <w:p w:rsidR="001704AE" w:rsidRPr="00354163" w:rsidRDefault="001704AE" w:rsidP="00077448">
            <w:pPr>
              <w:spacing w:after="0"/>
              <w:ind w:left="1449" w:hanging="1449"/>
              <w:jc w:val="both"/>
              <w:rPr>
                <w:rFonts w:eastAsia="Times New Roman" w:cs="Arial"/>
                <w:b/>
                <w:color w:val="0000FF"/>
                <w:sz w:val="20"/>
                <w:szCs w:val="20"/>
                <w:u w:val="single"/>
              </w:rPr>
            </w:pPr>
            <w:r w:rsidRPr="00354163">
              <w:rPr>
                <w:rFonts w:eastAsia="Times New Roman" w:cs="Arial"/>
                <w:b/>
                <w:color w:val="0000FF"/>
                <w:sz w:val="20"/>
                <w:szCs w:val="20"/>
                <w:u w:val="single"/>
              </w:rPr>
              <w:t>2.02C</w:t>
            </w:r>
            <w:r w:rsidRPr="00354163">
              <w:rPr>
                <w:rFonts w:eastAsia="Times New Roman" w:cs="Arial"/>
                <w:b/>
                <w:color w:val="0000FF"/>
                <w:sz w:val="20"/>
                <w:szCs w:val="20"/>
              </w:rPr>
              <w:tab/>
            </w:r>
            <w:r w:rsidRPr="00354163">
              <w:rPr>
                <w:rFonts w:eastAsia="Times New Roman" w:cs="Arial"/>
                <w:b/>
                <w:color w:val="0000FF"/>
                <w:sz w:val="20"/>
                <w:szCs w:val="20"/>
                <w:u w:val="single"/>
              </w:rPr>
              <w:t xml:space="preserve">Eligibility Criteria for Remote Clearing Members </w:t>
            </w:r>
          </w:p>
          <w:p w:rsidR="001704AE" w:rsidRPr="00354163" w:rsidRDefault="001704AE" w:rsidP="00077448">
            <w:pPr>
              <w:autoSpaceDE w:val="0"/>
              <w:autoSpaceDN w:val="0"/>
              <w:adjustRightInd w:val="0"/>
              <w:spacing w:after="0"/>
              <w:ind w:left="1089" w:hanging="1080"/>
              <w:jc w:val="both"/>
              <w:rPr>
                <w:rFonts w:eastAsia="Times New Roman" w:cs="Arial"/>
                <w:color w:val="0000FF"/>
                <w:sz w:val="20"/>
                <w:szCs w:val="20"/>
                <w:u w:val="single"/>
              </w:rPr>
            </w:pPr>
          </w:p>
          <w:p w:rsidR="001704AE" w:rsidRPr="00354163" w:rsidRDefault="001704AE" w:rsidP="00077448">
            <w:pPr>
              <w:autoSpaceDE w:val="0"/>
              <w:autoSpaceDN w:val="0"/>
              <w:adjustRightInd w:val="0"/>
              <w:spacing w:after="0"/>
              <w:ind w:left="1089" w:hanging="1080"/>
              <w:jc w:val="both"/>
              <w:rPr>
                <w:rFonts w:eastAsia="Times New Roman" w:cs="Arial"/>
                <w:b/>
                <w:color w:val="0000FF"/>
                <w:sz w:val="20"/>
                <w:szCs w:val="20"/>
                <w:u w:val="single"/>
              </w:rPr>
            </w:pPr>
            <w:r w:rsidRPr="00354163">
              <w:rPr>
                <w:rFonts w:eastAsia="Times New Roman" w:cs="Arial"/>
                <w:b/>
                <w:color w:val="0000FF"/>
                <w:sz w:val="20"/>
                <w:szCs w:val="20"/>
                <w:u w:val="single"/>
              </w:rPr>
              <w:t>2.02C.1</w:t>
            </w:r>
          </w:p>
          <w:p w:rsidR="001704AE" w:rsidRPr="00354163" w:rsidRDefault="001704AE" w:rsidP="00077448">
            <w:pPr>
              <w:autoSpaceDE w:val="0"/>
              <w:autoSpaceDN w:val="0"/>
              <w:adjustRightInd w:val="0"/>
              <w:spacing w:after="0"/>
              <w:ind w:left="1089" w:hanging="1080"/>
              <w:jc w:val="both"/>
              <w:rPr>
                <w:rFonts w:eastAsia="Times New Roman" w:cs="Arial"/>
                <w:color w:val="0000FF"/>
                <w:sz w:val="20"/>
                <w:szCs w:val="20"/>
                <w:u w:val="single"/>
              </w:rPr>
            </w:pPr>
          </w:p>
          <w:p w:rsidR="001704AE" w:rsidRPr="00354163" w:rsidRDefault="001704AE" w:rsidP="00077448">
            <w:pPr>
              <w:autoSpaceDE w:val="0"/>
              <w:autoSpaceDN w:val="0"/>
              <w:adjustRightInd w:val="0"/>
              <w:spacing w:after="0"/>
              <w:ind w:left="9"/>
              <w:jc w:val="both"/>
              <w:rPr>
                <w:rFonts w:eastAsia="Times New Roman" w:cs="Arial"/>
                <w:color w:val="0000FF"/>
                <w:sz w:val="20"/>
                <w:szCs w:val="20"/>
                <w:u w:val="single"/>
              </w:rPr>
            </w:pPr>
            <w:r w:rsidRPr="00354163">
              <w:rPr>
                <w:rFonts w:eastAsia="Times New Roman" w:cs="Arial"/>
                <w:color w:val="0000FF"/>
                <w:sz w:val="20"/>
                <w:szCs w:val="20"/>
                <w:u w:val="single"/>
              </w:rPr>
              <w:t>Unless otherwise prescribed by the Clearing House, to be eligible for Clearing Membership as a Remote Clearing Member</w:t>
            </w:r>
            <w:r w:rsidRPr="00354163">
              <w:rPr>
                <w:rFonts w:eastAsia="Calibri" w:cs="Arial"/>
                <w:bCs/>
                <w:color w:val="0000FF"/>
                <w:sz w:val="20"/>
                <w:szCs w:val="20"/>
                <w:u w:val="single"/>
                <w:lang w:val="en-US"/>
              </w:rPr>
              <w:t xml:space="preserve"> that clears (i) </w:t>
            </w:r>
            <w:r w:rsidRPr="00354163">
              <w:rPr>
                <w:rFonts w:cs="Arial"/>
                <w:color w:val="0000FF"/>
                <w:sz w:val="20"/>
                <w:szCs w:val="20"/>
                <w:u w:val="single"/>
              </w:rPr>
              <w:t>Non-Relevant Market Contracts, and/or (ii) Customer OTCF Contracts</w:t>
            </w:r>
            <w:r w:rsidRPr="00354163">
              <w:rPr>
                <w:rFonts w:eastAsia="Times New Roman" w:cs="Arial"/>
                <w:color w:val="0000FF"/>
                <w:sz w:val="20"/>
                <w:szCs w:val="20"/>
                <w:u w:val="single"/>
              </w:rPr>
              <w:t>, an applicant must satisfy the Clearing House that:</w:t>
            </w:r>
          </w:p>
          <w:p w:rsidR="001704AE" w:rsidRPr="00354163" w:rsidRDefault="001704AE" w:rsidP="00077448">
            <w:pPr>
              <w:autoSpaceDE w:val="0"/>
              <w:autoSpaceDN w:val="0"/>
              <w:adjustRightInd w:val="0"/>
              <w:spacing w:after="0"/>
              <w:ind w:left="1089" w:hanging="1080"/>
              <w:jc w:val="both"/>
              <w:rPr>
                <w:rFonts w:eastAsia="Times New Roman" w:cs="Arial"/>
                <w:color w:val="0000FF"/>
                <w:sz w:val="20"/>
                <w:szCs w:val="20"/>
                <w:u w:val="single"/>
              </w:rPr>
            </w:pP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r w:rsidRPr="00354163">
              <w:rPr>
                <w:rFonts w:eastAsia="Times New Roman" w:cs="Arial"/>
                <w:color w:val="0000FF"/>
                <w:sz w:val="20"/>
                <w:szCs w:val="20"/>
                <w:u w:val="single"/>
              </w:rPr>
              <w:t>2.02C.1.1</w:t>
            </w:r>
            <w:r w:rsidRPr="00354163">
              <w:rPr>
                <w:rFonts w:eastAsia="Times New Roman" w:cs="Arial"/>
                <w:color w:val="0000FF"/>
                <w:sz w:val="20"/>
                <w:szCs w:val="20"/>
              </w:rPr>
              <w:tab/>
            </w:r>
            <w:r w:rsidRPr="00354163">
              <w:rPr>
                <w:rFonts w:eastAsia="Times New Roman" w:cs="Arial"/>
                <w:color w:val="0000FF"/>
                <w:sz w:val="20"/>
                <w:szCs w:val="20"/>
                <w:u w:val="single"/>
              </w:rPr>
              <w:t>it is licensed and regulated for the provision of clearing services by a recognised regulator of the jurisdiction for which it provides the remote clearing services, which shall be a jurisdiction outside of Singapore and acceptable to the Clearing House, and is governed by the laws of such jurisdiction;</w:t>
            </w: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r w:rsidRPr="00354163">
              <w:rPr>
                <w:rFonts w:eastAsia="Times New Roman" w:cs="Arial"/>
                <w:color w:val="0000FF"/>
                <w:sz w:val="20"/>
                <w:szCs w:val="20"/>
                <w:u w:val="single"/>
              </w:rPr>
              <w:t>2.02C.1.2</w:t>
            </w:r>
            <w:r w:rsidRPr="00354163">
              <w:rPr>
                <w:rFonts w:eastAsia="Times New Roman" w:cs="Arial"/>
                <w:color w:val="0000FF"/>
                <w:sz w:val="20"/>
                <w:szCs w:val="20"/>
              </w:rPr>
              <w:tab/>
            </w:r>
            <w:r w:rsidRPr="00354163">
              <w:rPr>
                <w:rFonts w:eastAsia="Times New Roman" w:cs="Arial"/>
                <w:color w:val="0000FF"/>
                <w:sz w:val="20"/>
                <w:szCs w:val="20"/>
                <w:u w:val="single"/>
              </w:rPr>
              <w:t xml:space="preserve">it is not incorporated in Singapore, has no business presence in Singapore related to the provision of financial services (including clearing services) and does not serve Singapore domiciled customers in respect of such business; </w:t>
            </w: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r w:rsidRPr="00354163">
              <w:rPr>
                <w:rFonts w:eastAsia="Times New Roman" w:cs="Arial"/>
                <w:color w:val="0000FF"/>
                <w:sz w:val="20"/>
                <w:szCs w:val="20"/>
                <w:u w:val="single"/>
              </w:rPr>
              <w:t>2.02C.1.3</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 xml:space="preserve">it has a base capital of at least S$50,000,000 and complies with such other capital and financial requirements as may be prescribed by the Clearing House from time to time; </w:t>
            </w: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r w:rsidRPr="00354163">
              <w:rPr>
                <w:rFonts w:eastAsia="Times New Roman" w:cs="Arial"/>
                <w:color w:val="0000FF"/>
                <w:sz w:val="20"/>
                <w:szCs w:val="20"/>
                <w:u w:val="single"/>
              </w:rPr>
              <w:t>2.02C.1.4</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it has in place the appropriate procedures and capabilities to participate in the default management activities contemplated under Rule 7A.02.1.5;</w:t>
            </w: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r w:rsidRPr="00354163">
              <w:rPr>
                <w:rFonts w:eastAsia="Times New Roman" w:cs="Arial"/>
                <w:color w:val="0000FF"/>
                <w:sz w:val="20"/>
                <w:szCs w:val="20"/>
                <w:u w:val="single"/>
              </w:rPr>
              <w:t>2.02C.1.5</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 xml:space="preserve">it has, and upon admission will maintain, minimum capital and financial requirements pursuant to </w:t>
            </w:r>
            <w:hyperlink r:id="rId13" w:tgtFrame="_blank" w:history="1">
              <w:r w:rsidRPr="00354163">
                <w:rPr>
                  <w:rFonts w:eastAsia="Times New Roman" w:cs="Arial"/>
                  <w:color w:val="0000FF"/>
                  <w:sz w:val="20"/>
                  <w:szCs w:val="20"/>
                  <w:u w:val="single"/>
                </w:rPr>
                <w:t>Rule 2.08</w:t>
              </w:r>
            </w:hyperlink>
            <w:r w:rsidRPr="00354163">
              <w:rPr>
                <w:rFonts w:eastAsia="Times New Roman" w:cs="Arial"/>
                <w:color w:val="0000FF"/>
                <w:sz w:val="20"/>
                <w:szCs w:val="20"/>
                <w:u w:val="single"/>
              </w:rPr>
              <w:t xml:space="preserve">; </w:t>
            </w: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r w:rsidRPr="00354163">
              <w:rPr>
                <w:rFonts w:eastAsia="Times New Roman" w:cs="Arial"/>
                <w:color w:val="0000FF"/>
                <w:sz w:val="20"/>
                <w:szCs w:val="20"/>
                <w:u w:val="single"/>
              </w:rPr>
              <w:t>2.02C.1.6</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its managerial or executive staff have a high standard of integrity and a level of knowledge (as may be deemed acceptable by the Clearing House) on the nature, risks and obligations in respect of the market or contracts that it wishes to clear;</w:t>
            </w: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r w:rsidRPr="00354163">
              <w:rPr>
                <w:rFonts w:eastAsia="Times New Roman" w:cs="Arial"/>
                <w:color w:val="0000FF"/>
                <w:sz w:val="20"/>
                <w:szCs w:val="20"/>
                <w:u w:val="single"/>
              </w:rPr>
              <w:t>2.02C.1.7</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 xml:space="preserve">it has in place sufficient resources and establishes and maintains adequate systems for preserving a sound liquidity and financial position at all times including the maintaining of adequate staff and facilities for monitoring its </w:t>
            </w:r>
            <w:proofErr w:type="spellStart"/>
            <w:r w:rsidRPr="00354163">
              <w:rPr>
                <w:rFonts w:eastAsia="Times New Roman" w:cs="Arial"/>
                <w:color w:val="0000FF"/>
                <w:sz w:val="20"/>
                <w:szCs w:val="20"/>
                <w:u w:val="single"/>
              </w:rPr>
              <w:t>cashflow</w:t>
            </w:r>
            <w:proofErr w:type="spellEnd"/>
            <w:r w:rsidRPr="00354163">
              <w:rPr>
                <w:rFonts w:eastAsia="Times New Roman" w:cs="Arial"/>
                <w:color w:val="0000FF"/>
                <w:sz w:val="20"/>
                <w:szCs w:val="20"/>
                <w:u w:val="single"/>
              </w:rPr>
              <w:t xml:space="preserve"> and funding requirements and maintaining sufficient liquidity for its day to day operations;</w:t>
            </w: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r w:rsidRPr="00354163">
              <w:rPr>
                <w:rFonts w:eastAsia="Times New Roman" w:cs="Arial"/>
                <w:color w:val="0000FF"/>
                <w:sz w:val="20"/>
                <w:szCs w:val="20"/>
                <w:u w:val="single"/>
              </w:rPr>
              <w:t>2.02C.1.8</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it maintains segregated and adequate back-office functions;</w:t>
            </w: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r w:rsidRPr="00354163">
              <w:rPr>
                <w:rFonts w:eastAsia="Times New Roman" w:cs="Arial"/>
                <w:color w:val="0000FF"/>
                <w:sz w:val="20"/>
                <w:szCs w:val="20"/>
                <w:u w:val="single"/>
              </w:rPr>
              <w:t>2.02C.1.9</w:t>
            </w:r>
            <w:r w:rsidRPr="00354163">
              <w:rPr>
                <w:rFonts w:eastAsia="Times New Roman" w:cs="Arial"/>
                <w:color w:val="0000FF"/>
                <w:sz w:val="20"/>
                <w:szCs w:val="20"/>
              </w:rPr>
              <w:tab/>
            </w:r>
            <w:r w:rsidRPr="00354163">
              <w:rPr>
                <w:rFonts w:eastAsia="Times New Roman" w:cs="Arial"/>
                <w:color w:val="0000FF"/>
                <w:sz w:val="20"/>
                <w:szCs w:val="20"/>
                <w:u w:val="single"/>
              </w:rPr>
              <w:t>it has the ability to conduct its clearing activities, including the maintenance of adequate contactable staff, during the Clearing House’s business hours; and</w:t>
            </w: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p>
          <w:p w:rsidR="001704AE" w:rsidRPr="00354163" w:rsidRDefault="001704AE" w:rsidP="00077448">
            <w:pPr>
              <w:autoSpaceDE w:val="0"/>
              <w:autoSpaceDN w:val="0"/>
              <w:adjustRightInd w:val="0"/>
              <w:spacing w:after="0"/>
              <w:ind w:left="1449" w:hanging="1440"/>
              <w:jc w:val="both"/>
              <w:rPr>
                <w:rFonts w:eastAsia="Times New Roman" w:cs="Arial"/>
                <w:color w:val="0000FF"/>
                <w:sz w:val="20"/>
                <w:szCs w:val="20"/>
                <w:u w:val="single"/>
              </w:rPr>
            </w:pPr>
            <w:r w:rsidRPr="00354163">
              <w:rPr>
                <w:rFonts w:eastAsia="Times New Roman" w:cs="Arial"/>
                <w:color w:val="0000FF"/>
                <w:sz w:val="20"/>
                <w:szCs w:val="20"/>
                <w:u w:val="single"/>
              </w:rPr>
              <w:t>2.02C.1.10</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it satisfies any and all other requirements and criteria for such Clearing Membership, which the Clearing House may from time to time hereafter prescribe.</w:t>
            </w:r>
          </w:p>
          <w:p w:rsidR="001704AE" w:rsidRPr="00354163" w:rsidRDefault="001704AE" w:rsidP="00077448">
            <w:pPr>
              <w:autoSpaceDE w:val="0"/>
              <w:autoSpaceDN w:val="0"/>
              <w:adjustRightInd w:val="0"/>
              <w:spacing w:after="0"/>
              <w:ind w:left="999" w:hanging="990"/>
              <w:jc w:val="both"/>
              <w:rPr>
                <w:rFonts w:eastAsia="Times New Roman" w:cs="Arial"/>
                <w:color w:val="0070C0"/>
                <w:sz w:val="20"/>
                <w:szCs w:val="20"/>
                <w:u w:val="single"/>
              </w:rPr>
            </w:pPr>
          </w:p>
        </w:tc>
      </w:tr>
      <w:tr w:rsidR="000774DC" w:rsidRPr="00812692" w:rsidTr="004624DD">
        <w:tc>
          <w:tcPr>
            <w:tcW w:w="601" w:type="pct"/>
          </w:tcPr>
          <w:p w:rsidR="000774DC" w:rsidRDefault="000774DC" w:rsidP="00077448">
            <w:pPr>
              <w:spacing w:after="0"/>
              <w:rPr>
                <w:rFonts w:cs="Arial"/>
                <w:sz w:val="20"/>
                <w:szCs w:val="20"/>
                <w:lang w:val="en-GB"/>
              </w:rPr>
            </w:pPr>
            <w:r>
              <w:rPr>
                <w:rFonts w:cs="Arial"/>
                <w:sz w:val="20"/>
                <w:szCs w:val="20"/>
                <w:lang w:val="en-GB"/>
              </w:rPr>
              <w:t>New Rule 2.02C.2</w:t>
            </w:r>
          </w:p>
          <w:p w:rsidR="000774DC" w:rsidRDefault="000774DC" w:rsidP="00077448">
            <w:pPr>
              <w:spacing w:after="0"/>
              <w:rPr>
                <w:rFonts w:cs="Arial"/>
                <w:sz w:val="20"/>
                <w:szCs w:val="20"/>
                <w:lang w:val="en-GB"/>
              </w:rPr>
            </w:pPr>
          </w:p>
        </w:tc>
        <w:tc>
          <w:tcPr>
            <w:tcW w:w="4399" w:type="pct"/>
          </w:tcPr>
          <w:p w:rsidR="000774DC" w:rsidRPr="00354163" w:rsidRDefault="000774DC" w:rsidP="00077448">
            <w:pPr>
              <w:spacing w:after="0"/>
              <w:outlineLvl w:val="2"/>
              <w:rPr>
                <w:rFonts w:eastAsia="Times New Roman" w:cs="Arial"/>
                <w:b/>
                <w:bCs/>
                <w:color w:val="0000FF"/>
                <w:sz w:val="20"/>
                <w:szCs w:val="20"/>
                <w:u w:val="single"/>
                <w:lang w:val="en-US"/>
              </w:rPr>
            </w:pPr>
            <w:r w:rsidRPr="00354163">
              <w:rPr>
                <w:rFonts w:eastAsia="Times New Roman" w:cs="Arial"/>
                <w:b/>
                <w:bCs/>
                <w:color w:val="0000FF"/>
                <w:sz w:val="20"/>
                <w:szCs w:val="20"/>
                <w:u w:val="single"/>
                <w:lang w:val="en-US"/>
              </w:rPr>
              <w:t>2.02C.2</w:t>
            </w:r>
          </w:p>
          <w:p w:rsidR="000774DC" w:rsidRPr="00354163" w:rsidRDefault="000774DC" w:rsidP="00077448">
            <w:pPr>
              <w:spacing w:after="0"/>
              <w:outlineLvl w:val="2"/>
              <w:rPr>
                <w:rFonts w:eastAsia="Times New Roman" w:cs="Arial"/>
                <w:b/>
                <w:bCs/>
                <w:color w:val="0000FF"/>
                <w:sz w:val="20"/>
                <w:szCs w:val="20"/>
                <w:u w:val="single"/>
                <w:lang w:val="en-US"/>
              </w:rPr>
            </w:pPr>
          </w:p>
          <w:p w:rsidR="000774DC" w:rsidRPr="00354163" w:rsidRDefault="000774DC" w:rsidP="00077448">
            <w:pPr>
              <w:spacing w:after="0"/>
              <w:jc w:val="both"/>
              <w:rPr>
                <w:rFonts w:eastAsia="Times New Roman" w:cs="Arial"/>
                <w:color w:val="0000FF"/>
                <w:sz w:val="20"/>
                <w:szCs w:val="20"/>
                <w:u w:val="single"/>
              </w:rPr>
            </w:pPr>
            <w:r w:rsidRPr="00354163">
              <w:rPr>
                <w:rFonts w:eastAsia="Times New Roman" w:cs="Arial"/>
                <w:color w:val="0000FF"/>
                <w:sz w:val="20"/>
                <w:szCs w:val="20"/>
                <w:u w:val="single"/>
              </w:rPr>
              <w:t>Unless otherwise prescribed by the Clearing House, to be eligible for Clearing Membership as a Remote Clearing Member</w:t>
            </w:r>
            <w:r w:rsidRPr="00354163">
              <w:rPr>
                <w:rFonts w:eastAsia="Calibri" w:cs="Arial"/>
                <w:bCs/>
                <w:color w:val="0000FF"/>
                <w:sz w:val="20"/>
                <w:szCs w:val="20"/>
                <w:u w:val="single"/>
                <w:lang w:val="en-US"/>
              </w:rPr>
              <w:t xml:space="preserve"> that clears (i) </w:t>
            </w:r>
            <w:r w:rsidRPr="00354163">
              <w:rPr>
                <w:rFonts w:cs="Arial"/>
                <w:color w:val="0000FF"/>
                <w:sz w:val="20"/>
                <w:szCs w:val="20"/>
                <w:u w:val="single"/>
              </w:rPr>
              <w:t>Non-Relevant Market Contracts, and/or (ii) Customer OTCF Contracts, an applicant must, in addition to the eligibility criteria prescribed under Rule 2.02C.1, satisfy the Clearing House that</w:t>
            </w:r>
            <w:r w:rsidRPr="00354163">
              <w:rPr>
                <w:rFonts w:eastAsia="Times New Roman" w:cs="Arial"/>
                <w:color w:val="0000FF"/>
                <w:sz w:val="20"/>
                <w:szCs w:val="20"/>
                <w:u w:val="single"/>
              </w:rPr>
              <w:t>:</w:t>
            </w:r>
          </w:p>
          <w:p w:rsidR="000774DC" w:rsidRPr="00354163" w:rsidRDefault="000774DC" w:rsidP="00077448">
            <w:pPr>
              <w:spacing w:after="0"/>
              <w:jc w:val="both"/>
              <w:rPr>
                <w:rFonts w:eastAsia="Times New Roman" w:cs="Arial"/>
                <w:color w:val="0000FF"/>
                <w:sz w:val="20"/>
                <w:szCs w:val="20"/>
                <w:u w:val="single"/>
              </w:rPr>
            </w:pPr>
          </w:p>
          <w:p w:rsidR="000774DC" w:rsidRPr="00354163" w:rsidRDefault="000774DC" w:rsidP="00077448">
            <w:pPr>
              <w:autoSpaceDE w:val="0"/>
              <w:autoSpaceDN w:val="0"/>
              <w:adjustRightInd w:val="0"/>
              <w:spacing w:after="0"/>
              <w:ind w:left="1449" w:hanging="1440"/>
              <w:jc w:val="both"/>
              <w:rPr>
                <w:rFonts w:eastAsia="Times New Roman" w:cs="Arial"/>
                <w:color w:val="0000FF"/>
                <w:sz w:val="20"/>
                <w:szCs w:val="20"/>
                <w:u w:val="single"/>
              </w:rPr>
            </w:pPr>
            <w:r w:rsidRPr="00354163">
              <w:rPr>
                <w:rFonts w:eastAsia="Times New Roman" w:cs="Arial"/>
                <w:color w:val="0000FF"/>
                <w:sz w:val="20"/>
                <w:szCs w:val="20"/>
                <w:u w:val="single"/>
              </w:rPr>
              <w:t>2.02C.2.1</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 xml:space="preserve">it or its holding company: </w:t>
            </w:r>
          </w:p>
          <w:p w:rsidR="000774DC" w:rsidRPr="00354163" w:rsidRDefault="000774DC" w:rsidP="00077448">
            <w:pPr>
              <w:tabs>
                <w:tab w:val="left" w:pos="1719"/>
              </w:tabs>
              <w:autoSpaceDE w:val="0"/>
              <w:autoSpaceDN w:val="0"/>
              <w:adjustRightInd w:val="0"/>
              <w:spacing w:after="0"/>
              <w:ind w:left="1719" w:hanging="1080"/>
              <w:jc w:val="both"/>
              <w:rPr>
                <w:rFonts w:eastAsia="Times New Roman" w:cs="Arial"/>
                <w:color w:val="0000FF"/>
                <w:sz w:val="20"/>
                <w:szCs w:val="20"/>
                <w:u w:val="single"/>
              </w:rPr>
            </w:pPr>
          </w:p>
          <w:p w:rsidR="000774DC" w:rsidRPr="00354163" w:rsidRDefault="000774DC" w:rsidP="00077448">
            <w:pPr>
              <w:autoSpaceDE w:val="0"/>
              <w:autoSpaceDN w:val="0"/>
              <w:adjustRightInd w:val="0"/>
              <w:spacing w:after="0"/>
              <w:ind w:left="2079" w:hanging="630"/>
              <w:jc w:val="both"/>
              <w:rPr>
                <w:rFonts w:eastAsiaTheme="minorEastAsia" w:cs="Arial"/>
                <w:color w:val="0000FF"/>
                <w:sz w:val="20"/>
                <w:szCs w:val="20"/>
                <w:u w:val="single"/>
                <w:lang w:eastAsia="zh-SG"/>
              </w:rPr>
            </w:pPr>
            <w:r w:rsidRPr="00354163">
              <w:rPr>
                <w:rFonts w:eastAsia="Times New Roman" w:cs="Arial"/>
                <w:color w:val="0000FF"/>
                <w:sz w:val="20"/>
                <w:szCs w:val="20"/>
                <w:u w:val="single"/>
              </w:rPr>
              <w:t>a.</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is licensed and regulated by a financial authority; and</w:t>
            </w:r>
            <w:r w:rsidRPr="00354163">
              <w:rPr>
                <w:rFonts w:eastAsiaTheme="minorEastAsia" w:cs="Arial"/>
                <w:color w:val="0000FF"/>
                <w:sz w:val="20"/>
                <w:szCs w:val="20"/>
                <w:u w:val="single"/>
                <w:lang w:eastAsia="zh-SG"/>
              </w:rPr>
              <w:t xml:space="preserve"> </w:t>
            </w:r>
          </w:p>
          <w:p w:rsidR="000774DC" w:rsidRPr="00354163" w:rsidRDefault="000774DC" w:rsidP="00077448">
            <w:pPr>
              <w:autoSpaceDE w:val="0"/>
              <w:autoSpaceDN w:val="0"/>
              <w:adjustRightInd w:val="0"/>
              <w:spacing w:after="0"/>
              <w:ind w:left="2079" w:hanging="630"/>
              <w:jc w:val="both"/>
              <w:rPr>
                <w:rFonts w:eastAsia="Times New Roman" w:cs="Arial"/>
                <w:color w:val="0000FF"/>
                <w:sz w:val="20"/>
                <w:szCs w:val="20"/>
                <w:u w:val="single"/>
              </w:rPr>
            </w:pPr>
          </w:p>
          <w:p w:rsidR="000774DC" w:rsidRPr="00354163" w:rsidRDefault="000774DC" w:rsidP="00077448">
            <w:pPr>
              <w:tabs>
                <w:tab w:val="left" w:pos="2077"/>
              </w:tabs>
              <w:spacing w:after="0"/>
              <w:ind w:left="2063" w:hanging="629"/>
              <w:jc w:val="both"/>
              <w:rPr>
                <w:rFonts w:eastAsia="Times New Roman" w:cs="Arial"/>
                <w:color w:val="0000FF"/>
                <w:sz w:val="20"/>
                <w:szCs w:val="20"/>
                <w:u w:val="single"/>
              </w:rPr>
            </w:pPr>
            <w:r w:rsidRPr="00354163">
              <w:rPr>
                <w:rFonts w:eastAsia="Times New Roman" w:cs="Arial"/>
                <w:color w:val="0000FF"/>
                <w:sz w:val="20"/>
                <w:szCs w:val="20"/>
                <w:u w:val="single"/>
              </w:rPr>
              <w:t>b.</w:t>
            </w:r>
            <w:r w:rsidRPr="00354163">
              <w:rPr>
                <w:rFonts w:eastAsia="Times New Roman" w:cs="Arial"/>
                <w:color w:val="0000FF"/>
                <w:sz w:val="20"/>
                <w:szCs w:val="20"/>
              </w:rPr>
              <w:tab/>
            </w:r>
            <w:r w:rsidRPr="00354163">
              <w:rPr>
                <w:rFonts w:eastAsia="Times New Roman" w:cs="Arial"/>
                <w:color w:val="0000FF"/>
                <w:sz w:val="20"/>
                <w:szCs w:val="20"/>
                <w:u w:val="single"/>
              </w:rPr>
              <w:t>has a long term rating that indicates, at least, a strong overall creditworthiness supporting the fulfilment of its financial obligations from any rating agency registered with an appropriate authority;</w:t>
            </w:r>
          </w:p>
          <w:p w:rsidR="000774DC" w:rsidRPr="00354163" w:rsidRDefault="000774DC" w:rsidP="00077448">
            <w:pPr>
              <w:spacing w:after="0"/>
              <w:jc w:val="both"/>
              <w:rPr>
                <w:rFonts w:eastAsia="Times New Roman" w:cs="Arial"/>
                <w:color w:val="0000FF"/>
                <w:sz w:val="20"/>
                <w:szCs w:val="20"/>
                <w:u w:val="single"/>
              </w:rPr>
            </w:pPr>
          </w:p>
          <w:p w:rsidR="000774DC" w:rsidRPr="00354163" w:rsidRDefault="000774DC" w:rsidP="00077448">
            <w:pPr>
              <w:autoSpaceDE w:val="0"/>
              <w:autoSpaceDN w:val="0"/>
              <w:adjustRightInd w:val="0"/>
              <w:spacing w:after="0"/>
              <w:ind w:left="1449" w:hanging="1449"/>
              <w:jc w:val="both"/>
              <w:rPr>
                <w:rFonts w:eastAsia="Times New Roman" w:cs="Arial"/>
                <w:color w:val="0000FF"/>
                <w:sz w:val="20"/>
                <w:szCs w:val="20"/>
                <w:u w:val="single"/>
              </w:rPr>
            </w:pPr>
            <w:r w:rsidRPr="00354163">
              <w:rPr>
                <w:rFonts w:eastAsia="Times New Roman" w:cs="Arial"/>
                <w:color w:val="0000FF"/>
                <w:sz w:val="20"/>
                <w:szCs w:val="20"/>
                <w:u w:val="single"/>
              </w:rPr>
              <w:t>2.02C.2.2</w:t>
            </w:r>
            <w:r w:rsidRPr="00354163">
              <w:rPr>
                <w:rFonts w:eastAsia="Times New Roman" w:cs="Arial"/>
                <w:color w:val="0000FF"/>
                <w:sz w:val="20"/>
                <w:szCs w:val="20"/>
              </w:rPr>
              <w:tab/>
            </w:r>
            <w:r w:rsidRPr="00354163">
              <w:rPr>
                <w:rFonts w:cs="Arial"/>
                <w:color w:val="0000FF"/>
                <w:sz w:val="20"/>
                <w:szCs w:val="20"/>
                <w:u w:val="single"/>
              </w:rPr>
              <w:t>it has obtained a guarantee in a form acceptable to the Clearing House from a bank or its holding company, provided that such bank or holding company:</w:t>
            </w:r>
          </w:p>
          <w:p w:rsidR="000774DC" w:rsidRPr="00354163" w:rsidRDefault="000774DC" w:rsidP="00077448">
            <w:pPr>
              <w:spacing w:after="0"/>
              <w:jc w:val="both"/>
              <w:rPr>
                <w:rFonts w:cs="Arial"/>
                <w:color w:val="0000FF"/>
                <w:sz w:val="20"/>
                <w:szCs w:val="20"/>
                <w:u w:val="single"/>
              </w:rPr>
            </w:pPr>
          </w:p>
          <w:p w:rsidR="000774DC" w:rsidRPr="00354163" w:rsidRDefault="000774DC" w:rsidP="00077448">
            <w:pPr>
              <w:spacing w:after="0"/>
              <w:ind w:left="2092" w:hanging="618"/>
              <w:jc w:val="both"/>
              <w:rPr>
                <w:rFonts w:cs="Arial"/>
                <w:color w:val="0000FF"/>
                <w:sz w:val="20"/>
                <w:szCs w:val="20"/>
                <w:u w:val="single"/>
              </w:rPr>
            </w:pPr>
            <w:r w:rsidRPr="00354163">
              <w:rPr>
                <w:rFonts w:cs="Arial"/>
                <w:color w:val="0000FF"/>
                <w:sz w:val="20"/>
                <w:szCs w:val="20"/>
                <w:u w:val="single"/>
              </w:rPr>
              <w:t>a.</w:t>
            </w:r>
            <w:r w:rsidRPr="00354163">
              <w:rPr>
                <w:rFonts w:cs="Arial"/>
                <w:color w:val="0000FF"/>
                <w:sz w:val="20"/>
                <w:szCs w:val="20"/>
              </w:rPr>
              <w:t xml:space="preserve">  </w:t>
            </w:r>
            <w:r w:rsidRPr="00354163">
              <w:rPr>
                <w:rFonts w:cs="Arial"/>
                <w:color w:val="0000FF"/>
                <w:sz w:val="20"/>
                <w:szCs w:val="20"/>
              </w:rPr>
              <w:tab/>
            </w:r>
            <w:r w:rsidRPr="00354163">
              <w:rPr>
                <w:rFonts w:cs="Arial"/>
                <w:color w:val="0000FF"/>
                <w:sz w:val="20"/>
                <w:szCs w:val="20"/>
                <w:u w:val="single"/>
              </w:rPr>
              <w:t>is licensed and/or regulated as such by a financial authority; and</w:t>
            </w:r>
          </w:p>
          <w:p w:rsidR="000774DC" w:rsidRPr="00354163" w:rsidRDefault="000774DC" w:rsidP="00077448">
            <w:pPr>
              <w:spacing w:after="0"/>
              <w:jc w:val="both"/>
              <w:rPr>
                <w:rFonts w:cs="Arial"/>
                <w:color w:val="0000FF"/>
                <w:sz w:val="20"/>
                <w:szCs w:val="20"/>
                <w:u w:val="single"/>
              </w:rPr>
            </w:pPr>
          </w:p>
          <w:p w:rsidR="000774DC" w:rsidRPr="00354163" w:rsidRDefault="000774DC" w:rsidP="00077448">
            <w:pPr>
              <w:autoSpaceDE w:val="0"/>
              <w:autoSpaceDN w:val="0"/>
              <w:adjustRightInd w:val="0"/>
              <w:spacing w:after="0"/>
              <w:ind w:left="2079" w:hanging="630"/>
              <w:jc w:val="both"/>
              <w:rPr>
                <w:rFonts w:eastAsiaTheme="minorEastAsia" w:cs="Arial"/>
                <w:color w:val="0000FF"/>
                <w:sz w:val="20"/>
                <w:szCs w:val="20"/>
                <w:u w:val="single"/>
                <w:lang w:eastAsia="zh-SG"/>
              </w:rPr>
            </w:pPr>
            <w:r w:rsidRPr="00354163">
              <w:rPr>
                <w:rFonts w:eastAsia="Times New Roman" w:cs="Arial"/>
                <w:color w:val="0000FF"/>
                <w:sz w:val="20"/>
                <w:szCs w:val="20"/>
                <w:u w:val="single"/>
              </w:rPr>
              <w:t>b.</w:t>
            </w:r>
            <w:r w:rsidRPr="00354163">
              <w:rPr>
                <w:rFonts w:eastAsia="Times New Roman" w:cs="Arial"/>
                <w:color w:val="0000FF"/>
                <w:sz w:val="20"/>
                <w:szCs w:val="20"/>
              </w:rPr>
              <w:tab/>
            </w:r>
            <w:r w:rsidRPr="00354163">
              <w:rPr>
                <w:rFonts w:eastAsia="Times New Roman" w:cs="Arial"/>
                <w:color w:val="0000FF"/>
                <w:sz w:val="20"/>
                <w:szCs w:val="20"/>
                <w:u w:val="single"/>
              </w:rPr>
              <w:t xml:space="preserve">has obtained: </w:t>
            </w:r>
          </w:p>
          <w:p w:rsidR="000774DC" w:rsidRPr="00354163" w:rsidRDefault="000774DC" w:rsidP="00077448">
            <w:pPr>
              <w:autoSpaceDE w:val="0"/>
              <w:autoSpaceDN w:val="0"/>
              <w:adjustRightInd w:val="0"/>
              <w:spacing w:after="0"/>
              <w:ind w:left="2079" w:hanging="630"/>
              <w:jc w:val="both"/>
              <w:rPr>
                <w:rFonts w:eastAsia="Times New Roman" w:cs="Arial"/>
                <w:color w:val="0000FF"/>
                <w:sz w:val="20"/>
                <w:szCs w:val="20"/>
              </w:rPr>
            </w:pPr>
          </w:p>
          <w:p w:rsidR="000774DC" w:rsidRPr="00354163" w:rsidRDefault="000774DC" w:rsidP="00077448">
            <w:pPr>
              <w:autoSpaceDE w:val="0"/>
              <w:autoSpaceDN w:val="0"/>
              <w:adjustRightInd w:val="0"/>
              <w:spacing w:after="0"/>
              <w:ind w:left="2079" w:hanging="630"/>
              <w:jc w:val="both"/>
              <w:rPr>
                <w:rFonts w:eastAsia="Times New Roman" w:cs="Arial"/>
                <w:color w:val="0000FF"/>
                <w:sz w:val="20"/>
                <w:szCs w:val="20"/>
                <w:u w:val="single"/>
              </w:rPr>
            </w:pPr>
            <w:r w:rsidRPr="00354163">
              <w:rPr>
                <w:rFonts w:eastAsia="Times New Roman" w:cs="Arial"/>
                <w:color w:val="0000FF"/>
                <w:sz w:val="20"/>
                <w:szCs w:val="20"/>
              </w:rPr>
              <w:tab/>
            </w:r>
            <w:r w:rsidRPr="00354163">
              <w:rPr>
                <w:rFonts w:eastAsia="Times New Roman" w:cs="Arial"/>
                <w:color w:val="0000FF"/>
                <w:sz w:val="20"/>
                <w:szCs w:val="20"/>
                <w:u w:val="single"/>
              </w:rPr>
              <w:t>i. a long term rating from any registered rating agency that indicates, at least, a strong overall creditworthiness supporting the fulfilment of its financial obligations; and</w:t>
            </w:r>
          </w:p>
          <w:p w:rsidR="000774DC" w:rsidRPr="00354163" w:rsidRDefault="000774DC" w:rsidP="00077448">
            <w:pPr>
              <w:autoSpaceDE w:val="0"/>
              <w:autoSpaceDN w:val="0"/>
              <w:adjustRightInd w:val="0"/>
              <w:spacing w:after="0"/>
              <w:ind w:left="2079" w:hanging="630"/>
              <w:jc w:val="both"/>
              <w:rPr>
                <w:rFonts w:eastAsiaTheme="minorEastAsia" w:cs="Arial"/>
                <w:color w:val="0000FF"/>
                <w:sz w:val="20"/>
                <w:szCs w:val="20"/>
                <w:u w:val="single"/>
                <w:lang w:eastAsia="zh-SG"/>
              </w:rPr>
            </w:pPr>
          </w:p>
          <w:p w:rsidR="000774DC" w:rsidRPr="000774DC" w:rsidRDefault="000774DC" w:rsidP="00077448">
            <w:pPr>
              <w:autoSpaceDE w:val="0"/>
              <w:autoSpaceDN w:val="0"/>
              <w:adjustRightInd w:val="0"/>
              <w:spacing w:after="0"/>
              <w:ind w:left="2079" w:hanging="630"/>
              <w:jc w:val="both"/>
              <w:rPr>
                <w:rFonts w:eastAsiaTheme="minorEastAsia" w:cs="Arial"/>
                <w:color w:val="0000FF"/>
                <w:sz w:val="20"/>
                <w:szCs w:val="20"/>
                <w:lang w:eastAsia="zh-SG"/>
              </w:rPr>
            </w:pPr>
            <w:r w:rsidRPr="00354163">
              <w:rPr>
                <w:rFonts w:eastAsiaTheme="minorEastAsia" w:cs="Arial"/>
                <w:color w:val="0000FF"/>
                <w:sz w:val="20"/>
                <w:szCs w:val="20"/>
                <w:lang w:eastAsia="zh-SG"/>
              </w:rPr>
              <w:tab/>
            </w:r>
            <w:r w:rsidRPr="00354163">
              <w:rPr>
                <w:rFonts w:eastAsiaTheme="minorEastAsia" w:cs="Arial"/>
                <w:color w:val="0000FF"/>
                <w:sz w:val="20"/>
                <w:szCs w:val="20"/>
                <w:u w:val="single"/>
                <w:lang w:eastAsia="zh-SG"/>
              </w:rPr>
              <w:t xml:space="preserve">ii. in the case of a bank, </w:t>
            </w:r>
            <w:r w:rsidRPr="00354163">
              <w:rPr>
                <w:rFonts w:eastAsia="Times New Roman" w:cs="Arial"/>
                <w:color w:val="0000FF"/>
                <w:sz w:val="20"/>
                <w:szCs w:val="20"/>
                <w:u w:val="single"/>
              </w:rPr>
              <w:t>a rating that indicates, at least, adequate intrinsic safety and soundness, excluding external credit support, and a limited ability to withstand adverse business or economic conditions.</w:t>
            </w:r>
          </w:p>
        </w:tc>
      </w:tr>
      <w:tr w:rsidR="000774DC" w:rsidRPr="00812692" w:rsidTr="004624DD">
        <w:tc>
          <w:tcPr>
            <w:tcW w:w="601" w:type="pct"/>
          </w:tcPr>
          <w:p w:rsidR="000774DC" w:rsidRDefault="000774DC" w:rsidP="00077448">
            <w:pPr>
              <w:spacing w:after="0"/>
              <w:rPr>
                <w:rFonts w:cs="Arial"/>
                <w:sz w:val="20"/>
                <w:szCs w:val="20"/>
                <w:lang w:val="en-GB"/>
              </w:rPr>
            </w:pPr>
            <w:r>
              <w:rPr>
                <w:rFonts w:cs="Arial"/>
                <w:sz w:val="20"/>
                <w:szCs w:val="20"/>
                <w:lang w:val="en-GB"/>
              </w:rPr>
              <w:t>New Rule 2.02C.3</w:t>
            </w:r>
          </w:p>
          <w:p w:rsidR="000774DC" w:rsidRDefault="000774DC" w:rsidP="00077448">
            <w:pPr>
              <w:spacing w:after="0"/>
              <w:rPr>
                <w:rFonts w:cs="Arial"/>
                <w:sz w:val="20"/>
                <w:szCs w:val="20"/>
                <w:lang w:val="en-GB"/>
              </w:rPr>
            </w:pPr>
          </w:p>
        </w:tc>
        <w:tc>
          <w:tcPr>
            <w:tcW w:w="4399" w:type="pct"/>
          </w:tcPr>
          <w:p w:rsidR="000774DC" w:rsidRPr="00354163" w:rsidRDefault="000774DC" w:rsidP="00077448">
            <w:pPr>
              <w:autoSpaceDE w:val="0"/>
              <w:autoSpaceDN w:val="0"/>
              <w:adjustRightInd w:val="0"/>
              <w:spacing w:after="0"/>
              <w:ind w:left="1089" w:hanging="1080"/>
              <w:jc w:val="both"/>
              <w:rPr>
                <w:rFonts w:eastAsia="Times New Roman" w:cs="Arial"/>
                <w:b/>
                <w:color w:val="0000FF"/>
                <w:sz w:val="20"/>
                <w:szCs w:val="20"/>
                <w:u w:val="single"/>
              </w:rPr>
            </w:pPr>
            <w:r w:rsidRPr="00354163">
              <w:rPr>
                <w:rFonts w:eastAsia="Times New Roman" w:cs="Arial"/>
                <w:b/>
                <w:color w:val="0000FF"/>
                <w:sz w:val="20"/>
                <w:szCs w:val="20"/>
                <w:u w:val="single"/>
              </w:rPr>
              <w:t>2.02C.3</w:t>
            </w:r>
          </w:p>
          <w:p w:rsidR="000774DC" w:rsidRPr="00354163" w:rsidRDefault="000774DC" w:rsidP="00077448">
            <w:pPr>
              <w:autoSpaceDE w:val="0"/>
              <w:autoSpaceDN w:val="0"/>
              <w:adjustRightInd w:val="0"/>
              <w:spacing w:after="0"/>
              <w:ind w:left="1089" w:hanging="1080"/>
              <w:jc w:val="both"/>
              <w:rPr>
                <w:rFonts w:eastAsia="Times New Roman" w:cs="Arial"/>
                <w:color w:val="0000FF"/>
                <w:sz w:val="20"/>
                <w:szCs w:val="20"/>
                <w:u w:val="single"/>
              </w:rPr>
            </w:pPr>
          </w:p>
          <w:p w:rsidR="000774DC" w:rsidRPr="00354163" w:rsidRDefault="000774DC" w:rsidP="00077448">
            <w:pPr>
              <w:autoSpaceDE w:val="0"/>
              <w:autoSpaceDN w:val="0"/>
              <w:adjustRightInd w:val="0"/>
              <w:spacing w:after="0"/>
              <w:ind w:left="9"/>
              <w:jc w:val="both"/>
              <w:rPr>
                <w:rFonts w:eastAsia="Times New Roman" w:cs="Arial"/>
                <w:color w:val="0000FF"/>
                <w:sz w:val="20"/>
                <w:szCs w:val="20"/>
                <w:u w:val="single"/>
              </w:rPr>
            </w:pPr>
            <w:r w:rsidRPr="00354163">
              <w:rPr>
                <w:rFonts w:eastAsia="Times New Roman" w:cs="Arial"/>
                <w:color w:val="0000FF"/>
                <w:sz w:val="20"/>
                <w:szCs w:val="20"/>
                <w:u w:val="single"/>
              </w:rPr>
              <w:t>Unless otherwise prescribed by the Clearing House, to be eligible for Clearing Membership as a Remote Clearing Member</w:t>
            </w:r>
            <w:r w:rsidRPr="00354163">
              <w:rPr>
                <w:rFonts w:eastAsia="Calibri" w:cs="Arial"/>
                <w:bCs/>
                <w:color w:val="0000FF"/>
                <w:sz w:val="20"/>
                <w:szCs w:val="20"/>
                <w:u w:val="single"/>
                <w:lang w:val="en-US"/>
              </w:rPr>
              <w:t xml:space="preserve"> that clears House OTCF Contracts</w:t>
            </w:r>
            <w:r w:rsidRPr="00354163">
              <w:rPr>
                <w:rFonts w:cs="Arial"/>
                <w:color w:val="0000FF"/>
                <w:sz w:val="20"/>
                <w:szCs w:val="20"/>
                <w:u w:val="single"/>
              </w:rPr>
              <w:t>, an applicant must, in addition to the eligibility criteria prescribed under Rule 2.02C.1, satisfy the Clearing House that</w:t>
            </w:r>
            <w:r w:rsidRPr="00354163">
              <w:rPr>
                <w:rFonts w:eastAsia="Times New Roman" w:cs="Arial"/>
                <w:color w:val="0000FF"/>
                <w:sz w:val="20"/>
                <w:szCs w:val="20"/>
                <w:u w:val="single"/>
              </w:rPr>
              <w:t xml:space="preserve">: </w:t>
            </w:r>
          </w:p>
          <w:p w:rsidR="000774DC" w:rsidRPr="00354163" w:rsidRDefault="000774DC" w:rsidP="00077448">
            <w:pPr>
              <w:tabs>
                <w:tab w:val="left" w:pos="1719"/>
              </w:tabs>
              <w:autoSpaceDE w:val="0"/>
              <w:autoSpaceDN w:val="0"/>
              <w:adjustRightInd w:val="0"/>
              <w:spacing w:after="0"/>
              <w:ind w:left="1719" w:hanging="1080"/>
              <w:jc w:val="both"/>
              <w:rPr>
                <w:rFonts w:eastAsia="Times New Roman" w:cs="Arial"/>
                <w:color w:val="0000FF"/>
                <w:sz w:val="20"/>
                <w:szCs w:val="20"/>
                <w:u w:val="single"/>
              </w:rPr>
            </w:pPr>
          </w:p>
          <w:p w:rsidR="000774DC" w:rsidRPr="00354163" w:rsidRDefault="000774DC" w:rsidP="00077448">
            <w:pPr>
              <w:autoSpaceDE w:val="0"/>
              <w:autoSpaceDN w:val="0"/>
              <w:adjustRightInd w:val="0"/>
              <w:spacing w:after="0"/>
              <w:ind w:left="1449" w:hanging="1449"/>
              <w:jc w:val="both"/>
              <w:rPr>
                <w:rFonts w:eastAsia="Times New Roman" w:cs="Arial"/>
                <w:color w:val="0000FF"/>
                <w:sz w:val="20"/>
                <w:szCs w:val="20"/>
                <w:u w:val="single"/>
              </w:rPr>
            </w:pPr>
            <w:r w:rsidRPr="00354163">
              <w:rPr>
                <w:rFonts w:eastAsia="Times New Roman" w:cs="Arial"/>
                <w:color w:val="0000FF"/>
                <w:sz w:val="20"/>
                <w:szCs w:val="20"/>
                <w:u w:val="single"/>
              </w:rPr>
              <w:t>2.02C.3.1</w:t>
            </w:r>
            <w:r w:rsidRPr="00354163">
              <w:rPr>
                <w:rFonts w:eastAsia="Times New Roman" w:cs="Arial"/>
                <w:color w:val="0000FF"/>
                <w:sz w:val="20"/>
                <w:szCs w:val="20"/>
              </w:rPr>
              <w:tab/>
            </w:r>
            <w:r w:rsidRPr="00354163">
              <w:rPr>
                <w:rFonts w:eastAsia="Times New Roman" w:cs="Arial"/>
                <w:color w:val="0000FF"/>
                <w:sz w:val="20"/>
                <w:szCs w:val="20"/>
                <w:u w:val="single"/>
              </w:rPr>
              <w:t>it or its holding company:</w:t>
            </w:r>
          </w:p>
          <w:p w:rsidR="000774DC" w:rsidRPr="00354163" w:rsidRDefault="000774DC" w:rsidP="00077448">
            <w:pPr>
              <w:autoSpaceDE w:val="0"/>
              <w:autoSpaceDN w:val="0"/>
              <w:adjustRightInd w:val="0"/>
              <w:spacing w:after="0"/>
              <w:ind w:left="1449" w:hanging="1449"/>
              <w:jc w:val="both"/>
              <w:rPr>
                <w:rFonts w:eastAsia="Times New Roman" w:cs="Arial"/>
                <w:color w:val="0000FF"/>
                <w:sz w:val="20"/>
                <w:szCs w:val="20"/>
                <w:u w:val="single"/>
              </w:rPr>
            </w:pPr>
          </w:p>
          <w:p w:rsidR="000774DC" w:rsidRPr="00354163" w:rsidRDefault="000774DC" w:rsidP="00077448">
            <w:pPr>
              <w:autoSpaceDE w:val="0"/>
              <w:autoSpaceDN w:val="0"/>
              <w:adjustRightInd w:val="0"/>
              <w:spacing w:after="0"/>
              <w:ind w:left="2077" w:hanging="630"/>
              <w:jc w:val="both"/>
              <w:rPr>
                <w:rFonts w:eastAsia="Times New Roman" w:cs="Arial"/>
                <w:color w:val="0000FF"/>
                <w:sz w:val="20"/>
                <w:szCs w:val="20"/>
              </w:rPr>
            </w:pPr>
            <w:r w:rsidRPr="00354163">
              <w:rPr>
                <w:rFonts w:eastAsia="Times New Roman" w:cs="Arial"/>
                <w:color w:val="0000FF"/>
                <w:sz w:val="20"/>
                <w:szCs w:val="20"/>
                <w:u w:val="single"/>
              </w:rPr>
              <w:t>a.</w:t>
            </w:r>
            <w:r w:rsidRPr="00354163">
              <w:rPr>
                <w:rFonts w:eastAsia="Times New Roman" w:cs="Arial"/>
                <w:color w:val="0000FF"/>
                <w:sz w:val="20"/>
                <w:szCs w:val="20"/>
              </w:rPr>
              <w:tab/>
            </w:r>
            <w:r w:rsidRPr="00354163">
              <w:rPr>
                <w:rFonts w:eastAsia="Times New Roman" w:cs="Arial"/>
                <w:color w:val="0000FF"/>
                <w:sz w:val="20"/>
                <w:szCs w:val="20"/>
                <w:u w:val="single"/>
              </w:rPr>
              <w:t>is licensed and/or regulated by a financial authority; and</w:t>
            </w:r>
          </w:p>
          <w:p w:rsidR="000774DC" w:rsidRPr="00354163" w:rsidRDefault="000774DC" w:rsidP="00077448">
            <w:pPr>
              <w:autoSpaceDE w:val="0"/>
              <w:autoSpaceDN w:val="0"/>
              <w:adjustRightInd w:val="0"/>
              <w:spacing w:after="0"/>
              <w:ind w:left="2077" w:hanging="630"/>
              <w:jc w:val="both"/>
              <w:rPr>
                <w:rFonts w:eastAsia="Times New Roman" w:cs="Arial"/>
                <w:color w:val="0000FF"/>
                <w:sz w:val="20"/>
                <w:szCs w:val="20"/>
              </w:rPr>
            </w:pPr>
          </w:p>
          <w:p w:rsidR="000774DC" w:rsidRPr="00354163" w:rsidRDefault="000774DC" w:rsidP="00077448">
            <w:pPr>
              <w:autoSpaceDE w:val="0"/>
              <w:autoSpaceDN w:val="0"/>
              <w:adjustRightInd w:val="0"/>
              <w:spacing w:after="0"/>
              <w:ind w:left="2077" w:hanging="630"/>
              <w:jc w:val="both"/>
              <w:rPr>
                <w:rFonts w:eastAsia="Times New Roman" w:cs="Arial"/>
                <w:color w:val="0000FF"/>
                <w:sz w:val="20"/>
                <w:szCs w:val="20"/>
                <w:u w:val="single"/>
              </w:rPr>
            </w:pPr>
            <w:r w:rsidRPr="00354163">
              <w:rPr>
                <w:rFonts w:eastAsia="Times New Roman" w:cs="Arial"/>
                <w:color w:val="0000FF"/>
                <w:sz w:val="20"/>
                <w:szCs w:val="20"/>
                <w:u w:val="single"/>
              </w:rPr>
              <w:t>b.</w:t>
            </w:r>
            <w:r w:rsidRPr="00354163">
              <w:rPr>
                <w:rFonts w:eastAsia="Times New Roman" w:cs="Arial"/>
                <w:color w:val="0000FF"/>
                <w:sz w:val="20"/>
                <w:szCs w:val="20"/>
              </w:rPr>
              <w:tab/>
            </w:r>
            <w:r w:rsidRPr="00354163">
              <w:rPr>
                <w:rFonts w:eastAsia="Times New Roman" w:cs="Arial"/>
                <w:color w:val="0000FF"/>
                <w:sz w:val="20"/>
                <w:szCs w:val="20"/>
                <w:u w:val="single"/>
              </w:rPr>
              <w:t>has obtained a long term rating from any registered rating agency that indicates, at least, a strong overall creditworthiness supporting the fulfilment of its financial obligations; and</w:t>
            </w:r>
          </w:p>
          <w:p w:rsidR="000774DC" w:rsidRPr="00354163" w:rsidRDefault="000774DC" w:rsidP="00077448">
            <w:pPr>
              <w:autoSpaceDE w:val="0"/>
              <w:autoSpaceDN w:val="0"/>
              <w:adjustRightInd w:val="0"/>
              <w:spacing w:after="0"/>
              <w:ind w:left="1449" w:hanging="1449"/>
              <w:jc w:val="both"/>
              <w:rPr>
                <w:rFonts w:eastAsia="Times New Roman" w:cs="Arial"/>
                <w:color w:val="0000FF"/>
                <w:sz w:val="20"/>
                <w:szCs w:val="20"/>
                <w:u w:val="single"/>
              </w:rPr>
            </w:pPr>
          </w:p>
          <w:p w:rsidR="000774DC" w:rsidRPr="00354163" w:rsidRDefault="000774DC" w:rsidP="00077448">
            <w:pPr>
              <w:autoSpaceDE w:val="0"/>
              <w:autoSpaceDN w:val="0"/>
              <w:adjustRightInd w:val="0"/>
              <w:spacing w:after="0"/>
              <w:ind w:left="1449" w:hanging="1449"/>
              <w:jc w:val="both"/>
              <w:rPr>
                <w:rFonts w:eastAsia="Times New Roman" w:cs="Arial"/>
                <w:color w:val="0000FF"/>
                <w:sz w:val="20"/>
                <w:szCs w:val="20"/>
                <w:u w:val="single"/>
              </w:rPr>
            </w:pPr>
            <w:r w:rsidRPr="00354163">
              <w:rPr>
                <w:rFonts w:eastAsia="Times New Roman" w:cs="Arial"/>
                <w:color w:val="0000FF"/>
                <w:sz w:val="20"/>
                <w:szCs w:val="20"/>
                <w:u w:val="single"/>
              </w:rPr>
              <w:t>2.02C.3.2</w:t>
            </w:r>
            <w:r w:rsidRPr="00354163">
              <w:rPr>
                <w:rFonts w:eastAsia="Times New Roman" w:cs="Arial"/>
                <w:color w:val="0000FF"/>
                <w:sz w:val="20"/>
                <w:szCs w:val="20"/>
              </w:rPr>
              <w:tab/>
            </w:r>
            <w:r w:rsidRPr="00354163">
              <w:rPr>
                <w:rFonts w:cs="Arial"/>
                <w:color w:val="0000FF"/>
                <w:sz w:val="20"/>
                <w:szCs w:val="20"/>
                <w:u w:val="single"/>
              </w:rPr>
              <w:t>it has obtained a guarantee in a form acceptable to the Clearing House from a bank that:</w:t>
            </w:r>
          </w:p>
          <w:p w:rsidR="000774DC" w:rsidRPr="00354163" w:rsidRDefault="000774DC" w:rsidP="00077448">
            <w:pPr>
              <w:spacing w:after="0"/>
              <w:jc w:val="both"/>
              <w:rPr>
                <w:rFonts w:cs="Arial"/>
                <w:color w:val="0000FF"/>
                <w:sz w:val="20"/>
                <w:szCs w:val="20"/>
                <w:u w:val="single"/>
              </w:rPr>
            </w:pPr>
          </w:p>
          <w:p w:rsidR="000774DC" w:rsidRPr="00354163" w:rsidRDefault="000774DC" w:rsidP="00077448">
            <w:pPr>
              <w:spacing w:after="0"/>
              <w:ind w:left="2092" w:hanging="618"/>
              <w:jc w:val="both"/>
              <w:rPr>
                <w:rFonts w:cs="Arial"/>
                <w:color w:val="0000FF"/>
                <w:sz w:val="20"/>
                <w:szCs w:val="20"/>
                <w:u w:val="single"/>
              </w:rPr>
            </w:pPr>
            <w:r w:rsidRPr="00354163">
              <w:rPr>
                <w:rFonts w:cs="Arial"/>
                <w:color w:val="0000FF"/>
                <w:sz w:val="20"/>
                <w:szCs w:val="20"/>
                <w:u w:val="single"/>
              </w:rPr>
              <w:t>a.</w:t>
            </w:r>
            <w:r w:rsidRPr="00354163">
              <w:rPr>
                <w:rFonts w:cs="Arial"/>
                <w:color w:val="0000FF"/>
                <w:sz w:val="20"/>
                <w:szCs w:val="20"/>
              </w:rPr>
              <w:t xml:space="preserve">  </w:t>
            </w:r>
            <w:r w:rsidRPr="00354163">
              <w:rPr>
                <w:rFonts w:cs="Arial"/>
                <w:color w:val="0000FF"/>
                <w:sz w:val="20"/>
                <w:szCs w:val="20"/>
              </w:rPr>
              <w:tab/>
            </w:r>
            <w:r w:rsidRPr="00354163">
              <w:rPr>
                <w:rFonts w:cs="Arial"/>
                <w:color w:val="0000FF"/>
                <w:sz w:val="20"/>
                <w:szCs w:val="20"/>
                <w:u w:val="single"/>
              </w:rPr>
              <w:t>is licensed and/or regulated as such by a financial authority; and</w:t>
            </w:r>
          </w:p>
          <w:p w:rsidR="000774DC" w:rsidRPr="00354163" w:rsidRDefault="000774DC" w:rsidP="00077448">
            <w:pPr>
              <w:spacing w:after="0"/>
              <w:jc w:val="both"/>
              <w:rPr>
                <w:rFonts w:cs="Arial"/>
                <w:color w:val="0000FF"/>
                <w:sz w:val="20"/>
                <w:szCs w:val="20"/>
                <w:u w:val="single"/>
              </w:rPr>
            </w:pPr>
          </w:p>
          <w:p w:rsidR="000774DC" w:rsidRPr="00354163" w:rsidRDefault="000774DC" w:rsidP="00077448">
            <w:pPr>
              <w:autoSpaceDE w:val="0"/>
              <w:autoSpaceDN w:val="0"/>
              <w:adjustRightInd w:val="0"/>
              <w:spacing w:after="0"/>
              <w:ind w:left="2079" w:hanging="630"/>
              <w:jc w:val="both"/>
              <w:rPr>
                <w:rFonts w:eastAsiaTheme="minorEastAsia" w:cs="Arial"/>
                <w:color w:val="0000FF"/>
                <w:sz w:val="20"/>
                <w:szCs w:val="20"/>
                <w:u w:val="single"/>
                <w:lang w:eastAsia="zh-SG"/>
              </w:rPr>
            </w:pPr>
            <w:r w:rsidRPr="00354163">
              <w:rPr>
                <w:rFonts w:eastAsia="Times New Roman" w:cs="Arial"/>
                <w:color w:val="0000FF"/>
                <w:sz w:val="20"/>
                <w:szCs w:val="20"/>
                <w:u w:val="single"/>
              </w:rPr>
              <w:t>b.</w:t>
            </w:r>
            <w:r w:rsidRPr="00354163">
              <w:rPr>
                <w:rFonts w:eastAsia="Times New Roman" w:cs="Arial"/>
                <w:color w:val="0000FF"/>
                <w:sz w:val="20"/>
                <w:szCs w:val="20"/>
              </w:rPr>
              <w:tab/>
            </w:r>
            <w:r w:rsidRPr="00354163">
              <w:rPr>
                <w:rFonts w:eastAsia="Times New Roman" w:cs="Arial"/>
                <w:color w:val="0000FF"/>
                <w:sz w:val="20"/>
                <w:szCs w:val="20"/>
                <w:u w:val="single"/>
              </w:rPr>
              <w:t xml:space="preserve">has obtained: </w:t>
            </w:r>
          </w:p>
          <w:p w:rsidR="000774DC" w:rsidRPr="00354163" w:rsidRDefault="000774DC" w:rsidP="00077448">
            <w:pPr>
              <w:autoSpaceDE w:val="0"/>
              <w:autoSpaceDN w:val="0"/>
              <w:adjustRightInd w:val="0"/>
              <w:spacing w:after="0"/>
              <w:ind w:left="2079" w:hanging="630"/>
              <w:jc w:val="both"/>
              <w:rPr>
                <w:rFonts w:eastAsia="Times New Roman" w:cs="Arial"/>
                <w:color w:val="0000FF"/>
                <w:sz w:val="20"/>
                <w:szCs w:val="20"/>
              </w:rPr>
            </w:pPr>
          </w:p>
          <w:p w:rsidR="000774DC" w:rsidRPr="00354163" w:rsidRDefault="000774DC" w:rsidP="00077448">
            <w:pPr>
              <w:autoSpaceDE w:val="0"/>
              <w:autoSpaceDN w:val="0"/>
              <w:adjustRightInd w:val="0"/>
              <w:spacing w:after="0"/>
              <w:ind w:left="2079" w:hanging="630"/>
              <w:jc w:val="both"/>
              <w:rPr>
                <w:rFonts w:eastAsia="Times New Roman" w:cs="Arial"/>
                <w:color w:val="0000FF"/>
                <w:sz w:val="20"/>
                <w:szCs w:val="20"/>
                <w:u w:val="single"/>
              </w:rPr>
            </w:pPr>
            <w:r w:rsidRPr="00354163">
              <w:rPr>
                <w:rFonts w:eastAsia="Times New Roman" w:cs="Arial"/>
                <w:color w:val="0000FF"/>
                <w:sz w:val="20"/>
                <w:szCs w:val="20"/>
              </w:rPr>
              <w:tab/>
            </w:r>
            <w:r w:rsidRPr="00354163">
              <w:rPr>
                <w:rFonts w:eastAsia="Times New Roman" w:cs="Arial"/>
                <w:color w:val="0000FF"/>
                <w:sz w:val="20"/>
                <w:szCs w:val="20"/>
                <w:u w:val="single"/>
              </w:rPr>
              <w:t>i. a long term rating from any registered rating agency that indicates, at least, a strong overall creditworthiness supporting the fulfilment of its financial obligations; and</w:t>
            </w:r>
          </w:p>
          <w:p w:rsidR="000774DC" w:rsidRPr="00354163" w:rsidRDefault="000774DC" w:rsidP="00077448">
            <w:pPr>
              <w:autoSpaceDE w:val="0"/>
              <w:autoSpaceDN w:val="0"/>
              <w:adjustRightInd w:val="0"/>
              <w:spacing w:after="0"/>
              <w:ind w:left="2079" w:hanging="630"/>
              <w:jc w:val="both"/>
              <w:rPr>
                <w:rFonts w:eastAsiaTheme="minorEastAsia" w:cs="Arial"/>
                <w:color w:val="0000FF"/>
                <w:sz w:val="20"/>
                <w:szCs w:val="20"/>
                <w:u w:val="single"/>
                <w:lang w:eastAsia="zh-SG"/>
              </w:rPr>
            </w:pPr>
          </w:p>
          <w:p w:rsidR="000774DC" w:rsidRPr="000774DC" w:rsidRDefault="000774DC" w:rsidP="00077448">
            <w:pPr>
              <w:autoSpaceDE w:val="0"/>
              <w:autoSpaceDN w:val="0"/>
              <w:adjustRightInd w:val="0"/>
              <w:spacing w:after="0"/>
              <w:ind w:left="2079" w:hanging="630"/>
              <w:jc w:val="both"/>
              <w:rPr>
                <w:rFonts w:eastAsiaTheme="minorEastAsia" w:cs="Arial"/>
                <w:color w:val="0000FF"/>
                <w:sz w:val="20"/>
                <w:szCs w:val="20"/>
                <w:lang w:eastAsia="zh-SG"/>
              </w:rPr>
            </w:pPr>
            <w:r w:rsidRPr="00354163">
              <w:rPr>
                <w:rFonts w:eastAsiaTheme="minorEastAsia" w:cs="Arial"/>
                <w:color w:val="0000FF"/>
                <w:sz w:val="20"/>
                <w:szCs w:val="20"/>
                <w:lang w:eastAsia="zh-SG"/>
              </w:rPr>
              <w:tab/>
            </w:r>
            <w:r w:rsidRPr="00354163">
              <w:rPr>
                <w:rFonts w:eastAsiaTheme="minorEastAsia" w:cs="Arial"/>
                <w:color w:val="0000FF"/>
                <w:sz w:val="20"/>
                <w:szCs w:val="20"/>
                <w:u w:val="single"/>
                <w:lang w:eastAsia="zh-SG"/>
              </w:rPr>
              <w:t xml:space="preserve">ii. </w:t>
            </w:r>
            <w:r w:rsidRPr="00354163">
              <w:rPr>
                <w:rFonts w:eastAsia="Times New Roman" w:cs="Arial"/>
                <w:color w:val="0000FF"/>
                <w:sz w:val="20"/>
                <w:szCs w:val="20"/>
                <w:u w:val="single"/>
              </w:rPr>
              <w:t>a rating that indicates, at least, adequate intrinsic safety and soundness, excluding external credit support, and a limited ability to withstand adverse business or economic conditions.</w:t>
            </w:r>
          </w:p>
        </w:tc>
      </w:tr>
      <w:tr w:rsidR="000774DC" w:rsidRPr="00812692" w:rsidTr="004624DD">
        <w:tc>
          <w:tcPr>
            <w:tcW w:w="601" w:type="pct"/>
          </w:tcPr>
          <w:p w:rsidR="000774DC" w:rsidRDefault="000774DC" w:rsidP="00077448">
            <w:pPr>
              <w:spacing w:after="0"/>
              <w:rPr>
                <w:rFonts w:cs="Arial"/>
                <w:sz w:val="20"/>
                <w:szCs w:val="20"/>
                <w:lang w:val="en-GB"/>
              </w:rPr>
            </w:pPr>
            <w:r>
              <w:rPr>
                <w:rFonts w:cs="Arial"/>
                <w:sz w:val="20"/>
                <w:szCs w:val="20"/>
                <w:lang w:val="en-GB"/>
              </w:rPr>
              <w:t>New Rule 2.02C.4</w:t>
            </w:r>
          </w:p>
          <w:p w:rsidR="000774DC" w:rsidRDefault="000774DC" w:rsidP="00077448">
            <w:pPr>
              <w:spacing w:after="0"/>
              <w:rPr>
                <w:rFonts w:cs="Arial"/>
                <w:sz w:val="20"/>
                <w:szCs w:val="20"/>
                <w:lang w:val="en-GB"/>
              </w:rPr>
            </w:pPr>
          </w:p>
        </w:tc>
        <w:tc>
          <w:tcPr>
            <w:tcW w:w="4399" w:type="pct"/>
          </w:tcPr>
          <w:p w:rsidR="000774DC" w:rsidRPr="00354163" w:rsidRDefault="000774DC" w:rsidP="00077448">
            <w:pPr>
              <w:spacing w:after="0"/>
              <w:outlineLvl w:val="2"/>
              <w:rPr>
                <w:rFonts w:eastAsia="Times New Roman" w:cs="Arial"/>
                <w:b/>
                <w:bCs/>
                <w:color w:val="0000FF"/>
                <w:sz w:val="20"/>
                <w:szCs w:val="20"/>
                <w:u w:val="single"/>
                <w:lang w:val="en-US"/>
              </w:rPr>
            </w:pPr>
            <w:r w:rsidRPr="00354163">
              <w:rPr>
                <w:rFonts w:eastAsia="Times New Roman" w:cs="Arial"/>
                <w:b/>
                <w:bCs/>
                <w:color w:val="0000FF"/>
                <w:sz w:val="20"/>
                <w:szCs w:val="20"/>
                <w:u w:val="single"/>
                <w:lang w:val="en-US"/>
              </w:rPr>
              <w:t>2.02C.4</w:t>
            </w:r>
          </w:p>
          <w:p w:rsidR="000774DC" w:rsidRPr="00354163" w:rsidRDefault="000774DC" w:rsidP="00077448">
            <w:pPr>
              <w:spacing w:after="0"/>
              <w:outlineLvl w:val="2"/>
              <w:rPr>
                <w:rFonts w:eastAsia="Times New Roman" w:cs="Arial"/>
                <w:b/>
                <w:bCs/>
                <w:color w:val="0000FF"/>
                <w:sz w:val="20"/>
                <w:szCs w:val="20"/>
                <w:u w:val="single"/>
                <w:lang w:val="en-US"/>
              </w:rPr>
            </w:pPr>
          </w:p>
          <w:p w:rsidR="000774DC" w:rsidRDefault="000774DC" w:rsidP="00077448">
            <w:pPr>
              <w:spacing w:after="0"/>
              <w:jc w:val="both"/>
              <w:rPr>
                <w:rFonts w:eastAsia="Calibri" w:cs="Arial"/>
                <w:color w:val="0000FF"/>
                <w:sz w:val="20"/>
                <w:szCs w:val="20"/>
                <w:u w:val="single"/>
                <w:lang w:val="en-US"/>
              </w:rPr>
            </w:pPr>
            <w:r w:rsidRPr="00354163">
              <w:rPr>
                <w:rFonts w:eastAsia="Times New Roman" w:cs="Arial"/>
                <w:color w:val="0000FF"/>
                <w:sz w:val="20"/>
                <w:szCs w:val="20"/>
                <w:u w:val="single"/>
                <w:lang w:val="en-US"/>
              </w:rPr>
              <w:t>If, at any time, the rating of a Remote Clearing Member or its holding company falls below the rating prescribed by and acceptable to the Clearing House, the Clearing House may in its absolute discretion impose additional conditions in permitting the Remote Clearing Member to continue its clearing activities.</w:t>
            </w:r>
          </w:p>
          <w:p w:rsidR="000774DC" w:rsidRPr="000774DC" w:rsidRDefault="000774DC" w:rsidP="00077448">
            <w:pPr>
              <w:spacing w:after="0"/>
              <w:jc w:val="both"/>
              <w:rPr>
                <w:rFonts w:eastAsia="Calibri" w:cs="Arial"/>
                <w:color w:val="0000FF"/>
                <w:sz w:val="20"/>
                <w:szCs w:val="20"/>
                <w:u w:val="single"/>
                <w:lang w:val="en-US"/>
              </w:rPr>
            </w:pPr>
          </w:p>
        </w:tc>
      </w:tr>
      <w:tr w:rsidR="000774DC" w:rsidRPr="00354163" w:rsidTr="004624DD">
        <w:tblPrEx>
          <w:tblLook w:val="04A0" w:firstRow="1" w:lastRow="0" w:firstColumn="1" w:lastColumn="0" w:noHBand="0" w:noVBand="1"/>
        </w:tblPrEx>
        <w:tc>
          <w:tcPr>
            <w:tcW w:w="601" w:type="pct"/>
            <w:tcBorders>
              <w:right w:val="single" w:sz="4" w:space="0" w:color="auto"/>
            </w:tcBorders>
          </w:tcPr>
          <w:p w:rsidR="000774DC" w:rsidRPr="00354163" w:rsidRDefault="000774DC" w:rsidP="00077448">
            <w:pPr>
              <w:spacing w:after="0"/>
              <w:rPr>
                <w:rFonts w:cs="Arial"/>
                <w:sz w:val="20"/>
                <w:szCs w:val="20"/>
                <w:highlight w:val="yellow"/>
              </w:rPr>
            </w:pPr>
          </w:p>
          <w:p w:rsidR="000774DC" w:rsidRPr="00354163" w:rsidRDefault="000774DC" w:rsidP="00077448">
            <w:pPr>
              <w:spacing w:after="0"/>
              <w:rPr>
                <w:rFonts w:cs="Arial"/>
                <w:sz w:val="20"/>
                <w:szCs w:val="20"/>
              </w:rPr>
            </w:pPr>
            <w:r w:rsidRPr="00354163">
              <w:rPr>
                <w:rFonts w:cs="Arial"/>
                <w:sz w:val="20"/>
                <w:szCs w:val="20"/>
              </w:rPr>
              <w:t>New Rule</w:t>
            </w:r>
          </w:p>
          <w:p w:rsidR="000774DC" w:rsidRPr="00354163" w:rsidRDefault="000774DC" w:rsidP="00077448">
            <w:pPr>
              <w:spacing w:after="0"/>
              <w:rPr>
                <w:rFonts w:cs="Arial"/>
                <w:sz w:val="20"/>
                <w:szCs w:val="20"/>
                <w:highlight w:val="yellow"/>
              </w:rPr>
            </w:pPr>
            <w:r w:rsidRPr="00354163">
              <w:rPr>
                <w:rFonts w:cs="Arial"/>
                <w:sz w:val="20"/>
                <w:szCs w:val="20"/>
              </w:rPr>
              <w:t>2.02D</w:t>
            </w:r>
          </w:p>
        </w:tc>
        <w:tc>
          <w:tcPr>
            <w:tcW w:w="4399" w:type="pct"/>
            <w:tcBorders>
              <w:left w:val="single" w:sz="4" w:space="0" w:color="auto"/>
            </w:tcBorders>
          </w:tcPr>
          <w:p w:rsidR="000774DC" w:rsidRPr="00354163" w:rsidRDefault="000774DC" w:rsidP="00077448">
            <w:pPr>
              <w:pStyle w:val="Default"/>
              <w:spacing w:line="276" w:lineRule="auto"/>
              <w:jc w:val="both"/>
              <w:rPr>
                <w:color w:val="0000FF"/>
                <w:sz w:val="20"/>
                <w:szCs w:val="20"/>
                <w:u w:val="single"/>
              </w:rPr>
            </w:pPr>
          </w:p>
          <w:p w:rsidR="000774DC" w:rsidRPr="00354163" w:rsidRDefault="000774DC" w:rsidP="00077448">
            <w:pPr>
              <w:pStyle w:val="Default"/>
              <w:spacing w:line="276" w:lineRule="auto"/>
              <w:ind w:left="1449" w:hanging="1449"/>
              <w:jc w:val="both"/>
              <w:rPr>
                <w:b/>
                <w:color w:val="0000FF"/>
                <w:sz w:val="20"/>
                <w:szCs w:val="20"/>
                <w:u w:val="single"/>
              </w:rPr>
            </w:pPr>
            <w:r w:rsidRPr="00354163">
              <w:rPr>
                <w:b/>
                <w:color w:val="0000FF"/>
                <w:sz w:val="20"/>
                <w:szCs w:val="20"/>
                <w:u w:val="single"/>
              </w:rPr>
              <w:t>2.02D</w:t>
            </w:r>
            <w:r w:rsidRPr="00354163">
              <w:rPr>
                <w:b/>
                <w:color w:val="0000FF"/>
                <w:sz w:val="20"/>
                <w:szCs w:val="20"/>
              </w:rPr>
              <w:t xml:space="preserve"> </w:t>
            </w:r>
            <w:r w:rsidRPr="00354163">
              <w:rPr>
                <w:b/>
                <w:color w:val="0000FF"/>
                <w:sz w:val="20"/>
                <w:szCs w:val="20"/>
              </w:rPr>
              <w:tab/>
            </w:r>
            <w:r w:rsidRPr="00354163">
              <w:rPr>
                <w:rFonts w:eastAsia="Times New Roman"/>
                <w:b/>
                <w:color w:val="0000FF"/>
                <w:sz w:val="20"/>
                <w:szCs w:val="20"/>
                <w:u w:val="single"/>
                <w:lang w:val="en-GB" w:eastAsia="en-US"/>
              </w:rPr>
              <w:t>Eligibility Criteria for FCM Clearing Members</w:t>
            </w:r>
          </w:p>
          <w:p w:rsidR="000774DC" w:rsidRPr="00354163" w:rsidRDefault="000774DC" w:rsidP="00077448">
            <w:pPr>
              <w:pStyle w:val="Default"/>
              <w:spacing w:line="276" w:lineRule="auto"/>
              <w:jc w:val="both"/>
              <w:rPr>
                <w:color w:val="0000FF"/>
                <w:sz w:val="20"/>
                <w:szCs w:val="20"/>
                <w:u w:val="single"/>
              </w:rPr>
            </w:pPr>
          </w:p>
          <w:p w:rsidR="000774DC" w:rsidRPr="00354163" w:rsidRDefault="000774DC" w:rsidP="00077448">
            <w:pPr>
              <w:autoSpaceDE w:val="0"/>
              <w:autoSpaceDN w:val="0"/>
              <w:adjustRightInd w:val="0"/>
              <w:spacing w:after="0"/>
              <w:ind w:left="1089" w:hanging="1080"/>
              <w:jc w:val="both"/>
              <w:rPr>
                <w:rFonts w:eastAsia="Times New Roman" w:cs="Arial"/>
                <w:b/>
                <w:color w:val="0000FF"/>
                <w:sz w:val="20"/>
                <w:szCs w:val="20"/>
                <w:u w:val="single"/>
              </w:rPr>
            </w:pPr>
            <w:r w:rsidRPr="00354163">
              <w:rPr>
                <w:rFonts w:eastAsia="Times New Roman" w:cs="Arial"/>
                <w:b/>
                <w:color w:val="0000FF"/>
                <w:sz w:val="20"/>
                <w:szCs w:val="20"/>
                <w:u w:val="single"/>
              </w:rPr>
              <w:t>2.02D.1</w:t>
            </w:r>
          </w:p>
          <w:p w:rsidR="000774DC" w:rsidRPr="00354163" w:rsidRDefault="000774DC" w:rsidP="00077448">
            <w:pPr>
              <w:pStyle w:val="Default"/>
              <w:spacing w:line="276" w:lineRule="auto"/>
              <w:jc w:val="both"/>
              <w:rPr>
                <w:color w:val="0000FF"/>
                <w:sz w:val="20"/>
                <w:szCs w:val="20"/>
                <w:u w:val="single"/>
              </w:rPr>
            </w:pPr>
          </w:p>
          <w:p w:rsidR="000774DC" w:rsidRPr="00354163" w:rsidRDefault="000774DC" w:rsidP="00077448">
            <w:pPr>
              <w:pStyle w:val="Default"/>
              <w:spacing w:line="276" w:lineRule="auto"/>
              <w:jc w:val="both"/>
              <w:rPr>
                <w:color w:val="0000FF"/>
                <w:sz w:val="20"/>
                <w:szCs w:val="20"/>
                <w:u w:val="single"/>
              </w:rPr>
            </w:pPr>
            <w:r w:rsidRPr="00354163">
              <w:rPr>
                <w:color w:val="0000FF"/>
                <w:sz w:val="20"/>
                <w:szCs w:val="20"/>
                <w:u w:val="single"/>
              </w:rPr>
              <w:t>Unless otherwise prescribed by the Clearing House, to be eligible for Clearing Membership as an FCM Clearing Member, an applicant must, in addition to the relevant eligibility criteria prescribed under Rule 2.02, 2.02B or 2.02C, as the case may be, satisfy the Clearing House that:</w:t>
            </w:r>
          </w:p>
          <w:p w:rsidR="000774DC" w:rsidRPr="00354163" w:rsidRDefault="000774DC" w:rsidP="00077448">
            <w:pPr>
              <w:pStyle w:val="Default"/>
              <w:tabs>
                <w:tab w:val="left" w:pos="2520"/>
                <w:tab w:val="left" w:pos="2700"/>
              </w:tabs>
              <w:spacing w:line="276" w:lineRule="auto"/>
              <w:jc w:val="both"/>
              <w:rPr>
                <w:color w:val="0000FF"/>
                <w:sz w:val="20"/>
                <w:szCs w:val="20"/>
                <w:u w:val="single"/>
              </w:rPr>
            </w:pPr>
          </w:p>
          <w:p w:rsidR="000774DC" w:rsidRPr="00354163" w:rsidRDefault="000774DC" w:rsidP="00077448">
            <w:pPr>
              <w:autoSpaceDE w:val="0"/>
              <w:autoSpaceDN w:val="0"/>
              <w:adjustRightInd w:val="0"/>
              <w:spacing w:after="0"/>
              <w:ind w:left="1449" w:hanging="1440"/>
              <w:jc w:val="both"/>
              <w:rPr>
                <w:rFonts w:cs="Arial"/>
                <w:color w:val="0000FF"/>
                <w:sz w:val="20"/>
                <w:szCs w:val="20"/>
                <w:u w:val="single"/>
              </w:rPr>
            </w:pPr>
            <w:r w:rsidRPr="00354163">
              <w:rPr>
                <w:rFonts w:eastAsia="Times New Roman" w:cs="Arial"/>
                <w:color w:val="0000FF"/>
                <w:sz w:val="20"/>
                <w:szCs w:val="20"/>
                <w:u w:val="single"/>
              </w:rPr>
              <w:t>2.02D.1.1</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 xml:space="preserve">it is properly registered </w:t>
            </w:r>
            <w:r w:rsidRPr="00354163">
              <w:rPr>
                <w:rFonts w:cs="Arial"/>
                <w:color w:val="0000FF"/>
                <w:sz w:val="20"/>
                <w:szCs w:val="20"/>
                <w:u w:val="single"/>
              </w:rPr>
              <w:t>as an FCM with the CFTC; and</w:t>
            </w:r>
          </w:p>
          <w:p w:rsidR="000774DC" w:rsidRPr="00354163" w:rsidRDefault="000774DC" w:rsidP="00077448">
            <w:pPr>
              <w:autoSpaceDE w:val="0"/>
              <w:autoSpaceDN w:val="0"/>
              <w:adjustRightInd w:val="0"/>
              <w:spacing w:after="0"/>
              <w:ind w:left="1449" w:hanging="1440"/>
              <w:jc w:val="both"/>
              <w:rPr>
                <w:rFonts w:cs="Arial"/>
                <w:color w:val="0000FF"/>
                <w:sz w:val="20"/>
                <w:szCs w:val="20"/>
                <w:u w:val="single"/>
              </w:rPr>
            </w:pPr>
          </w:p>
          <w:p w:rsidR="000774DC" w:rsidRPr="00354163" w:rsidRDefault="000774DC" w:rsidP="00077448">
            <w:pPr>
              <w:autoSpaceDE w:val="0"/>
              <w:autoSpaceDN w:val="0"/>
              <w:adjustRightInd w:val="0"/>
              <w:spacing w:after="0"/>
              <w:ind w:left="1449" w:hanging="1440"/>
              <w:jc w:val="both"/>
              <w:rPr>
                <w:rFonts w:eastAsia="Times New Roman" w:cs="Arial"/>
                <w:color w:val="0000FF"/>
                <w:sz w:val="20"/>
                <w:szCs w:val="20"/>
                <w:u w:val="single"/>
              </w:rPr>
            </w:pPr>
            <w:r w:rsidRPr="00354163">
              <w:rPr>
                <w:rFonts w:cs="Arial"/>
                <w:color w:val="0000FF"/>
                <w:sz w:val="20"/>
                <w:szCs w:val="20"/>
                <w:u w:val="single"/>
              </w:rPr>
              <w:t>2.02D.1.2</w:t>
            </w:r>
            <w:r w:rsidRPr="00354163">
              <w:rPr>
                <w:rFonts w:cs="Arial"/>
                <w:color w:val="0000FF"/>
                <w:sz w:val="20"/>
                <w:szCs w:val="20"/>
              </w:rPr>
              <w:tab/>
            </w:r>
            <w:r w:rsidRPr="00354163">
              <w:rPr>
                <w:rFonts w:cs="Arial"/>
                <w:color w:val="0000FF"/>
                <w:sz w:val="20"/>
                <w:szCs w:val="20"/>
                <w:u w:val="single"/>
              </w:rPr>
              <w:t>it complies with all regulatory financial requirements (whether relating to capital, equity, risk or otherwise) applicable to it as an FCM, including without limitation the applicable requirements of CFTC Regulation 1.17 and Part 22 of the CFTC Regulations.</w:t>
            </w:r>
          </w:p>
          <w:p w:rsidR="000774DC" w:rsidRPr="00354163" w:rsidRDefault="000774DC" w:rsidP="00077448">
            <w:pPr>
              <w:autoSpaceDE w:val="0"/>
              <w:autoSpaceDN w:val="0"/>
              <w:adjustRightInd w:val="0"/>
              <w:spacing w:after="0"/>
              <w:ind w:left="1449" w:hanging="1440"/>
              <w:jc w:val="both"/>
              <w:rPr>
                <w:rFonts w:eastAsiaTheme="minorEastAsia" w:cs="Arial"/>
                <w:color w:val="0000FF"/>
                <w:sz w:val="20"/>
                <w:szCs w:val="20"/>
                <w:u w:val="single"/>
                <w:lang w:eastAsia="zh-SG"/>
              </w:rPr>
            </w:pPr>
          </w:p>
          <w:p w:rsidR="000774DC" w:rsidRPr="00354163" w:rsidRDefault="000774DC" w:rsidP="00077448">
            <w:pPr>
              <w:autoSpaceDE w:val="0"/>
              <w:autoSpaceDN w:val="0"/>
              <w:adjustRightInd w:val="0"/>
              <w:spacing w:after="0"/>
              <w:ind w:left="1449" w:hanging="1440"/>
              <w:jc w:val="both"/>
              <w:rPr>
                <w:rFonts w:eastAsiaTheme="minorEastAsia" w:cs="Arial"/>
                <w:color w:val="0000FF"/>
                <w:sz w:val="20"/>
                <w:szCs w:val="20"/>
                <w:u w:val="single"/>
                <w:lang w:eastAsia="zh-SG"/>
              </w:rPr>
            </w:pPr>
          </w:p>
        </w:tc>
      </w:tr>
      <w:tr w:rsidR="000774DC" w:rsidRPr="00354163" w:rsidTr="004624DD">
        <w:tblPrEx>
          <w:tblLook w:val="04A0" w:firstRow="1" w:lastRow="0" w:firstColumn="1" w:lastColumn="0" w:noHBand="0" w:noVBand="1"/>
        </w:tblPrEx>
        <w:tc>
          <w:tcPr>
            <w:tcW w:w="601" w:type="pct"/>
            <w:tcBorders>
              <w:right w:val="single" w:sz="4" w:space="0" w:color="auto"/>
            </w:tcBorders>
          </w:tcPr>
          <w:p w:rsidR="000774DC" w:rsidRPr="00354163" w:rsidRDefault="000774DC" w:rsidP="00077448">
            <w:pPr>
              <w:spacing w:after="0"/>
              <w:rPr>
                <w:rFonts w:cs="Arial"/>
                <w:sz w:val="20"/>
                <w:szCs w:val="20"/>
              </w:rPr>
            </w:pPr>
          </w:p>
          <w:p w:rsidR="000774DC" w:rsidRPr="00354163" w:rsidRDefault="000774DC" w:rsidP="00077448">
            <w:pPr>
              <w:spacing w:after="0"/>
              <w:rPr>
                <w:rFonts w:cs="Arial"/>
                <w:sz w:val="20"/>
                <w:szCs w:val="20"/>
              </w:rPr>
            </w:pPr>
            <w:r w:rsidRPr="00354163">
              <w:rPr>
                <w:rFonts w:cs="Arial"/>
                <w:sz w:val="20"/>
                <w:szCs w:val="20"/>
              </w:rPr>
              <w:t>New Rule 2.06A.3</w:t>
            </w:r>
          </w:p>
          <w:p w:rsidR="000774DC" w:rsidRPr="00354163" w:rsidRDefault="000774DC" w:rsidP="00077448">
            <w:pPr>
              <w:spacing w:after="0"/>
              <w:rPr>
                <w:rFonts w:cs="Arial"/>
                <w:sz w:val="20"/>
                <w:szCs w:val="20"/>
              </w:rPr>
            </w:pPr>
          </w:p>
        </w:tc>
        <w:tc>
          <w:tcPr>
            <w:tcW w:w="4399" w:type="pct"/>
            <w:tcBorders>
              <w:left w:val="single" w:sz="4" w:space="0" w:color="auto"/>
            </w:tcBorders>
          </w:tcPr>
          <w:p w:rsidR="000774DC" w:rsidRPr="00354163" w:rsidRDefault="000774DC" w:rsidP="00077448">
            <w:pPr>
              <w:spacing w:after="0"/>
              <w:jc w:val="both"/>
              <w:outlineLvl w:val="2"/>
              <w:rPr>
                <w:rFonts w:eastAsia="Times New Roman" w:cs="Arial"/>
                <w:b/>
                <w:bCs/>
                <w:sz w:val="20"/>
                <w:szCs w:val="20"/>
              </w:rPr>
            </w:pPr>
          </w:p>
          <w:p w:rsidR="000774DC" w:rsidRPr="00354163" w:rsidRDefault="000774DC" w:rsidP="00077448">
            <w:pPr>
              <w:spacing w:after="0"/>
              <w:ind w:left="1449" w:hanging="1440"/>
              <w:jc w:val="both"/>
              <w:outlineLvl w:val="2"/>
              <w:rPr>
                <w:rFonts w:eastAsia="Times New Roman" w:cs="Arial"/>
                <w:b/>
                <w:bCs/>
                <w:sz w:val="20"/>
                <w:szCs w:val="20"/>
              </w:rPr>
            </w:pPr>
            <w:r w:rsidRPr="00354163">
              <w:rPr>
                <w:rFonts w:eastAsia="Times New Roman" w:cs="Arial"/>
                <w:b/>
                <w:bCs/>
                <w:sz w:val="20"/>
                <w:szCs w:val="20"/>
              </w:rPr>
              <w:t xml:space="preserve">2.06A </w:t>
            </w:r>
            <w:r w:rsidRPr="00354163">
              <w:rPr>
                <w:rFonts w:eastAsia="Times New Roman" w:cs="Arial"/>
                <w:b/>
                <w:bCs/>
                <w:sz w:val="20"/>
                <w:szCs w:val="20"/>
              </w:rPr>
              <w:tab/>
              <w:t>Reporting</w:t>
            </w:r>
          </w:p>
          <w:p w:rsidR="000774DC" w:rsidRPr="00354163" w:rsidRDefault="000774DC" w:rsidP="00077448">
            <w:pPr>
              <w:spacing w:after="0"/>
              <w:jc w:val="both"/>
              <w:outlineLvl w:val="2"/>
              <w:rPr>
                <w:rFonts w:eastAsia="Times New Roman" w:cs="Arial"/>
                <w:b/>
                <w:bCs/>
                <w:sz w:val="20"/>
                <w:szCs w:val="20"/>
              </w:rPr>
            </w:pPr>
          </w:p>
          <w:p w:rsidR="000774DC" w:rsidRPr="00354163" w:rsidRDefault="000774DC" w:rsidP="00077448">
            <w:pPr>
              <w:spacing w:after="0"/>
              <w:jc w:val="both"/>
              <w:outlineLvl w:val="2"/>
              <w:rPr>
                <w:rFonts w:eastAsia="Times New Roman" w:cs="Arial"/>
                <w:b/>
                <w:bCs/>
                <w:sz w:val="20"/>
                <w:szCs w:val="20"/>
              </w:rPr>
            </w:pPr>
            <w:bookmarkStart w:id="2" w:name="2.06A.1"/>
            <w:bookmarkEnd w:id="2"/>
            <w:r w:rsidRPr="00354163">
              <w:rPr>
                <w:rFonts w:eastAsia="Times New Roman" w:cs="Arial"/>
                <w:b/>
                <w:bCs/>
                <w:sz w:val="20"/>
                <w:szCs w:val="20"/>
              </w:rPr>
              <w:t xml:space="preserve">2.06A.1 </w:t>
            </w:r>
          </w:p>
          <w:p w:rsidR="000774DC" w:rsidRPr="00354163" w:rsidRDefault="000774DC" w:rsidP="00077448">
            <w:pPr>
              <w:spacing w:after="0"/>
              <w:jc w:val="both"/>
              <w:outlineLvl w:val="2"/>
              <w:rPr>
                <w:rFonts w:eastAsia="Times New Roman" w:cs="Arial"/>
                <w:b/>
                <w:bCs/>
                <w:color w:val="0000FF"/>
                <w:sz w:val="20"/>
                <w:szCs w:val="20"/>
                <w:u w:val="single"/>
              </w:rPr>
            </w:pPr>
          </w:p>
          <w:p w:rsidR="000774DC" w:rsidRPr="00354163" w:rsidRDefault="000774DC" w:rsidP="00077448">
            <w:pPr>
              <w:autoSpaceDE w:val="0"/>
              <w:autoSpaceDN w:val="0"/>
              <w:adjustRightInd w:val="0"/>
              <w:spacing w:after="0"/>
              <w:jc w:val="both"/>
              <w:rPr>
                <w:rFonts w:eastAsia="Times New Roman" w:cs="Arial"/>
                <w:color w:val="0000FF"/>
                <w:sz w:val="20"/>
                <w:szCs w:val="20"/>
                <w:u w:val="single"/>
              </w:rPr>
            </w:pPr>
            <w:r w:rsidRPr="00354163">
              <w:rPr>
                <w:rFonts w:cs="Arial"/>
                <w:color w:val="222222"/>
                <w:sz w:val="20"/>
                <w:szCs w:val="20"/>
                <w:lang w:val="en-US"/>
              </w:rPr>
              <w:t>Except for a Bank Clearing Member, a Clearing Member must inform the Clearing House in writing immediately if it or any of its directors, officers, Registered Persons, employees, or agents:—</w:t>
            </w:r>
            <w:r w:rsidRPr="00354163">
              <w:rPr>
                <w:rFonts w:eastAsia="Times New Roman" w:cs="Arial"/>
                <w:color w:val="0000FF"/>
                <w:sz w:val="20"/>
                <w:szCs w:val="20"/>
                <w:u w:val="single"/>
              </w:rPr>
              <w:t xml:space="preserve"> </w:t>
            </w:r>
          </w:p>
          <w:p w:rsidR="000774DC" w:rsidRPr="00354163" w:rsidRDefault="000774DC" w:rsidP="00077448">
            <w:pPr>
              <w:spacing w:after="0"/>
              <w:jc w:val="both"/>
              <w:rPr>
                <w:rFonts w:eastAsia="Times New Roman" w:cs="Arial"/>
                <w:sz w:val="20"/>
                <w:szCs w:val="20"/>
              </w:rPr>
            </w:pPr>
          </w:p>
          <w:p w:rsidR="000774DC" w:rsidRPr="00354163" w:rsidRDefault="000774DC" w:rsidP="00077448">
            <w:pPr>
              <w:spacing w:after="0"/>
              <w:jc w:val="both"/>
              <w:rPr>
                <w:rFonts w:cs="Arial"/>
                <w:sz w:val="20"/>
                <w:szCs w:val="20"/>
                <w:lang w:val="en-US"/>
              </w:rPr>
            </w:pPr>
            <w:r w:rsidRPr="00354163">
              <w:rPr>
                <w:rFonts w:cs="Arial"/>
                <w:sz w:val="20"/>
                <w:szCs w:val="20"/>
                <w:lang w:val="en-US"/>
              </w:rPr>
              <w:t>2.06A.1.1 breaches the SFA</w:t>
            </w:r>
            <w:r w:rsidRPr="00354163">
              <w:rPr>
                <w:rFonts w:cs="Arial"/>
                <w:color w:val="0000FF"/>
                <w:sz w:val="20"/>
                <w:szCs w:val="20"/>
                <w:u w:val="single"/>
                <w:lang w:val="en-US"/>
              </w:rPr>
              <w:t>,</w:t>
            </w:r>
            <w:r w:rsidRPr="00354163">
              <w:rPr>
                <w:rFonts w:cs="Arial"/>
                <w:sz w:val="20"/>
                <w:szCs w:val="20"/>
                <w:lang w:val="en-US"/>
              </w:rPr>
              <w:t xml:space="preserve"> </w:t>
            </w:r>
            <w:r w:rsidRPr="00354163">
              <w:rPr>
                <w:rFonts w:cs="Arial"/>
                <w:strike/>
                <w:color w:val="FF0000"/>
                <w:sz w:val="20"/>
                <w:szCs w:val="20"/>
                <w:lang w:val="en-US"/>
              </w:rPr>
              <w:t xml:space="preserve">or </w:t>
            </w:r>
            <w:r w:rsidRPr="00354163">
              <w:rPr>
                <w:rFonts w:cs="Arial"/>
                <w:sz w:val="20"/>
                <w:szCs w:val="20"/>
                <w:lang w:val="en-US"/>
              </w:rPr>
              <w:t xml:space="preserve">SFR </w:t>
            </w:r>
            <w:r w:rsidRPr="00354163">
              <w:rPr>
                <w:rFonts w:eastAsia="Times New Roman" w:cs="Arial"/>
                <w:color w:val="0000FF"/>
                <w:sz w:val="20"/>
                <w:szCs w:val="20"/>
                <w:u w:val="single"/>
              </w:rPr>
              <w:t>or any other applicable laws</w:t>
            </w:r>
            <w:r w:rsidRPr="00354163">
              <w:rPr>
                <w:rFonts w:cs="Arial"/>
                <w:sz w:val="20"/>
                <w:szCs w:val="20"/>
                <w:lang w:val="en-US"/>
              </w:rPr>
              <w:t>;</w:t>
            </w:r>
          </w:p>
          <w:p w:rsidR="000774DC" w:rsidRPr="00354163" w:rsidRDefault="000774DC" w:rsidP="00077448">
            <w:pPr>
              <w:spacing w:after="0"/>
              <w:jc w:val="both"/>
              <w:rPr>
                <w:rFonts w:cs="Arial"/>
                <w:sz w:val="20"/>
                <w:szCs w:val="20"/>
                <w:lang w:val="en-US"/>
              </w:rPr>
            </w:pPr>
          </w:p>
          <w:p w:rsidR="000774DC" w:rsidRPr="00354163" w:rsidRDefault="000774DC" w:rsidP="00077448">
            <w:pPr>
              <w:spacing w:after="0"/>
              <w:jc w:val="both"/>
              <w:rPr>
                <w:rFonts w:cs="Arial"/>
                <w:sz w:val="20"/>
                <w:szCs w:val="20"/>
                <w:lang w:val="en-US"/>
              </w:rPr>
            </w:pPr>
            <w:r w:rsidRPr="00354163">
              <w:rPr>
                <w:rFonts w:cs="Arial"/>
                <w:sz w:val="20"/>
                <w:szCs w:val="20"/>
                <w:lang w:val="en-US"/>
              </w:rPr>
              <w:t>[…]</w:t>
            </w:r>
          </w:p>
          <w:p w:rsidR="000774DC" w:rsidRPr="00354163" w:rsidRDefault="000774DC" w:rsidP="00077448">
            <w:pPr>
              <w:spacing w:after="0"/>
              <w:jc w:val="both"/>
              <w:rPr>
                <w:rFonts w:cs="Arial"/>
                <w:sz w:val="20"/>
                <w:szCs w:val="20"/>
                <w:lang w:val="en-US"/>
              </w:rPr>
            </w:pPr>
          </w:p>
          <w:p w:rsidR="000774DC" w:rsidRPr="00354163" w:rsidRDefault="000774DC" w:rsidP="00077448">
            <w:pPr>
              <w:spacing w:after="0"/>
              <w:jc w:val="both"/>
              <w:rPr>
                <w:rFonts w:eastAsia="Times New Roman" w:cs="Arial"/>
                <w:sz w:val="20"/>
                <w:szCs w:val="20"/>
              </w:rPr>
            </w:pPr>
            <w:r w:rsidRPr="00354163">
              <w:rPr>
                <w:rFonts w:eastAsia="Times New Roman" w:cs="Arial"/>
                <w:sz w:val="20"/>
                <w:szCs w:val="20"/>
              </w:rPr>
              <w:t>2.06A.1.10 engages in conduct that has the effect of circumventing the SFA, SFR</w:t>
            </w:r>
            <w:r w:rsidRPr="00354163">
              <w:rPr>
                <w:rFonts w:eastAsia="Times New Roman" w:cs="Arial"/>
                <w:color w:val="0000FF"/>
                <w:sz w:val="20"/>
                <w:szCs w:val="20"/>
                <w:u w:val="single"/>
              </w:rPr>
              <w:t>,</w:t>
            </w:r>
            <w:r w:rsidRPr="00354163">
              <w:rPr>
                <w:rFonts w:eastAsia="Times New Roman" w:cs="Arial"/>
                <w:sz w:val="20"/>
                <w:szCs w:val="20"/>
              </w:rPr>
              <w:t xml:space="preserve"> </w:t>
            </w:r>
            <w:r w:rsidRPr="00354163">
              <w:rPr>
                <w:rFonts w:eastAsia="Times New Roman" w:cs="Arial"/>
                <w:strike/>
                <w:color w:val="FF0000"/>
                <w:sz w:val="20"/>
                <w:szCs w:val="20"/>
              </w:rPr>
              <w:t>or</w:t>
            </w:r>
            <w:r w:rsidRPr="00354163">
              <w:rPr>
                <w:rFonts w:eastAsia="Times New Roman" w:cs="Arial"/>
                <w:color w:val="FF0000"/>
                <w:sz w:val="20"/>
                <w:szCs w:val="20"/>
              </w:rPr>
              <w:t xml:space="preserve"> </w:t>
            </w:r>
            <w:r w:rsidRPr="00354163">
              <w:rPr>
                <w:rFonts w:eastAsia="Times New Roman" w:cs="Arial"/>
                <w:sz w:val="20"/>
                <w:szCs w:val="20"/>
              </w:rPr>
              <w:t xml:space="preserve">this Rules </w:t>
            </w:r>
            <w:r w:rsidRPr="00354163">
              <w:rPr>
                <w:rFonts w:eastAsia="Times New Roman" w:cs="Arial"/>
                <w:color w:val="0000FF"/>
                <w:sz w:val="20"/>
                <w:szCs w:val="20"/>
                <w:u w:val="single"/>
              </w:rPr>
              <w:t>or any other applicable laws</w:t>
            </w:r>
            <w:r w:rsidRPr="00354163">
              <w:rPr>
                <w:rFonts w:eastAsia="Times New Roman" w:cs="Arial"/>
                <w:sz w:val="20"/>
                <w:szCs w:val="20"/>
              </w:rPr>
              <w:t>;</w:t>
            </w:r>
          </w:p>
          <w:p w:rsidR="000774DC" w:rsidRPr="00354163" w:rsidRDefault="000774DC" w:rsidP="00077448">
            <w:pPr>
              <w:spacing w:after="0"/>
              <w:jc w:val="both"/>
              <w:outlineLvl w:val="2"/>
              <w:rPr>
                <w:rFonts w:eastAsia="Times New Roman" w:cs="Arial"/>
                <w:sz w:val="20"/>
                <w:szCs w:val="20"/>
              </w:rPr>
            </w:pPr>
          </w:p>
        </w:tc>
      </w:tr>
      <w:tr w:rsidR="001704AE" w:rsidRPr="00812692" w:rsidTr="004624DD">
        <w:tc>
          <w:tcPr>
            <w:tcW w:w="601" w:type="pct"/>
          </w:tcPr>
          <w:p w:rsidR="001704AE" w:rsidRPr="00C15FCD" w:rsidRDefault="001704AE" w:rsidP="00077448">
            <w:pPr>
              <w:spacing w:after="0"/>
              <w:rPr>
                <w:rFonts w:cs="Arial"/>
                <w:sz w:val="20"/>
                <w:szCs w:val="20"/>
                <w:lang w:val="en-GB"/>
              </w:rPr>
            </w:pPr>
            <w:r w:rsidRPr="00C15FCD">
              <w:rPr>
                <w:rFonts w:cs="Arial"/>
                <w:sz w:val="20"/>
                <w:szCs w:val="20"/>
                <w:lang w:val="en-GB"/>
              </w:rPr>
              <w:t>New Rule 2.07.1B.</w:t>
            </w:r>
            <w:r>
              <w:rPr>
                <w:rFonts w:cs="Arial"/>
                <w:sz w:val="20"/>
                <w:szCs w:val="20"/>
                <w:lang w:val="en-GB"/>
              </w:rPr>
              <w:t>3</w:t>
            </w:r>
          </w:p>
          <w:p w:rsidR="001704AE" w:rsidRPr="003E3E62" w:rsidRDefault="001704AE" w:rsidP="00077448">
            <w:pPr>
              <w:spacing w:after="0"/>
              <w:rPr>
                <w:rFonts w:cs="Arial"/>
                <w:sz w:val="20"/>
                <w:szCs w:val="20"/>
                <w:highlight w:val="yellow"/>
                <w:lang w:val="en-GB"/>
              </w:rPr>
            </w:pPr>
          </w:p>
        </w:tc>
        <w:tc>
          <w:tcPr>
            <w:tcW w:w="4399" w:type="pct"/>
          </w:tcPr>
          <w:p w:rsidR="001704AE" w:rsidRPr="00C15FCD" w:rsidRDefault="001704AE" w:rsidP="00077448">
            <w:pPr>
              <w:spacing w:after="0"/>
              <w:ind w:left="998" w:hanging="998"/>
              <w:jc w:val="both"/>
              <w:rPr>
                <w:rFonts w:cs="Arial"/>
                <w:b/>
                <w:bCs/>
                <w:sz w:val="20"/>
                <w:szCs w:val="20"/>
              </w:rPr>
            </w:pPr>
            <w:r w:rsidRPr="00C15FCD">
              <w:rPr>
                <w:rFonts w:cs="Arial"/>
                <w:b/>
                <w:bCs/>
                <w:sz w:val="20"/>
                <w:szCs w:val="20"/>
              </w:rPr>
              <w:t>2.07.1B</w:t>
            </w:r>
          </w:p>
          <w:p w:rsidR="001704AE" w:rsidRPr="00C15FCD" w:rsidRDefault="001704AE" w:rsidP="00077448">
            <w:pPr>
              <w:pStyle w:val="NormalWeb"/>
              <w:spacing w:before="0" w:beforeAutospacing="0" w:after="0" w:afterAutospacing="0" w:line="276" w:lineRule="auto"/>
              <w:rPr>
                <w:rFonts w:ascii="Arial" w:hAnsi="Arial" w:cs="Arial"/>
                <w:color w:val="222222"/>
                <w:sz w:val="20"/>
                <w:szCs w:val="20"/>
              </w:rPr>
            </w:pPr>
            <w:r w:rsidRPr="00C15FCD">
              <w:rPr>
                <w:rFonts w:ascii="Arial" w:hAnsi="Arial" w:cs="Arial"/>
                <w:color w:val="222222"/>
                <w:sz w:val="20"/>
                <w:szCs w:val="20"/>
              </w:rPr>
              <w:t xml:space="preserve">Unless otherwise exempted </w:t>
            </w:r>
            <w:r w:rsidRPr="00C15FCD">
              <w:rPr>
                <w:rFonts w:ascii="Arial" w:hAnsi="Arial" w:cs="Arial"/>
                <w:sz w:val="20"/>
                <w:szCs w:val="20"/>
              </w:rPr>
              <w:t xml:space="preserve">under </w:t>
            </w:r>
            <w:hyperlink r:id="rId14" w:tgtFrame="_blank" w:history="1">
              <w:r w:rsidRPr="00C15FCD">
                <w:rPr>
                  <w:rStyle w:val="Hyperlink"/>
                  <w:rFonts w:ascii="Arial" w:hAnsi="Arial" w:cs="Arial"/>
                  <w:color w:val="auto"/>
                  <w:sz w:val="20"/>
                  <w:szCs w:val="20"/>
                  <w:u w:val="none"/>
                </w:rPr>
                <w:t>Rule 2.07.8</w:t>
              </w:r>
            </w:hyperlink>
            <w:r w:rsidRPr="00C15FCD">
              <w:rPr>
                <w:rFonts w:ascii="Arial" w:hAnsi="Arial" w:cs="Arial"/>
                <w:sz w:val="20"/>
                <w:szCs w:val="20"/>
              </w:rPr>
              <w:t xml:space="preserve">, each </w:t>
            </w:r>
            <w:r w:rsidRPr="00C15FCD">
              <w:rPr>
                <w:rFonts w:ascii="Arial" w:hAnsi="Arial" w:cs="Arial"/>
                <w:color w:val="222222"/>
                <w:sz w:val="20"/>
                <w:szCs w:val="20"/>
              </w:rPr>
              <w:t>Bank Clearing Member incorporated in Singapore shall at all times:—</w:t>
            </w:r>
          </w:p>
          <w:p w:rsidR="001704AE" w:rsidRPr="00C15FCD" w:rsidRDefault="001704AE" w:rsidP="00077448">
            <w:pPr>
              <w:pStyle w:val="NormalWeb"/>
              <w:spacing w:before="0" w:beforeAutospacing="0" w:after="0" w:afterAutospacing="0" w:line="276" w:lineRule="auto"/>
              <w:rPr>
                <w:rFonts w:ascii="Arial" w:hAnsi="Arial" w:cs="Arial"/>
                <w:color w:val="222222"/>
                <w:sz w:val="20"/>
                <w:szCs w:val="20"/>
              </w:rPr>
            </w:pPr>
          </w:p>
          <w:p w:rsidR="001704AE" w:rsidRPr="00C15FCD" w:rsidRDefault="001704AE" w:rsidP="00077448">
            <w:pPr>
              <w:spacing w:after="0"/>
              <w:rPr>
                <w:rFonts w:cs="Arial"/>
                <w:color w:val="222222"/>
                <w:sz w:val="20"/>
                <w:szCs w:val="20"/>
                <w:u w:val="single"/>
              </w:rPr>
            </w:pPr>
            <w:r w:rsidRPr="00C15FCD">
              <w:rPr>
                <w:rFonts w:cs="Arial"/>
                <w:color w:val="222222"/>
                <w:sz w:val="20"/>
                <w:szCs w:val="20"/>
              </w:rPr>
              <w:t xml:space="preserve">2.07.1B.1 </w:t>
            </w:r>
            <w:r w:rsidRPr="00C15FCD">
              <w:rPr>
                <w:rFonts w:cs="Arial"/>
                <w:color w:val="222222"/>
                <w:sz w:val="20"/>
                <w:szCs w:val="20"/>
                <w:u w:val="single"/>
              </w:rPr>
              <w:t>Base Capital Requirement</w:t>
            </w:r>
          </w:p>
          <w:p w:rsidR="001704AE" w:rsidRPr="00C15FCD" w:rsidRDefault="001704AE" w:rsidP="00077448">
            <w:pPr>
              <w:spacing w:after="0"/>
              <w:rPr>
                <w:rFonts w:cs="Arial"/>
                <w:color w:val="222222"/>
                <w:sz w:val="20"/>
                <w:szCs w:val="20"/>
              </w:rPr>
            </w:pPr>
          </w:p>
          <w:p w:rsidR="001704AE" w:rsidRPr="00C15FCD" w:rsidRDefault="001704AE" w:rsidP="00077448">
            <w:pPr>
              <w:spacing w:after="0"/>
              <w:rPr>
                <w:rFonts w:cs="Arial"/>
                <w:color w:val="222222"/>
                <w:sz w:val="20"/>
                <w:szCs w:val="20"/>
              </w:rPr>
            </w:pPr>
            <w:r w:rsidRPr="00C15FCD">
              <w:rPr>
                <w:rFonts w:cs="Arial"/>
                <w:color w:val="222222"/>
                <w:sz w:val="20"/>
                <w:szCs w:val="20"/>
              </w:rPr>
              <w:t>a. maintain a base capital of not less than S$5,000,000</w:t>
            </w:r>
            <w:r w:rsidRPr="00C15FCD">
              <w:rPr>
                <w:rFonts w:cs="Arial"/>
                <w:sz w:val="20"/>
                <w:szCs w:val="20"/>
              </w:rPr>
              <w:t>; or</w:t>
            </w:r>
          </w:p>
          <w:p w:rsidR="001704AE" w:rsidRPr="00C15FCD" w:rsidRDefault="001704AE" w:rsidP="00077448">
            <w:pPr>
              <w:spacing w:after="0"/>
              <w:rPr>
                <w:rFonts w:cs="Arial"/>
                <w:color w:val="222222"/>
                <w:sz w:val="20"/>
                <w:szCs w:val="20"/>
              </w:rPr>
            </w:pPr>
          </w:p>
          <w:p w:rsidR="001704AE" w:rsidRDefault="001704AE" w:rsidP="00077448">
            <w:pPr>
              <w:spacing w:after="0"/>
              <w:rPr>
                <w:rFonts w:cs="Arial"/>
                <w:color w:val="222222"/>
                <w:sz w:val="20"/>
                <w:szCs w:val="20"/>
              </w:rPr>
            </w:pPr>
            <w:r w:rsidRPr="00C15FCD">
              <w:rPr>
                <w:rFonts w:cs="Arial"/>
                <w:color w:val="222222"/>
                <w:sz w:val="20"/>
                <w:szCs w:val="20"/>
              </w:rPr>
              <w:t xml:space="preserve">b. in the case of a Bank Clearing Member who is also a clearing member of CDP, maintain a base capital of not less than S$8,000,000; </w:t>
            </w:r>
          </w:p>
          <w:p w:rsidR="001704AE" w:rsidRDefault="001704AE" w:rsidP="00077448">
            <w:pPr>
              <w:spacing w:after="0"/>
              <w:rPr>
                <w:rFonts w:cs="Arial"/>
                <w:color w:val="222222"/>
                <w:sz w:val="20"/>
                <w:szCs w:val="20"/>
              </w:rPr>
            </w:pPr>
          </w:p>
          <w:p w:rsidR="001704AE" w:rsidRDefault="001704AE" w:rsidP="00077448">
            <w:pPr>
              <w:spacing w:after="0"/>
              <w:rPr>
                <w:rFonts w:cs="Arial"/>
                <w:color w:val="0000FF"/>
                <w:sz w:val="20"/>
                <w:szCs w:val="20"/>
                <w:u w:val="single"/>
                <w:lang w:val="en-GB"/>
              </w:rPr>
            </w:pPr>
            <w:r w:rsidRPr="00E722AE">
              <w:rPr>
                <w:rFonts w:cs="Arial"/>
                <w:color w:val="222222"/>
                <w:sz w:val="20"/>
                <w:szCs w:val="20"/>
              </w:rPr>
              <w:t>or such other amount as may be prescribed by the Clearing House from time to time;</w:t>
            </w:r>
          </w:p>
          <w:p w:rsidR="001704AE" w:rsidRPr="00C15FCD" w:rsidRDefault="001704AE" w:rsidP="00077448">
            <w:pPr>
              <w:spacing w:after="0"/>
              <w:rPr>
                <w:rFonts w:cs="Arial"/>
                <w:color w:val="222222"/>
                <w:sz w:val="20"/>
                <w:szCs w:val="20"/>
              </w:rPr>
            </w:pPr>
          </w:p>
          <w:p w:rsidR="001704AE" w:rsidRDefault="001704AE" w:rsidP="00077448">
            <w:pPr>
              <w:spacing w:after="0"/>
              <w:rPr>
                <w:rFonts w:cs="Arial"/>
                <w:strike/>
                <w:color w:val="FF0000"/>
                <w:sz w:val="20"/>
                <w:szCs w:val="20"/>
              </w:rPr>
            </w:pPr>
            <w:r w:rsidRPr="00C15FCD">
              <w:rPr>
                <w:rFonts w:cs="Arial"/>
                <w:color w:val="222222"/>
                <w:sz w:val="20"/>
                <w:szCs w:val="20"/>
              </w:rPr>
              <w:t xml:space="preserve">2.07.1B.2 </w:t>
            </w:r>
            <w:r w:rsidRPr="00C15FCD">
              <w:rPr>
                <w:rFonts w:cs="Arial"/>
                <w:color w:val="222222"/>
                <w:sz w:val="20"/>
                <w:szCs w:val="20"/>
                <w:u w:val="single"/>
              </w:rPr>
              <w:t>Financial Resources Requirement</w:t>
            </w:r>
            <w:r w:rsidRPr="00C15FCD">
              <w:rPr>
                <w:rFonts w:cs="Arial"/>
                <w:color w:val="222222"/>
                <w:sz w:val="20"/>
                <w:szCs w:val="20"/>
              </w:rPr>
              <w:br/>
              <w:t xml:space="preserve">not cause or permit its financial resources to fall below its total </w:t>
            </w:r>
            <w:r w:rsidRPr="00243EF3">
              <w:rPr>
                <w:rFonts w:cs="Arial"/>
                <w:color w:val="222222"/>
                <w:sz w:val="20"/>
                <w:szCs w:val="20"/>
              </w:rPr>
              <w:t xml:space="preserve">risk requirement; </w:t>
            </w:r>
            <w:r w:rsidRPr="00243EF3">
              <w:rPr>
                <w:rFonts w:cs="Arial"/>
                <w:strike/>
                <w:color w:val="FF0000"/>
                <w:sz w:val="20"/>
                <w:szCs w:val="20"/>
              </w:rPr>
              <w:t>and</w:t>
            </w:r>
          </w:p>
          <w:p w:rsidR="001704AE" w:rsidRPr="00243EF3" w:rsidRDefault="001704AE" w:rsidP="00077448">
            <w:pPr>
              <w:spacing w:after="0"/>
              <w:rPr>
                <w:rFonts w:cs="Arial"/>
                <w:color w:val="222222"/>
                <w:sz w:val="20"/>
                <w:szCs w:val="20"/>
              </w:rPr>
            </w:pPr>
          </w:p>
          <w:p w:rsidR="001704AE" w:rsidRPr="00243EF3" w:rsidRDefault="001704AE" w:rsidP="00077448">
            <w:pPr>
              <w:spacing w:after="0"/>
              <w:rPr>
                <w:rFonts w:cs="Arial"/>
                <w:color w:val="0000FF"/>
                <w:sz w:val="20"/>
                <w:szCs w:val="20"/>
                <w:u w:val="single"/>
                <w:lang w:val="en-GB"/>
              </w:rPr>
            </w:pPr>
            <w:r w:rsidRPr="00243EF3">
              <w:rPr>
                <w:rFonts w:cs="Arial"/>
                <w:color w:val="0000FF"/>
                <w:sz w:val="20"/>
                <w:szCs w:val="20"/>
                <w:u w:val="single"/>
                <w:lang w:val="en-GB"/>
              </w:rPr>
              <w:t>2.07.1B.3 Paid-Up Ordinary Share Capital and Unappropriated Profit or Loss</w:t>
            </w:r>
            <w:r w:rsidRPr="00243EF3">
              <w:rPr>
                <w:rFonts w:cs="Arial"/>
                <w:color w:val="0000FF"/>
                <w:sz w:val="20"/>
                <w:szCs w:val="20"/>
                <w:u w:val="single"/>
                <w:lang w:val="en-GB"/>
              </w:rPr>
              <w:br/>
              <w:t>in the case of a Bank Clearing Member who clears only OTCF Contracts, maintain paid-up ordinary share capital and unappropriated profit or loss of not less than S$50,000,</w:t>
            </w:r>
            <w:r w:rsidRPr="00763B0C">
              <w:rPr>
                <w:rFonts w:cs="Arial"/>
                <w:color w:val="0000FF"/>
                <w:sz w:val="20"/>
                <w:szCs w:val="20"/>
                <w:u w:val="single"/>
                <w:lang w:val="en-GB"/>
              </w:rPr>
              <w:t>000 or such other amount as may be prescribed by the Clearing House from time to time; and</w:t>
            </w:r>
          </w:p>
          <w:p w:rsidR="001704AE" w:rsidRDefault="001704AE" w:rsidP="00077448">
            <w:pPr>
              <w:spacing w:after="0"/>
              <w:rPr>
                <w:rFonts w:cs="Arial"/>
                <w:color w:val="222222"/>
                <w:sz w:val="20"/>
                <w:szCs w:val="20"/>
              </w:rPr>
            </w:pPr>
          </w:p>
          <w:p w:rsidR="001704AE" w:rsidRDefault="001704AE" w:rsidP="00077448">
            <w:pPr>
              <w:spacing w:after="0"/>
              <w:rPr>
                <w:rFonts w:cs="Arial"/>
                <w:color w:val="222222"/>
                <w:sz w:val="20"/>
                <w:szCs w:val="20"/>
              </w:rPr>
            </w:pPr>
            <w:r w:rsidRPr="00E722AE">
              <w:rPr>
                <w:rFonts w:cs="Arial"/>
                <w:color w:val="222222"/>
                <w:sz w:val="20"/>
                <w:szCs w:val="20"/>
              </w:rPr>
              <w:t>2.07.1B.</w:t>
            </w:r>
            <w:r w:rsidRPr="00E722AE">
              <w:rPr>
                <w:rFonts w:cs="Arial"/>
                <w:color w:val="0000FF"/>
                <w:sz w:val="20"/>
                <w:szCs w:val="20"/>
                <w:u w:val="single"/>
                <w:lang w:val="en-GB"/>
              </w:rPr>
              <w:t>4</w:t>
            </w:r>
            <w:r w:rsidRPr="00E722AE">
              <w:rPr>
                <w:rFonts w:cs="Arial"/>
                <w:strike/>
                <w:color w:val="FF0000"/>
                <w:sz w:val="20"/>
                <w:szCs w:val="20"/>
              </w:rPr>
              <w:t>3</w:t>
            </w:r>
            <w:r w:rsidRPr="00E722AE">
              <w:rPr>
                <w:rFonts w:cs="Arial"/>
                <w:color w:val="222222"/>
                <w:sz w:val="20"/>
                <w:szCs w:val="20"/>
                <w:u w:val="single"/>
              </w:rPr>
              <w:t>Other Requirements</w:t>
            </w:r>
            <w:r w:rsidRPr="00E722AE">
              <w:rPr>
                <w:rFonts w:cs="Arial"/>
                <w:color w:val="222222"/>
                <w:sz w:val="20"/>
                <w:szCs w:val="20"/>
              </w:rPr>
              <w:br/>
              <w:t>comply with the accounting, reporting, book-keeping and any other financial and operational requirements prescribed by the Clearing House in relation to the Bank Clearing Member's business governed by this Rules.</w:t>
            </w:r>
          </w:p>
          <w:p w:rsidR="001704AE" w:rsidRPr="003E3E62" w:rsidRDefault="001704AE" w:rsidP="00077448">
            <w:pPr>
              <w:spacing w:after="0"/>
              <w:rPr>
                <w:rFonts w:cs="Arial"/>
                <w:b/>
                <w:bCs/>
                <w:sz w:val="20"/>
                <w:szCs w:val="20"/>
                <w:highlight w:val="yellow"/>
                <w:lang w:val="en-US"/>
              </w:rPr>
            </w:pPr>
          </w:p>
        </w:tc>
      </w:tr>
      <w:tr w:rsidR="001704AE" w:rsidRPr="00812692" w:rsidTr="004624DD">
        <w:tc>
          <w:tcPr>
            <w:tcW w:w="601" w:type="pct"/>
          </w:tcPr>
          <w:p w:rsidR="001704AE" w:rsidRPr="00072CC8" w:rsidRDefault="001704AE" w:rsidP="00077448">
            <w:pPr>
              <w:spacing w:after="0"/>
              <w:rPr>
                <w:rFonts w:cs="Arial"/>
                <w:sz w:val="20"/>
                <w:szCs w:val="20"/>
                <w:lang w:val="en-GB"/>
              </w:rPr>
            </w:pPr>
            <w:r w:rsidRPr="00072CC8">
              <w:rPr>
                <w:rFonts w:cs="Arial"/>
                <w:sz w:val="20"/>
                <w:szCs w:val="20"/>
                <w:lang w:val="en-GB"/>
              </w:rPr>
              <w:t>New Rule</w:t>
            </w:r>
          </w:p>
          <w:p w:rsidR="001704AE" w:rsidRDefault="001704AE" w:rsidP="00077448">
            <w:pPr>
              <w:spacing w:after="0"/>
              <w:rPr>
                <w:rFonts w:cs="Arial"/>
                <w:sz w:val="20"/>
                <w:szCs w:val="20"/>
                <w:highlight w:val="yellow"/>
                <w:lang w:val="en-GB"/>
              </w:rPr>
            </w:pPr>
            <w:r w:rsidRPr="00072CC8">
              <w:rPr>
                <w:rFonts w:cs="Arial"/>
                <w:sz w:val="20"/>
                <w:szCs w:val="20"/>
                <w:lang w:val="en-GB"/>
              </w:rPr>
              <w:t>2.08.1C</w:t>
            </w:r>
          </w:p>
          <w:p w:rsidR="001704AE" w:rsidRPr="007C49F9" w:rsidRDefault="001704AE" w:rsidP="00077448">
            <w:pPr>
              <w:spacing w:after="0"/>
              <w:rPr>
                <w:rFonts w:cs="Arial"/>
                <w:sz w:val="20"/>
                <w:szCs w:val="20"/>
                <w:highlight w:val="yellow"/>
                <w:lang w:val="en-GB"/>
              </w:rPr>
            </w:pPr>
          </w:p>
        </w:tc>
        <w:tc>
          <w:tcPr>
            <w:tcW w:w="4399" w:type="pct"/>
          </w:tcPr>
          <w:p w:rsidR="001704AE" w:rsidRPr="00072CC8" w:rsidRDefault="001704AE" w:rsidP="00077448">
            <w:pPr>
              <w:pStyle w:val="Heading2"/>
              <w:spacing w:line="276" w:lineRule="auto"/>
              <w:ind w:left="432" w:hanging="450"/>
              <w:rPr>
                <w:rFonts w:ascii="Arial" w:eastAsia="SimHei" w:hAnsi="Arial" w:cs="Arial"/>
                <w:b/>
                <w:noProof w:val="0"/>
                <w:sz w:val="20"/>
                <w:szCs w:val="20"/>
                <w:lang w:val="en-GB" w:eastAsia="zh-CN"/>
              </w:rPr>
            </w:pPr>
            <w:r w:rsidRPr="00072CC8">
              <w:rPr>
                <w:rFonts w:ascii="Arial" w:eastAsia="SimHei" w:hAnsi="Arial" w:cs="Arial"/>
                <w:b/>
                <w:noProof w:val="0"/>
                <w:sz w:val="20"/>
                <w:szCs w:val="20"/>
                <w:lang w:val="en-GB" w:eastAsia="zh-CN"/>
              </w:rPr>
              <w:t>2.08 Minimum Capital and Financial Requirements of Clearing Members Incorporated Outside Singapore</w:t>
            </w:r>
          </w:p>
          <w:p w:rsidR="001704AE" w:rsidRPr="003E3E62" w:rsidRDefault="001704AE" w:rsidP="00077448">
            <w:pPr>
              <w:pStyle w:val="NormalWeb"/>
              <w:spacing w:before="0" w:beforeAutospacing="0" w:after="0" w:afterAutospacing="0" w:line="276" w:lineRule="auto"/>
              <w:rPr>
                <w:rFonts w:ascii="Arial" w:eastAsia="SimHei" w:hAnsi="Arial" w:cs="Arial"/>
                <w:b/>
                <w:color w:val="0000FF"/>
                <w:sz w:val="20"/>
                <w:szCs w:val="20"/>
                <w:highlight w:val="yellow"/>
                <w:u w:val="single"/>
                <w:lang w:val="en-SG" w:eastAsia="zh-CN"/>
              </w:rPr>
            </w:pPr>
          </w:p>
          <w:p w:rsidR="001704AE" w:rsidRPr="003E3E62" w:rsidRDefault="001704AE" w:rsidP="00077448">
            <w:pPr>
              <w:pStyle w:val="NormalWeb"/>
              <w:spacing w:before="0" w:beforeAutospacing="0" w:after="0" w:afterAutospacing="0" w:line="276" w:lineRule="auto"/>
              <w:rPr>
                <w:rFonts w:ascii="Arial" w:eastAsia="SimHei" w:hAnsi="Arial" w:cs="Arial"/>
                <w:b/>
                <w:color w:val="0000FF"/>
                <w:sz w:val="20"/>
                <w:szCs w:val="20"/>
                <w:highlight w:val="yellow"/>
                <w:u w:val="single"/>
                <w:lang w:val="en-GB" w:eastAsia="zh-CN"/>
              </w:rPr>
            </w:pPr>
          </w:p>
          <w:p w:rsidR="001704AE" w:rsidRDefault="001704AE" w:rsidP="00077448">
            <w:pPr>
              <w:pStyle w:val="NormalWeb"/>
              <w:spacing w:before="0" w:beforeAutospacing="0" w:after="0" w:afterAutospacing="0" w:line="276" w:lineRule="auto"/>
              <w:rPr>
                <w:rFonts w:ascii="Arial" w:eastAsia="SimHei" w:hAnsi="Arial" w:cs="Arial"/>
                <w:b/>
                <w:color w:val="0000FF"/>
                <w:sz w:val="20"/>
                <w:szCs w:val="20"/>
                <w:u w:val="single"/>
                <w:lang w:val="en-GB" w:eastAsia="zh-CN"/>
              </w:rPr>
            </w:pPr>
            <w:r w:rsidRPr="00243EF3">
              <w:rPr>
                <w:rFonts w:ascii="Arial" w:eastAsia="SimHei" w:hAnsi="Arial" w:cs="Arial"/>
                <w:b/>
                <w:color w:val="0000FF"/>
                <w:sz w:val="20"/>
                <w:szCs w:val="20"/>
                <w:u w:val="single"/>
                <w:lang w:val="en-GB" w:eastAsia="zh-CN"/>
              </w:rPr>
              <w:t>2.08.1C</w:t>
            </w:r>
          </w:p>
          <w:p w:rsidR="000774DC" w:rsidRPr="00243EF3" w:rsidRDefault="000774DC" w:rsidP="00077448">
            <w:pPr>
              <w:pStyle w:val="NormalWeb"/>
              <w:spacing w:before="0" w:beforeAutospacing="0" w:after="0" w:afterAutospacing="0" w:line="276" w:lineRule="auto"/>
              <w:rPr>
                <w:rFonts w:ascii="Arial" w:eastAsia="SimHei" w:hAnsi="Arial" w:cs="Arial"/>
                <w:b/>
                <w:color w:val="0000FF"/>
                <w:sz w:val="20"/>
                <w:szCs w:val="20"/>
                <w:u w:val="single"/>
                <w:lang w:val="en-GB" w:eastAsia="zh-CN"/>
              </w:rPr>
            </w:pPr>
          </w:p>
          <w:p w:rsidR="001704AE" w:rsidRDefault="001704AE" w:rsidP="00077448">
            <w:pPr>
              <w:pStyle w:val="NormalWeb"/>
              <w:spacing w:before="0" w:beforeAutospacing="0" w:after="0" w:afterAutospacing="0" w:line="276" w:lineRule="auto"/>
              <w:jc w:val="both"/>
              <w:rPr>
                <w:rFonts w:ascii="Arial" w:eastAsia="SimHei" w:hAnsi="Arial" w:cs="Arial"/>
                <w:color w:val="0000FF"/>
                <w:sz w:val="20"/>
                <w:szCs w:val="20"/>
                <w:u w:val="single"/>
                <w:lang w:val="en-GB" w:eastAsia="zh-CN"/>
              </w:rPr>
            </w:pPr>
            <w:r w:rsidRPr="00243EF3">
              <w:rPr>
                <w:rFonts w:ascii="Arial" w:eastAsia="SimHei" w:hAnsi="Arial" w:cs="Arial"/>
                <w:color w:val="0000FF"/>
                <w:sz w:val="20"/>
                <w:szCs w:val="20"/>
                <w:u w:val="single"/>
                <w:lang w:val="en-GB" w:eastAsia="zh-CN"/>
              </w:rPr>
              <w:t>Each Bank Clearing Member incorporated outside Singapore who clears OTCF Contracts, shall at all times:—</w:t>
            </w:r>
          </w:p>
          <w:p w:rsidR="00DA1748" w:rsidRPr="00243EF3" w:rsidRDefault="00DA1748" w:rsidP="00077448">
            <w:pPr>
              <w:pStyle w:val="NormalWeb"/>
              <w:spacing w:before="0" w:beforeAutospacing="0" w:after="0" w:afterAutospacing="0" w:line="276" w:lineRule="auto"/>
              <w:jc w:val="both"/>
              <w:rPr>
                <w:rFonts w:ascii="Arial" w:eastAsia="SimHei" w:hAnsi="Arial" w:cs="Arial"/>
                <w:color w:val="0000FF"/>
                <w:sz w:val="20"/>
                <w:szCs w:val="20"/>
                <w:u w:val="single"/>
                <w:lang w:val="en-GB" w:eastAsia="zh-CN"/>
              </w:rPr>
            </w:pPr>
          </w:p>
          <w:p w:rsidR="001704AE" w:rsidRDefault="001704AE" w:rsidP="00077448">
            <w:pPr>
              <w:pStyle w:val="xmsonormal"/>
              <w:spacing w:before="0" w:beforeAutospacing="0" w:after="0" w:afterAutospacing="0" w:line="276" w:lineRule="auto"/>
              <w:rPr>
                <w:rFonts w:ascii="Arial" w:eastAsia="SimHei" w:hAnsi="Arial" w:cs="Arial"/>
                <w:color w:val="0000FF"/>
                <w:sz w:val="20"/>
                <w:szCs w:val="20"/>
                <w:u w:val="single"/>
                <w:lang w:val="en-GB" w:eastAsia="zh-CN"/>
              </w:rPr>
            </w:pPr>
            <w:r w:rsidRPr="00243EF3">
              <w:rPr>
                <w:rFonts w:ascii="Arial" w:eastAsia="SimHei" w:hAnsi="Arial" w:cs="Arial"/>
                <w:color w:val="0000FF"/>
                <w:sz w:val="20"/>
                <w:szCs w:val="20"/>
                <w:u w:val="single"/>
                <w:lang w:val="en-GB" w:eastAsia="zh-CN"/>
              </w:rPr>
              <w:t>2.08.1C.1  Net Head Office Funds Requirement</w:t>
            </w:r>
          </w:p>
          <w:p w:rsidR="00DA1748" w:rsidRPr="00243EF3" w:rsidRDefault="00DA1748" w:rsidP="00077448">
            <w:pPr>
              <w:pStyle w:val="xmsonormal"/>
              <w:spacing w:before="0" w:beforeAutospacing="0" w:after="0" w:afterAutospacing="0" w:line="276" w:lineRule="auto"/>
              <w:rPr>
                <w:rFonts w:ascii="Arial" w:eastAsia="SimHei" w:hAnsi="Arial" w:cs="Arial"/>
                <w:color w:val="0000FF"/>
                <w:sz w:val="20"/>
                <w:szCs w:val="20"/>
                <w:u w:val="single"/>
                <w:lang w:val="en-GB" w:eastAsia="zh-CN"/>
              </w:rPr>
            </w:pPr>
          </w:p>
          <w:p w:rsidR="001704AE" w:rsidRDefault="001704AE" w:rsidP="00077448">
            <w:pPr>
              <w:pStyle w:val="xmsonormal"/>
              <w:spacing w:before="0" w:beforeAutospacing="0" w:after="0" w:afterAutospacing="0" w:line="276" w:lineRule="auto"/>
              <w:rPr>
                <w:rFonts w:ascii="Arial" w:eastAsia="SimHei" w:hAnsi="Arial" w:cs="Arial"/>
                <w:color w:val="0000FF"/>
                <w:sz w:val="20"/>
                <w:szCs w:val="20"/>
                <w:u w:val="single"/>
                <w:lang w:val="en-GB" w:eastAsia="zh-CN"/>
              </w:rPr>
            </w:pPr>
            <w:r w:rsidRPr="00243EF3">
              <w:rPr>
                <w:rFonts w:ascii="Arial" w:eastAsia="SimHei" w:hAnsi="Arial" w:cs="Arial"/>
                <w:color w:val="0000FF"/>
                <w:sz w:val="20"/>
                <w:szCs w:val="20"/>
                <w:u w:val="single"/>
                <w:lang w:val="en-GB" w:eastAsia="zh-CN"/>
              </w:rPr>
              <w:t>maintain net head office funds of not less than S$50,000,</w:t>
            </w:r>
            <w:r w:rsidRPr="00763B0C">
              <w:rPr>
                <w:rFonts w:ascii="Arial" w:eastAsia="SimHei" w:hAnsi="Arial" w:cs="Arial"/>
                <w:color w:val="0000FF"/>
                <w:sz w:val="20"/>
                <w:szCs w:val="20"/>
                <w:u w:val="single"/>
                <w:lang w:val="en-GB" w:eastAsia="zh-CN"/>
              </w:rPr>
              <w:t>000</w:t>
            </w:r>
            <w:r w:rsidRPr="00763B0C">
              <w:rPr>
                <w:rFonts w:ascii="Arial" w:eastAsia="SimHei" w:hAnsi="Arial" w:cs="Arial"/>
                <w:color w:val="0000FF"/>
                <w:sz w:val="20"/>
                <w:szCs w:val="20"/>
                <w:u w:val="single"/>
                <w:lang w:val="en-GB"/>
              </w:rPr>
              <w:t xml:space="preserve"> or such other amount </w:t>
            </w:r>
            <w:r w:rsidRPr="00763B0C">
              <w:rPr>
                <w:rFonts w:ascii="Arial" w:eastAsia="SimHei" w:hAnsi="Arial" w:cs="Arial"/>
                <w:color w:val="0000FF"/>
                <w:sz w:val="20"/>
                <w:szCs w:val="20"/>
                <w:u w:val="single"/>
                <w:lang w:val="en-GB" w:eastAsia="zh-CN"/>
              </w:rPr>
              <w:t>as may be prescribed by the Clearing House from time to time,</w:t>
            </w:r>
            <w:r w:rsidRPr="003F43E9">
              <w:rPr>
                <w:rFonts w:ascii="Arial" w:eastAsia="SimHei" w:hAnsi="Arial" w:cs="Arial"/>
                <w:color w:val="0000FF"/>
                <w:sz w:val="20"/>
                <w:szCs w:val="20"/>
                <w:u w:val="single"/>
                <w:lang w:val="en-GB" w:eastAsia="zh-CN"/>
              </w:rPr>
              <w:t xml:space="preserve"> or have a parent bank which maintains paid-up ordinary share capital and unappropriated profit or loss of not less than S$50,000,000; and</w:t>
            </w:r>
          </w:p>
          <w:p w:rsidR="00DA1748" w:rsidRPr="00243EF3" w:rsidRDefault="00DA1748" w:rsidP="00077448">
            <w:pPr>
              <w:pStyle w:val="xmsonormal"/>
              <w:spacing w:before="0" w:beforeAutospacing="0" w:after="0" w:afterAutospacing="0" w:line="276" w:lineRule="auto"/>
              <w:rPr>
                <w:rFonts w:ascii="Arial" w:eastAsia="SimHei" w:hAnsi="Arial" w:cs="Arial"/>
                <w:color w:val="0000FF"/>
                <w:sz w:val="20"/>
                <w:szCs w:val="20"/>
                <w:u w:val="single"/>
                <w:lang w:val="en-GB" w:eastAsia="zh-CN"/>
              </w:rPr>
            </w:pPr>
          </w:p>
          <w:p w:rsidR="001704AE" w:rsidRDefault="001704AE" w:rsidP="00077448">
            <w:pPr>
              <w:pStyle w:val="xmsonormal"/>
              <w:spacing w:before="0" w:beforeAutospacing="0" w:after="0" w:afterAutospacing="0" w:line="276" w:lineRule="auto"/>
              <w:rPr>
                <w:rFonts w:ascii="Arial" w:eastAsia="SimHei" w:hAnsi="Arial" w:cs="Arial"/>
                <w:color w:val="0000FF"/>
                <w:sz w:val="20"/>
                <w:szCs w:val="20"/>
                <w:u w:val="single"/>
                <w:lang w:val="en-GB" w:eastAsia="zh-CN"/>
              </w:rPr>
            </w:pPr>
            <w:r w:rsidRPr="00243EF3">
              <w:rPr>
                <w:rFonts w:ascii="Arial" w:eastAsia="SimHei" w:hAnsi="Arial" w:cs="Arial"/>
                <w:color w:val="0000FF"/>
                <w:sz w:val="20"/>
                <w:szCs w:val="20"/>
                <w:u w:val="single"/>
                <w:lang w:val="en-GB" w:eastAsia="zh-CN"/>
              </w:rPr>
              <w:t>2.08.1C.2 Other Requirements</w:t>
            </w:r>
          </w:p>
          <w:p w:rsidR="00DA1748" w:rsidRPr="00243EF3" w:rsidRDefault="00DA1748" w:rsidP="00077448">
            <w:pPr>
              <w:pStyle w:val="xmsonormal"/>
              <w:spacing w:before="0" w:beforeAutospacing="0" w:after="0" w:afterAutospacing="0" w:line="276" w:lineRule="auto"/>
              <w:rPr>
                <w:rFonts w:ascii="Arial" w:eastAsia="SimHei" w:hAnsi="Arial" w:cs="Arial"/>
                <w:color w:val="0000FF"/>
                <w:sz w:val="20"/>
                <w:szCs w:val="20"/>
                <w:u w:val="single"/>
                <w:lang w:val="en-GB" w:eastAsia="zh-CN"/>
              </w:rPr>
            </w:pPr>
          </w:p>
          <w:p w:rsidR="001704AE" w:rsidRPr="00243EF3" w:rsidRDefault="001704AE" w:rsidP="00077448">
            <w:pPr>
              <w:pStyle w:val="xmsonormal"/>
              <w:spacing w:before="0" w:beforeAutospacing="0" w:after="0" w:afterAutospacing="0" w:line="276" w:lineRule="auto"/>
              <w:rPr>
                <w:rFonts w:ascii="Arial" w:eastAsia="SimHei" w:hAnsi="Arial" w:cs="Arial"/>
                <w:color w:val="0000FF"/>
                <w:sz w:val="20"/>
                <w:szCs w:val="20"/>
                <w:u w:val="single"/>
                <w:lang w:val="en-GB" w:eastAsia="zh-CN"/>
              </w:rPr>
            </w:pPr>
            <w:r w:rsidRPr="00243EF3">
              <w:rPr>
                <w:rFonts w:ascii="Arial" w:eastAsia="SimHei" w:hAnsi="Arial" w:cs="Arial"/>
                <w:color w:val="0000FF"/>
                <w:sz w:val="20"/>
                <w:szCs w:val="20"/>
                <w:u w:val="single"/>
                <w:lang w:val="en-GB" w:eastAsia="zh-CN"/>
              </w:rPr>
              <w:t>comply with the accounting, reporting, book-keeping and any other financial and operational requirements prescribed by the Clearing House in relation to the Bank Clearing Member's business governed by this Rules.</w:t>
            </w:r>
          </w:p>
          <w:p w:rsidR="001704AE" w:rsidRPr="0003371A" w:rsidRDefault="001704AE" w:rsidP="00077448">
            <w:pPr>
              <w:spacing w:after="0"/>
              <w:ind w:left="998" w:hanging="998"/>
              <w:jc w:val="both"/>
              <w:rPr>
                <w:rFonts w:cs="Arial"/>
                <w:b/>
                <w:bCs/>
                <w:sz w:val="20"/>
                <w:szCs w:val="20"/>
                <w:highlight w:val="yellow"/>
                <w:lang w:val="en-GB"/>
              </w:rPr>
            </w:pPr>
          </w:p>
        </w:tc>
      </w:tr>
      <w:tr w:rsidR="000774DC" w:rsidRPr="00812692" w:rsidTr="004624DD">
        <w:tc>
          <w:tcPr>
            <w:tcW w:w="601" w:type="pct"/>
          </w:tcPr>
          <w:p w:rsidR="000774DC" w:rsidRDefault="000774DC" w:rsidP="00077448">
            <w:pPr>
              <w:spacing w:after="0"/>
              <w:rPr>
                <w:rFonts w:cs="Arial"/>
                <w:sz w:val="20"/>
                <w:szCs w:val="20"/>
                <w:lang w:val="en-GB"/>
              </w:rPr>
            </w:pPr>
            <w:r>
              <w:rPr>
                <w:rFonts w:cs="Arial"/>
                <w:sz w:val="20"/>
                <w:szCs w:val="20"/>
                <w:lang w:val="en-GB"/>
              </w:rPr>
              <w:t>New Rule 2.08.1D</w:t>
            </w:r>
          </w:p>
          <w:p w:rsidR="000774DC" w:rsidRPr="00072CC8" w:rsidRDefault="000774DC" w:rsidP="00077448">
            <w:pPr>
              <w:spacing w:after="0"/>
              <w:rPr>
                <w:rFonts w:cs="Arial"/>
                <w:sz w:val="20"/>
                <w:szCs w:val="20"/>
                <w:lang w:val="en-GB"/>
              </w:rPr>
            </w:pPr>
          </w:p>
        </w:tc>
        <w:tc>
          <w:tcPr>
            <w:tcW w:w="4399" w:type="pct"/>
          </w:tcPr>
          <w:p w:rsidR="000774DC" w:rsidRPr="00354163" w:rsidRDefault="000774DC" w:rsidP="00077448">
            <w:pPr>
              <w:spacing w:after="0"/>
              <w:jc w:val="both"/>
              <w:rPr>
                <w:rFonts w:eastAsia="Times New Roman" w:cs="Arial"/>
                <w:b/>
                <w:color w:val="0000FF"/>
                <w:sz w:val="20"/>
                <w:szCs w:val="20"/>
                <w:u w:val="single"/>
              </w:rPr>
            </w:pPr>
            <w:r>
              <w:rPr>
                <w:rFonts w:eastAsia="Times New Roman" w:cs="Arial"/>
                <w:b/>
                <w:color w:val="0000FF"/>
                <w:sz w:val="20"/>
                <w:szCs w:val="20"/>
                <w:u w:val="single"/>
              </w:rPr>
              <w:t>2.08.1D</w:t>
            </w:r>
            <w:r w:rsidRPr="00354163">
              <w:rPr>
                <w:rFonts w:eastAsia="Times New Roman" w:cs="Arial"/>
                <w:b/>
                <w:color w:val="0000FF"/>
                <w:sz w:val="20"/>
                <w:szCs w:val="20"/>
                <w:u w:val="single"/>
              </w:rPr>
              <w:t xml:space="preserve"> </w:t>
            </w:r>
          </w:p>
          <w:p w:rsidR="000774DC" w:rsidRPr="00354163" w:rsidRDefault="000774DC" w:rsidP="00077448">
            <w:pPr>
              <w:spacing w:after="0"/>
              <w:jc w:val="both"/>
              <w:rPr>
                <w:rFonts w:eastAsia="Times New Roman" w:cs="Arial"/>
                <w:color w:val="0000FF"/>
                <w:sz w:val="20"/>
                <w:szCs w:val="20"/>
                <w:u w:val="single"/>
              </w:rPr>
            </w:pPr>
          </w:p>
          <w:p w:rsidR="000774DC" w:rsidRPr="00354163" w:rsidRDefault="000774DC" w:rsidP="00077448">
            <w:pPr>
              <w:spacing w:after="0"/>
              <w:jc w:val="both"/>
              <w:rPr>
                <w:rFonts w:eastAsia="Times New Roman" w:cs="Arial"/>
                <w:color w:val="0000FF"/>
                <w:sz w:val="20"/>
                <w:szCs w:val="20"/>
                <w:u w:val="single"/>
              </w:rPr>
            </w:pPr>
            <w:r w:rsidRPr="00354163">
              <w:rPr>
                <w:rFonts w:eastAsia="Times New Roman" w:cs="Arial"/>
                <w:color w:val="0000FF"/>
                <w:sz w:val="20"/>
                <w:szCs w:val="20"/>
                <w:u w:val="single"/>
              </w:rPr>
              <w:t>Each Remote Clearing Member incorporated outside Singapore shall at all times:</w:t>
            </w:r>
          </w:p>
          <w:p w:rsidR="000774DC" w:rsidRPr="00354163" w:rsidRDefault="000774DC" w:rsidP="00077448">
            <w:pPr>
              <w:spacing w:after="0"/>
              <w:jc w:val="both"/>
              <w:rPr>
                <w:rFonts w:eastAsia="Times New Roman" w:cs="Arial"/>
                <w:color w:val="0000FF"/>
                <w:sz w:val="20"/>
                <w:szCs w:val="20"/>
                <w:u w:val="single"/>
              </w:rPr>
            </w:pPr>
          </w:p>
          <w:p w:rsidR="000774DC" w:rsidRPr="00354163" w:rsidRDefault="000774DC" w:rsidP="00077448">
            <w:pPr>
              <w:tabs>
                <w:tab w:val="left" w:pos="3586"/>
              </w:tabs>
              <w:spacing w:after="0"/>
              <w:ind w:left="1449" w:hanging="1449"/>
              <w:jc w:val="both"/>
              <w:rPr>
                <w:rFonts w:eastAsia="Times New Roman" w:cs="Arial"/>
                <w:color w:val="0000FF"/>
                <w:sz w:val="20"/>
                <w:szCs w:val="20"/>
                <w:u w:val="single"/>
              </w:rPr>
            </w:pPr>
            <w:r>
              <w:rPr>
                <w:rFonts w:eastAsia="Times New Roman" w:cs="Arial"/>
                <w:color w:val="0000FF"/>
                <w:sz w:val="20"/>
                <w:szCs w:val="20"/>
                <w:u w:val="single"/>
              </w:rPr>
              <w:t>2.08.1D</w:t>
            </w:r>
            <w:r w:rsidRPr="00354163">
              <w:rPr>
                <w:rFonts w:eastAsia="Times New Roman" w:cs="Arial"/>
                <w:color w:val="0000FF"/>
                <w:sz w:val="20"/>
                <w:szCs w:val="20"/>
                <w:u w:val="single"/>
              </w:rPr>
              <w:t>.1</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Base Capital Requirement</w:t>
            </w:r>
          </w:p>
          <w:p w:rsidR="000774DC" w:rsidRPr="00354163" w:rsidRDefault="000774DC" w:rsidP="00077448">
            <w:pPr>
              <w:tabs>
                <w:tab w:val="left" w:pos="3586"/>
              </w:tabs>
              <w:spacing w:after="0"/>
              <w:ind w:left="1449" w:hanging="1449"/>
              <w:jc w:val="both"/>
              <w:rPr>
                <w:rFonts w:eastAsia="Times New Roman" w:cs="Arial"/>
                <w:color w:val="0000FF"/>
                <w:sz w:val="20"/>
                <w:szCs w:val="20"/>
                <w:u w:val="single"/>
              </w:rPr>
            </w:pPr>
          </w:p>
          <w:p w:rsidR="000774DC" w:rsidRPr="00354163" w:rsidRDefault="000774DC" w:rsidP="00077448">
            <w:pPr>
              <w:spacing w:after="0"/>
              <w:rPr>
                <w:rFonts w:eastAsia="Times New Roman" w:cs="Arial"/>
                <w:color w:val="0000FF"/>
                <w:sz w:val="20"/>
                <w:szCs w:val="20"/>
                <w:u w:val="single"/>
              </w:rPr>
            </w:pPr>
            <w:r w:rsidRPr="00354163">
              <w:rPr>
                <w:rFonts w:eastAsia="Times New Roman" w:cs="Arial"/>
                <w:color w:val="0000FF"/>
                <w:sz w:val="20"/>
                <w:szCs w:val="20"/>
                <w:u w:val="single"/>
              </w:rPr>
              <w:t xml:space="preserve">maintain </w:t>
            </w:r>
            <w:r w:rsidRPr="00354163">
              <w:rPr>
                <w:rFonts w:eastAsiaTheme="minorEastAsia" w:cs="Arial"/>
                <w:color w:val="0000FF"/>
                <w:sz w:val="20"/>
                <w:szCs w:val="20"/>
                <w:u w:val="single"/>
                <w:lang w:eastAsia="zh-SG"/>
              </w:rPr>
              <w:t xml:space="preserve">paid-up ordinary share capital and unappropriated profit or loss </w:t>
            </w:r>
            <w:r w:rsidRPr="00354163">
              <w:rPr>
                <w:rFonts w:eastAsia="Times New Roman" w:cs="Arial"/>
                <w:color w:val="0000FF"/>
                <w:sz w:val="20"/>
                <w:szCs w:val="20"/>
                <w:u w:val="single"/>
              </w:rPr>
              <w:t>of not less than S$50,000,000;</w:t>
            </w:r>
          </w:p>
          <w:p w:rsidR="000774DC" w:rsidRPr="00354163" w:rsidRDefault="000774DC" w:rsidP="00077448">
            <w:pPr>
              <w:spacing w:after="0"/>
              <w:ind w:left="1449" w:hanging="1449"/>
              <w:jc w:val="both"/>
              <w:rPr>
                <w:rFonts w:cs="Arial"/>
                <w:color w:val="0000FF"/>
                <w:sz w:val="20"/>
                <w:szCs w:val="20"/>
                <w:u w:val="single"/>
              </w:rPr>
            </w:pPr>
          </w:p>
          <w:p w:rsidR="000774DC" w:rsidRPr="00354163" w:rsidRDefault="000774DC" w:rsidP="00077448">
            <w:pPr>
              <w:spacing w:after="0"/>
              <w:ind w:left="1449" w:hanging="1449"/>
              <w:jc w:val="both"/>
              <w:rPr>
                <w:rFonts w:cs="Arial"/>
                <w:color w:val="0000FF"/>
                <w:sz w:val="20"/>
                <w:szCs w:val="20"/>
                <w:u w:val="single"/>
              </w:rPr>
            </w:pPr>
            <w:r w:rsidRPr="00354163">
              <w:rPr>
                <w:rFonts w:cs="Arial"/>
                <w:color w:val="0000FF"/>
                <w:sz w:val="20"/>
                <w:szCs w:val="20"/>
                <w:u w:val="single"/>
              </w:rPr>
              <w:t>2.08.1</w:t>
            </w:r>
            <w:r>
              <w:rPr>
                <w:rFonts w:cs="Arial"/>
                <w:color w:val="0000FF"/>
                <w:sz w:val="20"/>
                <w:szCs w:val="20"/>
                <w:u w:val="single"/>
              </w:rPr>
              <w:t>D</w:t>
            </w:r>
            <w:r w:rsidRPr="00354163">
              <w:rPr>
                <w:rFonts w:cs="Arial"/>
                <w:color w:val="0000FF"/>
                <w:sz w:val="20"/>
                <w:szCs w:val="20"/>
                <w:u w:val="single"/>
              </w:rPr>
              <w:t>.2</w:t>
            </w:r>
            <w:r w:rsidRPr="00354163">
              <w:rPr>
                <w:rFonts w:cs="Arial"/>
                <w:color w:val="0000FF"/>
                <w:sz w:val="20"/>
                <w:szCs w:val="20"/>
              </w:rPr>
              <w:t xml:space="preserve">  </w:t>
            </w:r>
            <w:r w:rsidRPr="00354163">
              <w:rPr>
                <w:rFonts w:cs="Arial"/>
                <w:color w:val="0000FF"/>
                <w:sz w:val="20"/>
                <w:szCs w:val="20"/>
              </w:rPr>
              <w:tab/>
            </w:r>
            <w:r w:rsidRPr="00354163">
              <w:rPr>
                <w:rFonts w:cs="Arial"/>
                <w:color w:val="0000FF"/>
                <w:sz w:val="20"/>
                <w:szCs w:val="20"/>
                <w:u w:val="single"/>
              </w:rPr>
              <w:t>Financial Resources Requirement</w:t>
            </w:r>
          </w:p>
          <w:p w:rsidR="000774DC" w:rsidRPr="00354163" w:rsidRDefault="000774DC" w:rsidP="00077448">
            <w:pPr>
              <w:spacing w:after="0"/>
              <w:ind w:left="1449" w:hanging="1449"/>
              <w:jc w:val="both"/>
              <w:rPr>
                <w:rFonts w:cs="Arial"/>
                <w:color w:val="0000FF"/>
                <w:sz w:val="20"/>
                <w:szCs w:val="20"/>
                <w:u w:val="single"/>
              </w:rPr>
            </w:pPr>
          </w:p>
          <w:p w:rsidR="000774DC" w:rsidRPr="00354163" w:rsidRDefault="000774DC" w:rsidP="00077448">
            <w:pPr>
              <w:spacing w:after="0"/>
              <w:ind w:left="1449" w:hanging="1449"/>
              <w:jc w:val="both"/>
              <w:rPr>
                <w:rFonts w:cs="Arial"/>
                <w:color w:val="0000FF"/>
                <w:sz w:val="20"/>
                <w:szCs w:val="20"/>
                <w:u w:val="single"/>
              </w:rPr>
            </w:pPr>
            <w:r w:rsidRPr="00354163">
              <w:rPr>
                <w:rFonts w:cs="Arial"/>
                <w:color w:val="0000FF"/>
                <w:sz w:val="20"/>
                <w:szCs w:val="20"/>
              </w:rPr>
              <w:tab/>
            </w:r>
            <w:r w:rsidRPr="00354163">
              <w:rPr>
                <w:rFonts w:cs="Arial"/>
                <w:color w:val="0000FF"/>
                <w:sz w:val="20"/>
                <w:szCs w:val="20"/>
                <w:u w:val="single"/>
              </w:rPr>
              <w:t>not cause or permit its adjusted net head office funds to fall below its total risk requirement;</w:t>
            </w:r>
          </w:p>
          <w:p w:rsidR="000774DC" w:rsidRPr="00354163" w:rsidRDefault="000774DC" w:rsidP="00077448">
            <w:pPr>
              <w:spacing w:after="0"/>
              <w:ind w:left="1449" w:hanging="1449"/>
              <w:jc w:val="both"/>
              <w:rPr>
                <w:rFonts w:cs="Arial"/>
                <w:color w:val="0000FF"/>
                <w:sz w:val="20"/>
                <w:szCs w:val="20"/>
                <w:u w:val="single"/>
              </w:rPr>
            </w:pPr>
          </w:p>
          <w:p w:rsidR="000774DC" w:rsidRPr="00354163" w:rsidRDefault="000774DC" w:rsidP="00077448">
            <w:pPr>
              <w:spacing w:after="0"/>
              <w:ind w:left="1449" w:hanging="1449"/>
              <w:jc w:val="both"/>
              <w:rPr>
                <w:rFonts w:eastAsia="Times New Roman" w:cs="Arial"/>
                <w:color w:val="0000FF"/>
                <w:sz w:val="20"/>
                <w:szCs w:val="20"/>
                <w:u w:val="single"/>
              </w:rPr>
            </w:pPr>
            <w:r w:rsidRPr="00354163">
              <w:rPr>
                <w:rFonts w:eastAsia="Times New Roman" w:cs="Arial"/>
                <w:color w:val="0000FF"/>
                <w:sz w:val="20"/>
                <w:szCs w:val="20"/>
                <w:u w:val="single"/>
              </w:rPr>
              <w:t>2.08.1</w:t>
            </w:r>
            <w:r>
              <w:rPr>
                <w:rFonts w:eastAsia="Times New Roman" w:cs="Arial"/>
                <w:color w:val="0000FF"/>
                <w:sz w:val="20"/>
                <w:szCs w:val="20"/>
                <w:u w:val="single"/>
              </w:rPr>
              <w:t>D</w:t>
            </w:r>
            <w:r w:rsidRPr="00354163">
              <w:rPr>
                <w:rFonts w:eastAsia="Times New Roman" w:cs="Arial"/>
                <w:color w:val="0000FF"/>
                <w:sz w:val="20"/>
                <w:szCs w:val="20"/>
                <w:u w:val="single"/>
              </w:rPr>
              <w:t>.3</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Aggregate Indebtedness Requirement</w:t>
            </w:r>
          </w:p>
          <w:p w:rsidR="000774DC" w:rsidRPr="00354163" w:rsidRDefault="000774DC" w:rsidP="00077448">
            <w:pPr>
              <w:spacing w:after="0"/>
              <w:ind w:left="1449" w:hanging="1449"/>
              <w:jc w:val="both"/>
              <w:rPr>
                <w:rFonts w:eastAsia="Times New Roman" w:cs="Arial"/>
                <w:color w:val="0000FF"/>
                <w:sz w:val="20"/>
                <w:szCs w:val="20"/>
                <w:u w:val="single"/>
              </w:rPr>
            </w:pPr>
          </w:p>
          <w:p w:rsidR="000774DC" w:rsidRPr="00354163" w:rsidRDefault="000774DC" w:rsidP="00077448">
            <w:pPr>
              <w:spacing w:after="0"/>
              <w:ind w:left="1449" w:hanging="1449"/>
              <w:jc w:val="both"/>
              <w:rPr>
                <w:rFonts w:eastAsia="Times New Roman" w:cs="Arial"/>
                <w:color w:val="0000FF"/>
                <w:sz w:val="20"/>
                <w:szCs w:val="20"/>
                <w:u w:val="single"/>
              </w:rPr>
            </w:pPr>
            <w:r w:rsidRPr="00354163">
              <w:rPr>
                <w:rFonts w:eastAsia="Times New Roman" w:cs="Arial"/>
                <w:color w:val="0000FF"/>
                <w:sz w:val="20"/>
                <w:szCs w:val="20"/>
              </w:rPr>
              <w:tab/>
            </w:r>
            <w:r w:rsidRPr="00354163">
              <w:rPr>
                <w:rFonts w:eastAsia="Times New Roman" w:cs="Arial"/>
                <w:color w:val="0000FF"/>
                <w:sz w:val="20"/>
                <w:szCs w:val="20"/>
                <w:u w:val="single"/>
              </w:rPr>
              <w:t>not cause or permit its aggregate indebtedness to exceed 1,200% of its aggregate resources; and</w:t>
            </w:r>
          </w:p>
          <w:p w:rsidR="000774DC" w:rsidRPr="00354163" w:rsidRDefault="000774DC" w:rsidP="00077448">
            <w:pPr>
              <w:spacing w:after="0"/>
              <w:ind w:left="1449" w:hanging="1449"/>
              <w:jc w:val="both"/>
              <w:rPr>
                <w:rFonts w:eastAsia="Times New Roman" w:cs="Arial"/>
                <w:color w:val="0000FF"/>
                <w:sz w:val="20"/>
                <w:szCs w:val="20"/>
                <w:u w:val="single"/>
              </w:rPr>
            </w:pPr>
          </w:p>
          <w:p w:rsidR="000774DC" w:rsidRPr="00354163" w:rsidRDefault="000774DC" w:rsidP="00077448">
            <w:pPr>
              <w:spacing w:after="0"/>
              <w:ind w:left="1449" w:hanging="1449"/>
              <w:jc w:val="both"/>
              <w:rPr>
                <w:rFonts w:eastAsia="Times New Roman" w:cs="Arial"/>
                <w:color w:val="0000FF"/>
                <w:sz w:val="20"/>
                <w:szCs w:val="20"/>
                <w:u w:val="single"/>
              </w:rPr>
            </w:pPr>
            <w:r w:rsidRPr="00354163">
              <w:rPr>
                <w:rFonts w:eastAsia="Times New Roman" w:cs="Arial"/>
                <w:color w:val="0000FF"/>
                <w:sz w:val="20"/>
                <w:szCs w:val="20"/>
                <w:u w:val="single"/>
              </w:rPr>
              <w:t>2.08.1</w:t>
            </w:r>
            <w:r>
              <w:rPr>
                <w:rFonts w:eastAsia="Times New Roman" w:cs="Arial"/>
                <w:color w:val="0000FF"/>
                <w:sz w:val="20"/>
                <w:szCs w:val="20"/>
                <w:u w:val="single"/>
              </w:rPr>
              <w:t>D</w:t>
            </w:r>
            <w:r w:rsidRPr="00354163">
              <w:rPr>
                <w:rFonts w:eastAsia="Times New Roman" w:cs="Arial"/>
                <w:color w:val="0000FF"/>
                <w:sz w:val="20"/>
                <w:szCs w:val="20"/>
                <w:u w:val="single"/>
              </w:rPr>
              <w:t>.4</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Other Requirements</w:t>
            </w:r>
          </w:p>
          <w:p w:rsidR="000774DC" w:rsidRPr="00354163" w:rsidRDefault="000774DC" w:rsidP="00077448">
            <w:pPr>
              <w:spacing w:after="0"/>
              <w:ind w:left="1449" w:hanging="1449"/>
              <w:jc w:val="both"/>
              <w:rPr>
                <w:rFonts w:eastAsia="Times New Roman" w:cs="Arial"/>
                <w:color w:val="0000FF"/>
                <w:sz w:val="20"/>
                <w:szCs w:val="20"/>
                <w:u w:val="single"/>
              </w:rPr>
            </w:pPr>
          </w:p>
          <w:p w:rsidR="000774DC" w:rsidRPr="00354163" w:rsidRDefault="000774DC" w:rsidP="00077448">
            <w:pPr>
              <w:tabs>
                <w:tab w:val="left" w:pos="1916"/>
              </w:tabs>
              <w:spacing w:after="0"/>
              <w:ind w:left="1449" w:hanging="1449"/>
              <w:jc w:val="both"/>
              <w:rPr>
                <w:rFonts w:eastAsiaTheme="minorEastAsia" w:cs="Arial"/>
                <w:color w:val="0000FF"/>
                <w:sz w:val="20"/>
                <w:szCs w:val="20"/>
                <w:u w:val="single"/>
                <w:lang w:eastAsia="zh-SG"/>
              </w:rPr>
            </w:pPr>
            <w:r w:rsidRPr="00354163">
              <w:rPr>
                <w:rFonts w:eastAsia="Times New Roman" w:cs="Arial"/>
                <w:color w:val="0000FF"/>
                <w:sz w:val="20"/>
                <w:szCs w:val="20"/>
              </w:rPr>
              <w:tab/>
            </w:r>
            <w:r w:rsidRPr="00354163">
              <w:rPr>
                <w:rFonts w:eastAsia="Times New Roman" w:cs="Arial"/>
                <w:color w:val="0000FF"/>
                <w:sz w:val="20"/>
                <w:szCs w:val="20"/>
                <w:u w:val="single"/>
              </w:rPr>
              <w:t>comply with the accounting, reporting, book-keeping and any other financial and operational requirements prescribed by the Clearing House.</w:t>
            </w:r>
          </w:p>
          <w:p w:rsidR="000774DC" w:rsidRPr="00072CC8" w:rsidRDefault="000774DC" w:rsidP="00077448">
            <w:pPr>
              <w:pStyle w:val="Heading2"/>
              <w:spacing w:line="276" w:lineRule="auto"/>
              <w:ind w:left="432" w:hanging="450"/>
              <w:rPr>
                <w:rFonts w:ascii="Arial" w:eastAsia="SimHei" w:hAnsi="Arial" w:cs="Arial"/>
                <w:b/>
                <w:noProof w:val="0"/>
                <w:sz w:val="20"/>
                <w:szCs w:val="20"/>
                <w:lang w:val="en-GB" w:eastAsia="zh-CN"/>
              </w:rPr>
            </w:pPr>
          </w:p>
        </w:tc>
      </w:tr>
      <w:tr w:rsidR="000774DC" w:rsidRPr="00812692" w:rsidTr="004624DD">
        <w:tc>
          <w:tcPr>
            <w:tcW w:w="601" w:type="pct"/>
          </w:tcPr>
          <w:p w:rsidR="000774DC" w:rsidRDefault="00346251" w:rsidP="00077448">
            <w:pPr>
              <w:spacing w:after="0"/>
              <w:rPr>
                <w:rFonts w:cs="Arial"/>
                <w:sz w:val="20"/>
                <w:szCs w:val="20"/>
                <w:lang w:val="en-GB"/>
              </w:rPr>
            </w:pPr>
            <w:r>
              <w:rPr>
                <w:rFonts w:cs="Arial"/>
                <w:sz w:val="20"/>
                <w:szCs w:val="20"/>
                <w:lang w:val="en-GB"/>
              </w:rPr>
              <w:t>New Rule 2.08.1E</w:t>
            </w:r>
          </w:p>
        </w:tc>
        <w:tc>
          <w:tcPr>
            <w:tcW w:w="4399" w:type="pct"/>
          </w:tcPr>
          <w:p w:rsidR="00346251" w:rsidRPr="00354163" w:rsidRDefault="00346251" w:rsidP="00077448">
            <w:pPr>
              <w:spacing w:after="0"/>
              <w:jc w:val="both"/>
              <w:rPr>
                <w:rFonts w:cs="Arial"/>
                <w:bCs/>
                <w:color w:val="0000FF"/>
                <w:sz w:val="20"/>
                <w:szCs w:val="20"/>
              </w:rPr>
            </w:pPr>
            <w:r>
              <w:rPr>
                <w:rFonts w:cs="Arial"/>
                <w:b/>
                <w:bCs/>
                <w:color w:val="0000FF"/>
                <w:sz w:val="20"/>
                <w:szCs w:val="20"/>
                <w:u w:val="single"/>
              </w:rPr>
              <w:t>2.08.1E</w:t>
            </w:r>
          </w:p>
          <w:p w:rsidR="00346251" w:rsidRPr="00354163" w:rsidRDefault="00346251" w:rsidP="00077448">
            <w:pPr>
              <w:spacing w:after="0"/>
              <w:jc w:val="both"/>
              <w:rPr>
                <w:rFonts w:cs="Arial"/>
                <w:bCs/>
                <w:color w:val="0000FF"/>
                <w:sz w:val="20"/>
                <w:szCs w:val="20"/>
              </w:rPr>
            </w:pPr>
          </w:p>
          <w:p w:rsidR="00346251" w:rsidRPr="00354163" w:rsidRDefault="00346251" w:rsidP="00077448">
            <w:pPr>
              <w:spacing w:after="0"/>
              <w:jc w:val="both"/>
              <w:rPr>
                <w:rFonts w:cs="Arial"/>
                <w:bCs/>
                <w:color w:val="0000FF"/>
                <w:sz w:val="20"/>
                <w:szCs w:val="20"/>
                <w:u w:val="single"/>
              </w:rPr>
            </w:pPr>
            <w:r w:rsidRPr="00354163">
              <w:rPr>
                <w:rFonts w:cs="Arial"/>
                <w:bCs/>
                <w:color w:val="0000FF"/>
                <w:sz w:val="20"/>
                <w:szCs w:val="20"/>
                <w:u w:val="single"/>
              </w:rPr>
              <w:t xml:space="preserve">In addition to the other applicable requirements under Rule 2.08, each FCM Clearing Member shall at all times maintain an adjusted net capital, in accordance with CFTC Regulation 1.17, of not less than US$50,000,000. </w:t>
            </w:r>
          </w:p>
          <w:p w:rsidR="000774DC" w:rsidRDefault="000774DC" w:rsidP="00077448">
            <w:pPr>
              <w:spacing w:after="0"/>
              <w:jc w:val="both"/>
              <w:rPr>
                <w:rFonts w:eastAsia="Times New Roman" w:cs="Arial"/>
                <w:b/>
                <w:color w:val="0000FF"/>
                <w:sz w:val="20"/>
                <w:szCs w:val="20"/>
                <w:u w:val="single"/>
              </w:rPr>
            </w:pPr>
          </w:p>
        </w:tc>
      </w:tr>
      <w:tr w:rsidR="008A49EF" w:rsidRPr="00812692" w:rsidTr="004624DD">
        <w:tc>
          <w:tcPr>
            <w:tcW w:w="601" w:type="pct"/>
          </w:tcPr>
          <w:p w:rsidR="001F3016" w:rsidRDefault="001F3016" w:rsidP="00077448">
            <w:pPr>
              <w:spacing w:after="0"/>
              <w:rPr>
                <w:rFonts w:cs="Arial"/>
                <w:sz w:val="20"/>
                <w:szCs w:val="20"/>
                <w:lang w:val="en-GB"/>
              </w:rPr>
            </w:pPr>
            <w:r>
              <w:rPr>
                <w:rFonts w:cs="Arial"/>
                <w:sz w:val="20"/>
                <w:szCs w:val="20"/>
                <w:lang w:val="en-GB"/>
              </w:rPr>
              <w:t>Current Rule 2.08A.1</w:t>
            </w:r>
          </w:p>
        </w:tc>
        <w:tc>
          <w:tcPr>
            <w:tcW w:w="4399" w:type="pct"/>
          </w:tcPr>
          <w:p w:rsidR="001F3016" w:rsidRPr="00354163" w:rsidRDefault="001F3016" w:rsidP="00077448">
            <w:pPr>
              <w:spacing w:after="0"/>
              <w:ind w:left="1449" w:hanging="1449"/>
              <w:jc w:val="both"/>
              <w:rPr>
                <w:rFonts w:eastAsia="Times New Roman" w:cs="Arial"/>
                <w:b/>
                <w:bCs/>
                <w:sz w:val="20"/>
                <w:szCs w:val="20"/>
              </w:rPr>
            </w:pPr>
            <w:r w:rsidRPr="00354163">
              <w:rPr>
                <w:rFonts w:eastAsia="Times New Roman" w:cs="Arial"/>
                <w:b/>
                <w:bCs/>
                <w:sz w:val="20"/>
                <w:szCs w:val="20"/>
              </w:rPr>
              <w:t xml:space="preserve">2.08A </w:t>
            </w:r>
            <w:r w:rsidRPr="00354163">
              <w:rPr>
                <w:rFonts w:eastAsia="Times New Roman" w:cs="Arial"/>
                <w:b/>
                <w:bCs/>
                <w:sz w:val="20"/>
                <w:szCs w:val="20"/>
              </w:rPr>
              <w:tab/>
              <w:t>Early Warning Financial Requirements of Clearing Members Incorporated Outside Singapore</w:t>
            </w:r>
          </w:p>
          <w:p w:rsidR="001F3016" w:rsidRPr="00354163" w:rsidRDefault="001F3016" w:rsidP="00077448">
            <w:pPr>
              <w:tabs>
                <w:tab w:val="left" w:pos="819"/>
              </w:tabs>
              <w:spacing w:after="0"/>
              <w:rPr>
                <w:rFonts w:eastAsia="Times New Roman" w:cs="Arial"/>
                <w:b/>
                <w:bCs/>
                <w:sz w:val="20"/>
                <w:szCs w:val="20"/>
              </w:rPr>
            </w:pPr>
          </w:p>
          <w:p w:rsidR="001F3016" w:rsidRPr="00354163" w:rsidRDefault="001F3016" w:rsidP="00077448">
            <w:pPr>
              <w:spacing w:after="0"/>
              <w:jc w:val="both"/>
              <w:outlineLvl w:val="2"/>
              <w:rPr>
                <w:rFonts w:eastAsia="Times New Roman" w:cs="Arial"/>
                <w:b/>
                <w:bCs/>
                <w:sz w:val="20"/>
                <w:szCs w:val="20"/>
              </w:rPr>
            </w:pPr>
            <w:r w:rsidRPr="00354163">
              <w:rPr>
                <w:rFonts w:eastAsia="Times New Roman" w:cs="Arial"/>
                <w:b/>
                <w:bCs/>
                <w:sz w:val="20"/>
                <w:szCs w:val="20"/>
              </w:rPr>
              <w:t>2.08A.1</w:t>
            </w:r>
          </w:p>
          <w:p w:rsidR="001F3016" w:rsidRPr="00354163" w:rsidRDefault="001F3016" w:rsidP="00077448">
            <w:pPr>
              <w:spacing w:after="0"/>
              <w:jc w:val="both"/>
              <w:outlineLvl w:val="2"/>
              <w:rPr>
                <w:rFonts w:eastAsia="Times New Roman" w:cs="Arial"/>
                <w:b/>
                <w:bCs/>
                <w:sz w:val="20"/>
                <w:szCs w:val="20"/>
              </w:rPr>
            </w:pPr>
          </w:p>
          <w:p w:rsidR="001F3016" w:rsidRPr="00354163" w:rsidRDefault="001F3016" w:rsidP="00077448">
            <w:pPr>
              <w:spacing w:after="0"/>
              <w:jc w:val="both"/>
              <w:rPr>
                <w:rFonts w:eastAsia="Times New Roman" w:cs="Arial"/>
                <w:sz w:val="20"/>
                <w:szCs w:val="20"/>
              </w:rPr>
            </w:pPr>
            <w:r w:rsidRPr="00354163">
              <w:rPr>
                <w:rFonts w:eastAsia="Times New Roman" w:cs="Arial"/>
                <w:sz w:val="20"/>
                <w:szCs w:val="20"/>
              </w:rPr>
              <w:t>Unless otherwise exempted under Rule 2.08.8, each Clearing Member incorporated outside Singapore shall immediately notify the Clearing House:</w:t>
            </w:r>
          </w:p>
          <w:p w:rsidR="001F3016" w:rsidRPr="00354163" w:rsidRDefault="001F3016" w:rsidP="00077448">
            <w:pPr>
              <w:spacing w:after="0"/>
              <w:jc w:val="both"/>
              <w:rPr>
                <w:rFonts w:eastAsia="Times New Roman" w:cs="Arial"/>
                <w:sz w:val="20"/>
                <w:szCs w:val="20"/>
              </w:rPr>
            </w:pPr>
          </w:p>
          <w:p w:rsidR="001F3016" w:rsidRPr="00354163" w:rsidRDefault="001F3016" w:rsidP="00077448">
            <w:pPr>
              <w:spacing w:after="0"/>
              <w:ind w:left="1449" w:hanging="1449"/>
              <w:jc w:val="both"/>
              <w:rPr>
                <w:rFonts w:eastAsia="Times New Roman" w:cs="Arial"/>
                <w:sz w:val="20"/>
                <w:szCs w:val="20"/>
              </w:rPr>
            </w:pPr>
            <w:r w:rsidRPr="00354163">
              <w:rPr>
                <w:rFonts w:eastAsia="Times New Roman" w:cs="Arial"/>
                <w:sz w:val="20"/>
                <w:szCs w:val="20"/>
              </w:rPr>
              <w:t>2.08A.1.1</w:t>
            </w:r>
            <w:r w:rsidRPr="00354163">
              <w:rPr>
                <w:rFonts w:eastAsia="Times New Roman" w:cs="Arial"/>
                <w:sz w:val="20"/>
                <w:szCs w:val="20"/>
              </w:rPr>
              <w:tab/>
              <w:t>if its adjusted net head office funds or cash and/or acceptable government securities deposited with the Clearing House or CDP pursuant to Rule 2.08.1B.1 (whichever is applicable), fall below 120% of its total risk requirement; or</w:t>
            </w:r>
          </w:p>
          <w:p w:rsidR="001F3016" w:rsidRPr="00354163" w:rsidRDefault="001F3016" w:rsidP="00077448">
            <w:pPr>
              <w:spacing w:after="0"/>
              <w:ind w:left="1449" w:hanging="1449"/>
              <w:jc w:val="both"/>
              <w:rPr>
                <w:rFonts w:eastAsia="Times New Roman" w:cs="Arial"/>
                <w:sz w:val="20"/>
                <w:szCs w:val="20"/>
              </w:rPr>
            </w:pPr>
          </w:p>
          <w:p w:rsidR="001F3016" w:rsidRPr="00354163" w:rsidRDefault="001F3016" w:rsidP="00077448">
            <w:pPr>
              <w:spacing w:after="0"/>
              <w:ind w:left="1449" w:hanging="1449"/>
              <w:jc w:val="both"/>
              <w:rPr>
                <w:rFonts w:eastAsia="Times New Roman" w:cs="Arial"/>
                <w:sz w:val="20"/>
                <w:szCs w:val="20"/>
              </w:rPr>
            </w:pPr>
            <w:r w:rsidRPr="00354163">
              <w:rPr>
                <w:rFonts w:eastAsia="Times New Roman" w:cs="Arial"/>
                <w:sz w:val="20"/>
                <w:szCs w:val="20"/>
              </w:rPr>
              <w:t xml:space="preserve">2.08A.1.2 </w:t>
            </w:r>
            <w:r w:rsidRPr="00354163">
              <w:rPr>
                <w:rFonts w:eastAsia="Times New Roman" w:cs="Arial"/>
                <w:sz w:val="20"/>
                <w:szCs w:val="20"/>
              </w:rPr>
              <w:tab/>
              <w:t>in the case of a General Clearing Member</w:t>
            </w:r>
            <w:r w:rsidRPr="00354163">
              <w:rPr>
                <w:rFonts w:eastAsia="Times New Roman" w:cs="Arial"/>
                <w:color w:val="0000FF"/>
                <w:sz w:val="20"/>
                <w:szCs w:val="20"/>
                <w:u w:val="single"/>
              </w:rPr>
              <w:t>,</w:t>
            </w:r>
            <w:r w:rsidRPr="00354163">
              <w:rPr>
                <w:rFonts w:eastAsia="Times New Roman" w:cs="Arial"/>
                <w:sz w:val="20"/>
                <w:szCs w:val="20"/>
              </w:rPr>
              <w:t xml:space="preserve"> </w:t>
            </w:r>
            <w:r w:rsidRPr="00354163">
              <w:rPr>
                <w:rFonts w:eastAsia="Times New Roman" w:cs="Arial"/>
                <w:strike/>
                <w:color w:val="FF0000"/>
                <w:sz w:val="20"/>
                <w:szCs w:val="20"/>
              </w:rPr>
              <w:t xml:space="preserve">or </w:t>
            </w:r>
            <w:r w:rsidRPr="00354163">
              <w:rPr>
                <w:rFonts w:eastAsia="Times New Roman" w:cs="Arial"/>
                <w:sz w:val="20"/>
                <w:szCs w:val="20"/>
              </w:rPr>
              <w:t xml:space="preserve">Direct Clearing Member </w:t>
            </w:r>
            <w:r w:rsidRPr="00354163">
              <w:rPr>
                <w:rFonts w:eastAsia="Times New Roman" w:cs="Arial"/>
                <w:color w:val="0000FF"/>
                <w:sz w:val="20"/>
                <w:szCs w:val="20"/>
                <w:u w:val="single"/>
              </w:rPr>
              <w:t>or Remote Clearing Member</w:t>
            </w:r>
            <w:r w:rsidRPr="00354163">
              <w:rPr>
                <w:rFonts w:eastAsia="Times New Roman" w:cs="Arial"/>
                <w:sz w:val="20"/>
                <w:szCs w:val="20"/>
              </w:rPr>
              <w:t xml:space="preserve">, if its aggregate indebtedness exceeds 600% of its aggregate resources. </w:t>
            </w:r>
          </w:p>
          <w:p w:rsidR="001F3016" w:rsidRDefault="001F3016" w:rsidP="00077448">
            <w:pPr>
              <w:spacing w:after="0"/>
              <w:jc w:val="both"/>
              <w:rPr>
                <w:rFonts w:cs="Arial"/>
                <w:b/>
                <w:bCs/>
                <w:color w:val="0000FF"/>
                <w:sz w:val="20"/>
                <w:szCs w:val="20"/>
                <w:u w:val="single"/>
              </w:rPr>
            </w:pPr>
          </w:p>
        </w:tc>
      </w:tr>
      <w:tr w:rsidR="00FA7F8D" w:rsidRPr="00354163" w:rsidTr="004624DD">
        <w:tblPrEx>
          <w:tblLook w:val="04A0" w:firstRow="1" w:lastRow="0" w:firstColumn="1" w:lastColumn="0" w:noHBand="0" w:noVBand="1"/>
        </w:tblPrEx>
        <w:tc>
          <w:tcPr>
            <w:tcW w:w="601" w:type="pct"/>
            <w:tcBorders>
              <w:right w:val="single" w:sz="4" w:space="0" w:color="auto"/>
            </w:tcBorders>
          </w:tcPr>
          <w:p w:rsidR="001F3016" w:rsidRPr="00354163" w:rsidRDefault="001F3016" w:rsidP="00077448">
            <w:pPr>
              <w:spacing w:after="0"/>
              <w:rPr>
                <w:rFonts w:cs="Arial"/>
                <w:sz w:val="20"/>
                <w:szCs w:val="20"/>
              </w:rPr>
            </w:pPr>
          </w:p>
          <w:p w:rsidR="001F3016" w:rsidRPr="00354163" w:rsidRDefault="001F3016" w:rsidP="00077448">
            <w:pPr>
              <w:spacing w:after="0"/>
              <w:rPr>
                <w:rFonts w:cs="Arial"/>
                <w:sz w:val="20"/>
                <w:szCs w:val="20"/>
              </w:rPr>
            </w:pPr>
            <w:r w:rsidRPr="00354163">
              <w:rPr>
                <w:rFonts w:cs="Arial"/>
                <w:sz w:val="20"/>
                <w:szCs w:val="20"/>
              </w:rPr>
              <w:t>New Rule 2.08A.2.4</w:t>
            </w:r>
          </w:p>
        </w:tc>
        <w:tc>
          <w:tcPr>
            <w:tcW w:w="4399" w:type="pct"/>
            <w:tcBorders>
              <w:left w:val="single" w:sz="4" w:space="0" w:color="auto"/>
            </w:tcBorders>
          </w:tcPr>
          <w:p w:rsidR="001F3016" w:rsidRPr="00354163" w:rsidRDefault="001F3016" w:rsidP="00077448">
            <w:pPr>
              <w:tabs>
                <w:tab w:val="left" w:pos="819"/>
              </w:tabs>
              <w:spacing w:after="0"/>
              <w:rPr>
                <w:rFonts w:eastAsia="Times New Roman" w:cs="Arial"/>
                <w:b/>
                <w:bCs/>
                <w:sz w:val="20"/>
                <w:szCs w:val="20"/>
              </w:rPr>
            </w:pPr>
          </w:p>
          <w:p w:rsidR="001F3016" w:rsidRPr="00354163" w:rsidRDefault="001F3016" w:rsidP="00077448">
            <w:pPr>
              <w:spacing w:after="0"/>
              <w:jc w:val="both"/>
              <w:outlineLvl w:val="2"/>
              <w:rPr>
                <w:rFonts w:eastAsia="Times New Roman" w:cs="Arial"/>
                <w:b/>
                <w:bCs/>
                <w:sz w:val="20"/>
                <w:szCs w:val="20"/>
              </w:rPr>
            </w:pPr>
            <w:r w:rsidRPr="00354163">
              <w:rPr>
                <w:rFonts w:eastAsia="Times New Roman" w:cs="Arial"/>
                <w:b/>
                <w:bCs/>
                <w:sz w:val="20"/>
                <w:szCs w:val="20"/>
              </w:rPr>
              <w:t>2.08A.2</w:t>
            </w:r>
          </w:p>
          <w:p w:rsidR="001F3016" w:rsidRPr="00354163" w:rsidRDefault="001F3016" w:rsidP="00077448">
            <w:pPr>
              <w:spacing w:after="0"/>
              <w:jc w:val="both"/>
              <w:outlineLvl w:val="2"/>
              <w:rPr>
                <w:rFonts w:eastAsia="Times New Roman" w:cs="Arial"/>
                <w:b/>
                <w:bCs/>
                <w:sz w:val="20"/>
                <w:szCs w:val="20"/>
              </w:rPr>
            </w:pPr>
          </w:p>
          <w:p w:rsidR="001F3016" w:rsidRPr="00354163" w:rsidRDefault="001F3016" w:rsidP="00077448">
            <w:pPr>
              <w:spacing w:after="0"/>
              <w:jc w:val="both"/>
              <w:rPr>
                <w:rFonts w:eastAsia="Times New Roman" w:cs="Arial"/>
                <w:color w:val="008000"/>
                <w:sz w:val="20"/>
                <w:szCs w:val="20"/>
                <w:u w:val="single"/>
              </w:rPr>
            </w:pPr>
            <w:r w:rsidRPr="00354163">
              <w:rPr>
                <w:rFonts w:eastAsia="Times New Roman" w:cs="Arial"/>
                <w:sz w:val="20"/>
                <w:szCs w:val="20"/>
              </w:rPr>
              <w:t>Unless otherwise exempted under Rule 2.08.8, if the Clearing House is notified by a Clearing Member under Rule 2.08A.1.1 or becomes aware (whether or not there has been any notification by the Clearing Member under Rule 2.08A.1.1) that such Clearing Member's adjusted net head office funds or cash and/or acceptable government securities deposited with the Clearing House or CDP pursuant to Rule 2.08.1B.1 (whichever is applicable), have fallen below 120% of its total risk requirement, the Clearing House may direct</w:t>
            </w:r>
            <w:r w:rsidRPr="00354163">
              <w:rPr>
                <w:rFonts w:eastAsia="Times New Roman" w:cs="Arial"/>
                <w:strike/>
                <w:color w:val="FF0000"/>
                <w:sz w:val="20"/>
                <w:szCs w:val="20"/>
              </w:rPr>
              <w:t>:—</w:t>
            </w:r>
            <w:r w:rsidRPr="00354163">
              <w:rPr>
                <w:rFonts w:eastAsia="Times New Roman" w:cs="Arial"/>
                <w:color w:val="0000FF"/>
                <w:sz w:val="20"/>
                <w:szCs w:val="20"/>
              </w:rPr>
              <w:t xml:space="preserve"> </w:t>
            </w:r>
            <w:r w:rsidRPr="00354163">
              <w:rPr>
                <w:rFonts w:eastAsia="Times New Roman" w:cs="Arial"/>
                <w:color w:val="008000"/>
                <w:sz w:val="20"/>
                <w:szCs w:val="20"/>
                <w:u w:val="single"/>
              </w:rPr>
              <w:t>such Clearing Member to comply with one (1) or more of the directions prescribed under Regulation 7(3) of the SFR (Financial and Margin Requirements). For the avoidance of doubt,</w:t>
            </w:r>
            <w:r w:rsidRPr="00354163">
              <w:rPr>
                <w:rFonts w:eastAsia="Times New Roman" w:cs="Arial"/>
                <w:sz w:val="20"/>
                <w:szCs w:val="20"/>
              </w:rPr>
              <w:t xml:space="preserve"> </w:t>
            </w:r>
            <w:r w:rsidRPr="00354163">
              <w:rPr>
                <w:rFonts w:eastAsia="Times New Roman" w:cs="Arial"/>
                <w:color w:val="0000FF"/>
                <w:sz w:val="20"/>
                <w:szCs w:val="20"/>
                <w:u w:val="single"/>
              </w:rPr>
              <w:t>in the case where such Clearing Member is a Bank Clearing Member,</w:t>
            </w:r>
            <w:r w:rsidRPr="00354163">
              <w:rPr>
                <w:rFonts w:eastAsia="Times New Roman" w:cs="Arial"/>
                <w:color w:val="0000FF"/>
                <w:sz w:val="20"/>
                <w:szCs w:val="20"/>
              </w:rPr>
              <w:t xml:space="preserve"> </w:t>
            </w:r>
            <w:r w:rsidRPr="00354163">
              <w:rPr>
                <w:rFonts w:eastAsia="Times New Roman" w:cs="Arial"/>
                <w:color w:val="008000"/>
                <w:sz w:val="20"/>
                <w:szCs w:val="20"/>
                <w:u w:val="single"/>
              </w:rPr>
              <w:t xml:space="preserve">reference in Regulation 7(3) of the SFR (Financial and Margin Requirements) to: </w:t>
            </w:r>
          </w:p>
          <w:p w:rsidR="001F3016" w:rsidRPr="00354163" w:rsidRDefault="001F3016" w:rsidP="00077448">
            <w:pPr>
              <w:spacing w:after="0"/>
              <w:jc w:val="both"/>
              <w:rPr>
                <w:rFonts w:eastAsia="Times New Roman" w:cs="Arial"/>
                <w:color w:val="008000"/>
                <w:sz w:val="20"/>
                <w:szCs w:val="20"/>
                <w:u w:val="single"/>
              </w:rPr>
            </w:pPr>
          </w:p>
          <w:p w:rsidR="001F3016" w:rsidRPr="00354163" w:rsidRDefault="001F3016" w:rsidP="00077448">
            <w:pPr>
              <w:spacing w:after="0"/>
              <w:ind w:left="1449" w:hanging="1440"/>
              <w:jc w:val="both"/>
              <w:rPr>
                <w:rFonts w:eastAsia="Times New Roman" w:cs="Arial"/>
                <w:color w:val="008000"/>
                <w:sz w:val="20"/>
                <w:szCs w:val="20"/>
                <w:u w:val="single"/>
              </w:rPr>
            </w:pPr>
            <w:r w:rsidRPr="00354163">
              <w:rPr>
                <w:rFonts w:eastAsia="Times New Roman" w:cs="Arial"/>
                <w:color w:val="008000"/>
                <w:sz w:val="20"/>
                <w:szCs w:val="20"/>
                <w:u w:val="single"/>
              </w:rPr>
              <w:t>(a)</w:t>
            </w:r>
            <w:r w:rsidRPr="00354163">
              <w:rPr>
                <w:rFonts w:eastAsia="Times New Roman" w:cs="Arial"/>
                <w:color w:val="008000"/>
                <w:sz w:val="20"/>
                <w:szCs w:val="20"/>
              </w:rPr>
              <w:t xml:space="preserve"> </w:t>
            </w:r>
            <w:r w:rsidRPr="00354163">
              <w:rPr>
                <w:rFonts w:eastAsia="Times New Roman" w:cs="Arial"/>
                <w:color w:val="008000"/>
                <w:sz w:val="20"/>
                <w:szCs w:val="20"/>
              </w:rPr>
              <w:tab/>
            </w:r>
            <w:r w:rsidRPr="00354163">
              <w:rPr>
                <w:rFonts w:eastAsia="Times New Roman" w:cs="Arial"/>
                <w:color w:val="008000"/>
                <w:sz w:val="20"/>
                <w:szCs w:val="20"/>
                <w:u w:val="single"/>
              </w:rPr>
              <w:t xml:space="preserve">"customer's positions, margins, collateral, assets and accounts", shall be read to mean customer's positions, margins, collateral, assets and accounts falling within the Bank Clearing Member's business governed by this Rules; and </w:t>
            </w:r>
          </w:p>
          <w:p w:rsidR="001F3016" w:rsidRPr="00354163" w:rsidRDefault="001F3016" w:rsidP="00077448">
            <w:pPr>
              <w:spacing w:after="0"/>
              <w:ind w:left="1449" w:hanging="1440"/>
              <w:jc w:val="both"/>
              <w:rPr>
                <w:rFonts w:eastAsia="Times New Roman" w:cs="Arial"/>
                <w:color w:val="008000"/>
                <w:sz w:val="20"/>
                <w:szCs w:val="20"/>
                <w:u w:val="single"/>
              </w:rPr>
            </w:pPr>
          </w:p>
          <w:p w:rsidR="001F3016" w:rsidRPr="00354163" w:rsidRDefault="001F3016" w:rsidP="00077448">
            <w:pPr>
              <w:spacing w:after="0"/>
              <w:ind w:left="1449" w:hanging="1440"/>
              <w:jc w:val="both"/>
              <w:rPr>
                <w:rFonts w:eastAsia="Times New Roman" w:cs="Arial"/>
                <w:strike/>
                <w:color w:val="008000"/>
                <w:sz w:val="20"/>
                <w:szCs w:val="20"/>
                <w:u w:val="single"/>
              </w:rPr>
            </w:pPr>
            <w:r w:rsidRPr="00354163">
              <w:rPr>
                <w:rFonts w:eastAsia="Times New Roman" w:cs="Arial"/>
                <w:color w:val="008000"/>
                <w:sz w:val="20"/>
                <w:szCs w:val="20"/>
                <w:u w:val="single"/>
              </w:rPr>
              <w:t>(b)</w:t>
            </w:r>
            <w:r w:rsidRPr="00354163">
              <w:rPr>
                <w:rFonts w:eastAsia="Times New Roman" w:cs="Arial"/>
                <w:color w:val="008000"/>
                <w:sz w:val="20"/>
                <w:szCs w:val="20"/>
              </w:rPr>
              <w:tab/>
            </w:r>
            <w:r w:rsidRPr="00354163">
              <w:rPr>
                <w:rFonts w:eastAsia="Times New Roman" w:cs="Arial"/>
                <w:color w:val="008000"/>
                <w:sz w:val="20"/>
                <w:szCs w:val="20"/>
                <w:u w:val="single"/>
              </w:rPr>
              <w:t>"business" shall be read to mean the Bank Clearing Member's business governed by this Rules.</w:t>
            </w:r>
          </w:p>
          <w:p w:rsidR="001F3016" w:rsidRPr="00354163" w:rsidRDefault="001F3016" w:rsidP="00077448">
            <w:pPr>
              <w:spacing w:after="0"/>
              <w:jc w:val="both"/>
              <w:rPr>
                <w:rFonts w:eastAsia="Times New Roman" w:cs="Arial"/>
                <w:strike/>
                <w:color w:val="FF0000"/>
                <w:sz w:val="20"/>
                <w:szCs w:val="20"/>
              </w:rPr>
            </w:pPr>
          </w:p>
          <w:p w:rsidR="001F3016" w:rsidRPr="00354163" w:rsidRDefault="001F3016" w:rsidP="00077448">
            <w:pPr>
              <w:spacing w:after="0"/>
              <w:ind w:left="1449" w:hanging="1449"/>
              <w:jc w:val="both"/>
              <w:rPr>
                <w:rFonts w:eastAsia="Times New Roman" w:cs="Arial"/>
                <w:color w:val="0000FF"/>
                <w:sz w:val="20"/>
                <w:szCs w:val="20"/>
              </w:rPr>
            </w:pPr>
            <w:r w:rsidRPr="00354163">
              <w:rPr>
                <w:rFonts w:eastAsia="Times New Roman" w:cs="Arial"/>
                <w:sz w:val="20"/>
                <w:szCs w:val="20"/>
              </w:rPr>
              <w:t xml:space="preserve">2.08A.2.1 </w:t>
            </w:r>
            <w:r w:rsidRPr="00354163">
              <w:rPr>
                <w:rFonts w:eastAsia="Times New Roman" w:cs="Arial"/>
                <w:sz w:val="20"/>
                <w:szCs w:val="20"/>
              </w:rPr>
              <w:tab/>
            </w:r>
            <w:r w:rsidRPr="00354163">
              <w:rPr>
                <w:rFonts w:eastAsia="Times New Roman" w:cs="Arial"/>
                <w:strike/>
                <w:color w:val="FF0000"/>
                <w:sz w:val="20"/>
                <w:szCs w:val="20"/>
              </w:rPr>
              <w:t xml:space="preserve">where </w:t>
            </w:r>
            <w:r w:rsidRPr="00354163">
              <w:rPr>
                <w:rFonts w:eastAsia="Times New Roman" w:cs="Arial"/>
                <w:strike/>
                <w:color w:val="008000"/>
                <w:sz w:val="20"/>
                <w:szCs w:val="20"/>
              </w:rPr>
              <w:t>such Clearing Member</w:t>
            </w:r>
            <w:r w:rsidRPr="00354163">
              <w:rPr>
                <w:rFonts w:eastAsia="Times New Roman" w:cs="Arial"/>
                <w:color w:val="008000"/>
                <w:sz w:val="20"/>
                <w:szCs w:val="20"/>
              </w:rPr>
              <w:t xml:space="preserve"> </w:t>
            </w:r>
            <w:r w:rsidRPr="00354163">
              <w:rPr>
                <w:rFonts w:eastAsia="Times New Roman" w:cs="Arial"/>
                <w:strike/>
                <w:color w:val="FF0000"/>
                <w:sz w:val="20"/>
                <w:szCs w:val="20"/>
              </w:rPr>
              <w:t>is a General Clearing Member,</w:t>
            </w:r>
            <w:r w:rsidRPr="00354163">
              <w:rPr>
                <w:rFonts w:eastAsia="Times New Roman" w:cs="Arial"/>
                <w:color w:val="FF0000"/>
                <w:sz w:val="20"/>
                <w:szCs w:val="20"/>
              </w:rPr>
              <w:t xml:space="preserve"> </w:t>
            </w:r>
            <w:r w:rsidRPr="00354163">
              <w:rPr>
                <w:rFonts w:eastAsia="Times New Roman" w:cs="Arial"/>
                <w:strike/>
                <w:color w:val="008000"/>
                <w:sz w:val="20"/>
                <w:szCs w:val="20"/>
              </w:rPr>
              <w:t>to comply with one (1) or more of the directions prescribed under Regulation 7(3) of the SFR (Financial and Margin Requirements)</w:t>
            </w:r>
            <w:r w:rsidRPr="00354163">
              <w:rPr>
                <w:rFonts w:eastAsia="Times New Roman" w:cs="Arial"/>
                <w:strike/>
                <w:color w:val="FF0000"/>
                <w:sz w:val="20"/>
                <w:szCs w:val="20"/>
              </w:rPr>
              <w:t xml:space="preserve">; </w:t>
            </w:r>
            <w:r w:rsidRPr="00354163">
              <w:rPr>
                <w:rFonts w:eastAsia="Times New Roman" w:cs="Arial"/>
                <w:color w:val="0000FF"/>
                <w:sz w:val="20"/>
                <w:szCs w:val="20"/>
                <w:u w:val="single"/>
              </w:rPr>
              <w:t>[Rule has been deleted]</w:t>
            </w:r>
          </w:p>
          <w:p w:rsidR="001F3016" w:rsidRPr="00354163" w:rsidRDefault="001F3016" w:rsidP="00077448">
            <w:pPr>
              <w:spacing w:after="0"/>
              <w:jc w:val="both"/>
              <w:rPr>
                <w:rFonts w:eastAsia="Times New Roman" w:cs="Arial"/>
                <w:strike/>
                <w:color w:val="FF0000"/>
                <w:sz w:val="20"/>
                <w:szCs w:val="20"/>
              </w:rPr>
            </w:pPr>
          </w:p>
          <w:p w:rsidR="001F3016" w:rsidRPr="00354163" w:rsidRDefault="001F3016" w:rsidP="00077448">
            <w:pPr>
              <w:spacing w:after="0"/>
              <w:ind w:left="1449" w:hanging="1449"/>
              <w:jc w:val="both"/>
              <w:rPr>
                <w:rFonts w:eastAsia="Times New Roman" w:cs="Arial"/>
                <w:strike/>
                <w:color w:val="00B050"/>
                <w:sz w:val="20"/>
                <w:szCs w:val="20"/>
              </w:rPr>
            </w:pPr>
            <w:r w:rsidRPr="00354163">
              <w:rPr>
                <w:rFonts w:eastAsia="Times New Roman" w:cs="Arial"/>
                <w:sz w:val="20"/>
                <w:szCs w:val="20"/>
              </w:rPr>
              <w:t xml:space="preserve">2.08A.2.2  </w:t>
            </w:r>
            <w:r w:rsidRPr="00354163">
              <w:rPr>
                <w:rFonts w:eastAsia="Times New Roman" w:cs="Arial"/>
                <w:sz w:val="20"/>
                <w:szCs w:val="20"/>
              </w:rPr>
              <w:tab/>
            </w:r>
            <w:r w:rsidRPr="00354163">
              <w:rPr>
                <w:rFonts w:eastAsia="Times New Roman" w:cs="Arial"/>
                <w:strike/>
                <w:color w:val="FF0000"/>
                <w:sz w:val="20"/>
                <w:szCs w:val="20"/>
              </w:rPr>
              <w:t>where such Clearing Member is a Direct Clearing Member, to comply with one (1) or more of the directions described under Regulation 7(3) of the SFR (Financial and Margin Requirements);</w:t>
            </w:r>
            <w:r w:rsidRPr="00354163">
              <w:rPr>
                <w:rFonts w:eastAsia="Times New Roman" w:cs="Arial"/>
                <w:color w:val="0000FF"/>
                <w:sz w:val="20"/>
                <w:szCs w:val="20"/>
                <w:u w:val="single"/>
              </w:rPr>
              <w:t xml:space="preserve"> [Rule has been deleted]</w:t>
            </w:r>
          </w:p>
          <w:p w:rsidR="001F3016" w:rsidRPr="00354163" w:rsidRDefault="001F3016" w:rsidP="00077448">
            <w:pPr>
              <w:spacing w:after="0"/>
              <w:ind w:left="1080" w:hanging="1080"/>
              <w:jc w:val="both"/>
              <w:rPr>
                <w:rFonts w:eastAsia="Times New Roman" w:cs="Arial"/>
                <w:strike/>
                <w:color w:val="00B050"/>
                <w:sz w:val="20"/>
                <w:szCs w:val="20"/>
              </w:rPr>
            </w:pPr>
          </w:p>
          <w:p w:rsidR="001F3016" w:rsidRPr="00354163" w:rsidRDefault="001F3016" w:rsidP="00077448">
            <w:pPr>
              <w:spacing w:after="0"/>
              <w:ind w:left="1449" w:hanging="1449"/>
              <w:jc w:val="both"/>
              <w:rPr>
                <w:rFonts w:eastAsia="Times New Roman" w:cs="Arial"/>
                <w:strike/>
                <w:color w:val="008000"/>
                <w:sz w:val="20"/>
                <w:szCs w:val="20"/>
              </w:rPr>
            </w:pPr>
            <w:r w:rsidRPr="00354163">
              <w:rPr>
                <w:rFonts w:eastAsia="Times New Roman" w:cs="Arial"/>
                <w:sz w:val="20"/>
                <w:szCs w:val="20"/>
              </w:rPr>
              <w:t>2.08A.2.3</w:t>
            </w:r>
            <w:r w:rsidRPr="00354163">
              <w:rPr>
                <w:rFonts w:eastAsia="Times New Roman" w:cs="Arial"/>
                <w:sz w:val="20"/>
                <w:szCs w:val="20"/>
              </w:rPr>
              <w:tab/>
            </w:r>
            <w:r w:rsidRPr="00354163">
              <w:rPr>
                <w:rFonts w:eastAsia="Times New Roman" w:cs="Arial"/>
                <w:strike/>
                <w:color w:val="FF0000"/>
                <w:sz w:val="20"/>
                <w:szCs w:val="20"/>
              </w:rPr>
              <w:t xml:space="preserve">where such Clearing Member is a Bank Clearing Member, to comply with one (1) or more of the directions described under Regulation 7(3) of the SFR (Financial and Margin Requirements). </w:t>
            </w:r>
            <w:r w:rsidRPr="00354163">
              <w:rPr>
                <w:rFonts w:eastAsia="Times New Roman" w:cs="Arial"/>
                <w:strike/>
                <w:color w:val="008000"/>
                <w:sz w:val="20"/>
                <w:szCs w:val="20"/>
              </w:rPr>
              <w:t xml:space="preserve">For the avoidance of doubt, reference in Regulation 7(3) of the SFR (Financial and Margin Requirements) to:— </w:t>
            </w:r>
          </w:p>
          <w:p w:rsidR="001F3016" w:rsidRPr="00354163" w:rsidRDefault="001F3016" w:rsidP="00077448">
            <w:pPr>
              <w:spacing w:after="0"/>
              <w:jc w:val="both"/>
              <w:rPr>
                <w:rFonts w:eastAsia="Times New Roman" w:cs="Arial"/>
                <w:strike/>
                <w:color w:val="008000"/>
                <w:sz w:val="20"/>
                <w:szCs w:val="20"/>
              </w:rPr>
            </w:pPr>
          </w:p>
          <w:p w:rsidR="001F3016" w:rsidRPr="00354163" w:rsidRDefault="001F3016" w:rsidP="00077448">
            <w:pPr>
              <w:spacing w:after="0"/>
              <w:ind w:left="2169" w:hanging="720"/>
              <w:jc w:val="both"/>
              <w:rPr>
                <w:rFonts w:eastAsia="Times New Roman" w:cs="Arial"/>
                <w:strike/>
                <w:color w:val="008000"/>
                <w:sz w:val="20"/>
                <w:szCs w:val="20"/>
              </w:rPr>
            </w:pPr>
            <w:r w:rsidRPr="00354163">
              <w:rPr>
                <w:rFonts w:eastAsia="Times New Roman" w:cs="Arial"/>
                <w:strike/>
                <w:color w:val="008000"/>
                <w:sz w:val="20"/>
                <w:szCs w:val="20"/>
              </w:rPr>
              <w:t xml:space="preserve">(a) </w:t>
            </w:r>
            <w:r w:rsidRPr="00354163">
              <w:rPr>
                <w:rFonts w:eastAsia="Times New Roman" w:cs="Arial"/>
                <w:strike/>
                <w:color w:val="008000"/>
                <w:sz w:val="20"/>
                <w:szCs w:val="20"/>
              </w:rPr>
              <w:tab/>
              <w:t xml:space="preserve">"customer's positions, margins, collateral, assets and accounts", shall be read to mean customer's positions, margins, collateral, assets and accounts falling within the Bank Clearing Member's business governed by this Rules; and </w:t>
            </w:r>
          </w:p>
          <w:p w:rsidR="001F3016" w:rsidRPr="00354163" w:rsidRDefault="001F3016" w:rsidP="00077448">
            <w:pPr>
              <w:spacing w:after="0"/>
              <w:ind w:left="2169" w:hanging="720"/>
              <w:jc w:val="both"/>
              <w:rPr>
                <w:rFonts w:eastAsia="Times New Roman" w:cs="Arial"/>
                <w:strike/>
                <w:color w:val="008000"/>
                <w:sz w:val="20"/>
                <w:szCs w:val="20"/>
              </w:rPr>
            </w:pPr>
          </w:p>
          <w:p w:rsidR="001F3016" w:rsidRPr="00354163" w:rsidRDefault="001F3016" w:rsidP="00077448">
            <w:pPr>
              <w:spacing w:after="0"/>
              <w:ind w:left="2169" w:hanging="720"/>
              <w:jc w:val="both"/>
              <w:rPr>
                <w:rFonts w:eastAsia="Times New Roman" w:cs="Arial"/>
                <w:sz w:val="20"/>
                <w:szCs w:val="20"/>
              </w:rPr>
            </w:pPr>
            <w:r w:rsidRPr="00354163">
              <w:rPr>
                <w:rFonts w:eastAsia="Times New Roman" w:cs="Arial"/>
                <w:strike/>
                <w:color w:val="008000"/>
                <w:sz w:val="20"/>
                <w:szCs w:val="20"/>
              </w:rPr>
              <w:t>(b)</w:t>
            </w:r>
            <w:r w:rsidRPr="00354163">
              <w:rPr>
                <w:rFonts w:eastAsia="Times New Roman" w:cs="Arial"/>
                <w:strike/>
                <w:color w:val="008000"/>
                <w:sz w:val="20"/>
                <w:szCs w:val="20"/>
              </w:rPr>
              <w:tab/>
              <w:t>"business" shall be read to mean the Bank Clearing Member's business governed by this Rules.</w:t>
            </w:r>
            <w:r w:rsidRPr="00354163">
              <w:rPr>
                <w:rFonts w:eastAsia="Times New Roman" w:cs="Arial"/>
                <w:color w:val="008000"/>
                <w:sz w:val="20"/>
                <w:szCs w:val="20"/>
              </w:rPr>
              <w:t xml:space="preserve"> </w:t>
            </w:r>
            <w:r w:rsidRPr="00354163">
              <w:rPr>
                <w:rFonts w:eastAsia="Times New Roman" w:cs="Arial"/>
                <w:color w:val="0000FF"/>
                <w:sz w:val="20"/>
                <w:szCs w:val="20"/>
                <w:u w:val="single"/>
              </w:rPr>
              <w:t>[Rule has been deleted]</w:t>
            </w:r>
          </w:p>
          <w:p w:rsidR="001F3016" w:rsidRPr="00354163" w:rsidRDefault="001F3016" w:rsidP="00077448">
            <w:pPr>
              <w:spacing w:after="0"/>
              <w:ind w:left="1456" w:hanging="720"/>
              <w:jc w:val="both"/>
              <w:rPr>
                <w:rFonts w:eastAsia="Times New Roman" w:cs="Arial"/>
                <w:sz w:val="20"/>
                <w:szCs w:val="20"/>
              </w:rPr>
            </w:pPr>
          </w:p>
        </w:tc>
      </w:tr>
      <w:tr w:rsidR="00FA7F8D" w:rsidRPr="00354163" w:rsidTr="004624DD">
        <w:tblPrEx>
          <w:tblLook w:val="04A0" w:firstRow="1" w:lastRow="0" w:firstColumn="1" w:lastColumn="0" w:noHBand="0" w:noVBand="1"/>
        </w:tblPrEx>
        <w:tc>
          <w:tcPr>
            <w:tcW w:w="601" w:type="pct"/>
            <w:tcBorders>
              <w:right w:val="single" w:sz="4" w:space="0" w:color="auto"/>
            </w:tcBorders>
          </w:tcPr>
          <w:p w:rsidR="001F3016" w:rsidRPr="00354163" w:rsidRDefault="001F3016" w:rsidP="00077448">
            <w:pPr>
              <w:spacing w:after="0"/>
              <w:rPr>
                <w:rFonts w:cs="Arial"/>
                <w:sz w:val="20"/>
                <w:szCs w:val="20"/>
              </w:rPr>
            </w:pPr>
          </w:p>
          <w:p w:rsidR="001F3016" w:rsidRPr="00354163" w:rsidRDefault="001F3016" w:rsidP="00077448">
            <w:pPr>
              <w:spacing w:after="0"/>
              <w:rPr>
                <w:rFonts w:cs="Arial"/>
                <w:sz w:val="20"/>
                <w:szCs w:val="20"/>
              </w:rPr>
            </w:pPr>
            <w:r w:rsidRPr="00354163">
              <w:rPr>
                <w:rFonts w:cs="Arial"/>
                <w:sz w:val="20"/>
                <w:szCs w:val="20"/>
              </w:rPr>
              <w:t>Current Rule 2.08A.3.3</w:t>
            </w:r>
          </w:p>
        </w:tc>
        <w:tc>
          <w:tcPr>
            <w:tcW w:w="4399" w:type="pct"/>
            <w:tcBorders>
              <w:left w:val="single" w:sz="4" w:space="0" w:color="auto"/>
            </w:tcBorders>
          </w:tcPr>
          <w:p w:rsidR="001F3016" w:rsidRPr="00354163" w:rsidRDefault="001F3016" w:rsidP="00077448">
            <w:pPr>
              <w:tabs>
                <w:tab w:val="left" w:pos="819"/>
              </w:tabs>
              <w:spacing w:after="0"/>
              <w:rPr>
                <w:rFonts w:eastAsia="Times New Roman" w:cs="Arial"/>
                <w:b/>
                <w:bCs/>
                <w:sz w:val="20"/>
                <w:szCs w:val="20"/>
              </w:rPr>
            </w:pPr>
          </w:p>
          <w:p w:rsidR="001F3016" w:rsidRPr="00354163" w:rsidRDefault="001F3016" w:rsidP="00077448">
            <w:pPr>
              <w:spacing w:after="0"/>
              <w:jc w:val="both"/>
              <w:outlineLvl w:val="2"/>
              <w:rPr>
                <w:rFonts w:eastAsia="Times New Roman" w:cs="Arial"/>
                <w:b/>
                <w:bCs/>
                <w:sz w:val="20"/>
                <w:szCs w:val="20"/>
              </w:rPr>
            </w:pPr>
            <w:r w:rsidRPr="00354163">
              <w:rPr>
                <w:rFonts w:eastAsia="Times New Roman" w:cs="Arial"/>
                <w:b/>
                <w:bCs/>
                <w:sz w:val="20"/>
                <w:szCs w:val="20"/>
              </w:rPr>
              <w:t>2.08A.3</w:t>
            </w:r>
          </w:p>
          <w:p w:rsidR="001F3016" w:rsidRPr="00354163" w:rsidRDefault="001F3016" w:rsidP="00077448">
            <w:pPr>
              <w:spacing w:after="0"/>
              <w:jc w:val="both"/>
              <w:outlineLvl w:val="2"/>
              <w:rPr>
                <w:rFonts w:eastAsia="Times New Roman" w:cs="Arial"/>
                <w:b/>
                <w:bCs/>
                <w:sz w:val="20"/>
                <w:szCs w:val="20"/>
              </w:rPr>
            </w:pPr>
          </w:p>
          <w:p w:rsidR="001F3016" w:rsidRPr="00354163" w:rsidRDefault="001F3016" w:rsidP="00077448">
            <w:pPr>
              <w:spacing w:after="0"/>
              <w:ind w:left="9" w:hanging="9"/>
              <w:jc w:val="both"/>
              <w:rPr>
                <w:rFonts w:eastAsia="Times New Roman" w:cs="Arial"/>
                <w:strike/>
                <w:color w:val="00B050"/>
                <w:sz w:val="20"/>
                <w:szCs w:val="20"/>
              </w:rPr>
            </w:pPr>
            <w:r w:rsidRPr="00354163">
              <w:rPr>
                <w:rFonts w:eastAsia="Times New Roman" w:cs="Arial"/>
                <w:sz w:val="20"/>
                <w:szCs w:val="20"/>
              </w:rPr>
              <w:t xml:space="preserve">If the Clearing House is notified by a General Clearing Member, </w:t>
            </w:r>
            <w:r w:rsidRPr="00354163">
              <w:rPr>
                <w:rFonts w:eastAsia="Times New Roman" w:cs="Arial"/>
                <w:strike/>
                <w:color w:val="FF0000"/>
                <w:sz w:val="20"/>
                <w:szCs w:val="20"/>
              </w:rPr>
              <w:t xml:space="preserve">or </w:t>
            </w:r>
            <w:r w:rsidRPr="00354163">
              <w:rPr>
                <w:rFonts w:eastAsia="Times New Roman" w:cs="Arial"/>
                <w:sz w:val="20"/>
                <w:szCs w:val="20"/>
              </w:rPr>
              <w:t>a Direct Clearing Member</w:t>
            </w:r>
            <w:r w:rsidRPr="00354163">
              <w:rPr>
                <w:rFonts w:eastAsia="Times New Roman" w:cs="Arial"/>
                <w:color w:val="0000FF"/>
                <w:sz w:val="20"/>
                <w:szCs w:val="20"/>
                <w:u w:val="single"/>
              </w:rPr>
              <w:t>, or a Remote Clearing Member</w:t>
            </w:r>
            <w:r w:rsidRPr="00354163">
              <w:rPr>
                <w:rFonts w:eastAsia="Times New Roman" w:cs="Arial"/>
                <w:color w:val="0070C0"/>
                <w:sz w:val="20"/>
                <w:szCs w:val="20"/>
              </w:rPr>
              <w:t xml:space="preserve"> </w:t>
            </w:r>
            <w:r w:rsidRPr="00354163">
              <w:rPr>
                <w:rFonts w:eastAsia="Times New Roman" w:cs="Arial"/>
                <w:sz w:val="20"/>
                <w:szCs w:val="20"/>
              </w:rPr>
              <w:t xml:space="preserve">under Rule 2.08A.1.2 or becomes aware (whether or not there has been any notification by such Clearing Member under Rule 2.08A.1.2) that such </w:t>
            </w:r>
            <w:r w:rsidRPr="00354163">
              <w:rPr>
                <w:rFonts w:eastAsia="Times New Roman" w:cs="Arial"/>
                <w:strike/>
                <w:color w:val="FF0000"/>
                <w:sz w:val="20"/>
                <w:szCs w:val="20"/>
              </w:rPr>
              <w:t xml:space="preserve">General </w:t>
            </w:r>
            <w:r w:rsidRPr="00354163">
              <w:rPr>
                <w:rFonts w:eastAsia="Times New Roman" w:cs="Arial"/>
                <w:sz w:val="20"/>
                <w:szCs w:val="20"/>
              </w:rPr>
              <w:t xml:space="preserve">Clearing Member's </w:t>
            </w:r>
            <w:r w:rsidRPr="00354163">
              <w:rPr>
                <w:rFonts w:eastAsia="Times New Roman" w:cs="Arial"/>
                <w:strike/>
                <w:color w:val="FF0000"/>
                <w:sz w:val="20"/>
                <w:szCs w:val="20"/>
              </w:rPr>
              <w:t>or Direct Clearing Member's</w:t>
            </w:r>
            <w:r w:rsidRPr="00354163">
              <w:rPr>
                <w:rFonts w:eastAsia="Times New Roman" w:cs="Arial"/>
                <w:strike/>
                <w:color w:val="00B050"/>
                <w:sz w:val="20"/>
                <w:szCs w:val="20"/>
              </w:rPr>
              <w:t xml:space="preserve"> </w:t>
            </w:r>
            <w:r w:rsidRPr="00354163">
              <w:rPr>
                <w:rFonts w:eastAsia="Times New Roman" w:cs="Arial"/>
                <w:sz w:val="20"/>
                <w:szCs w:val="20"/>
              </w:rPr>
              <w:t>aggregate indebtedness has exceeded 600% of its aggregate resources, the Clearing House may direct</w:t>
            </w:r>
            <w:r w:rsidRPr="00354163">
              <w:rPr>
                <w:rFonts w:eastAsia="Times New Roman" w:cs="Arial"/>
                <w:strike/>
                <w:color w:val="FF0000"/>
                <w:sz w:val="20"/>
                <w:szCs w:val="20"/>
              </w:rPr>
              <w:t xml:space="preserve">:— </w:t>
            </w:r>
            <w:r w:rsidRPr="00354163">
              <w:rPr>
                <w:rFonts w:eastAsia="Times New Roman" w:cs="Arial"/>
                <w:color w:val="008000"/>
                <w:sz w:val="20"/>
                <w:szCs w:val="20"/>
                <w:u w:val="single"/>
              </w:rPr>
              <w:t>such Clearing Member to comply with one (1) or more of the directions prescribed under Regulation 17(2) of the SFR (Financial and Margin Requirements).</w:t>
            </w:r>
          </w:p>
          <w:p w:rsidR="001F3016" w:rsidRPr="00354163" w:rsidRDefault="001F3016" w:rsidP="00077448">
            <w:pPr>
              <w:spacing w:after="0"/>
              <w:ind w:left="9" w:hanging="9"/>
              <w:jc w:val="both"/>
              <w:rPr>
                <w:rFonts w:eastAsia="Times New Roman" w:cs="Arial"/>
                <w:strike/>
                <w:color w:val="FF0000"/>
                <w:sz w:val="20"/>
                <w:szCs w:val="20"/>
              </w:rPr>
            </w:pPr>
          </w:p>
          <w:p w:rsidR="001F3016" w:rsidRPr="00354163" w:rsidRDefault="001F3016" w:rsidP="00077448">
            <w:pPr>
              <w:spacing w:after="0"/>
              <w:ind w:left="1449" w:hanging="1449"/>
              <w:jc w:val="both"/>
              <w:rPr>
                <w:rFonts w:eastAsia="Times New Roman" w:cs="Arial"/>
                <w:strike/>
                <w:color w:val="FF0000"/>
                <w:sz w:val="20"/>
                <w:szCs w:val="20"/>
              </w:rPr>
            </w:pPr>
            <w:r w:rsidRPr="00354163">
              <w:rPr>
                <w:rFonts w:eastAsia="Times New Roman" w:cs="Arial"/>
                <w:sz w:val="20"/>
                <w:szCs w:val="20"/>
              </w:rPr>
              <w:t xml:space="preserve">2.08A.3.1 </w:t>
            </w:r>
            <w:r w:rsidRPr="00354163">
              <w:rPr>
                <w:rFonts w:eastAsia="Times New Roman" w:cs="Arial"/>
                <w:sz w:val="20"/>
                <w:szCs w:val="20"/>
              </w:rPr>
              <w:tab/>
            </w:r>
            <w:r w:rsidRPr="00354163">
              <w:rPr>
                <w:rFonts w:eastAsia="Times New Roman" w:cs="Arial"/>
                <w:strike/>
                <w:color w:val="FF0000"/>
                <w:sz w:val="20"/>
                <w:szCs w:val="20"/>
              </w:rPr>
              <w:t xml:space="preserve">where </w:t>
            </w:r>
            <w:r w:rsidRPr="00354163">
              <w:rPr>
                <w:rFonts w:eastAsia="Times New Roman" w:cs="Arial"/>
                <w:strike/>
                <w:color w:val="008000"/>
                <w:sz w:val="20"/>
                <w:szCs w:val="20"/>
              </w:rPr>
              <w:t>such Clearing Member</w:t>
            </w:r>
            <w:r w:rsidRPr="00354163">
              <w:rPr>
                <w:rFonts w:eastAsia="Times New Roman" w:cs="Arial"/>
                <w:color w:val="008000"/>
                <w:sz w:val="20"/>
                <w:szCs w:val="20"/>
              </w:rPr>
              <w:t xml:space="preserve"> </w:t>
            </w:r>
            <w:r w:rsidRPr="00354163">
              <w:rPr>
                <w:rFonts w:eastAsia="Times New Roman" w:cs="Arial"/>
                <w:strike/>
                <w:color w:val="FF0000"/>
                <w:sz w:val="20"/>
                <w:szCs w:val="20"/>
              </w:rPr>
              <w:t>is a General Clearing Member,</w:t>
            </w:r>
            <w:r w:rsidRPr="00354163">
              <w:rPr>
                <w:rFonts w:eastAsia="Times New Roman" w:cs="Arial"/>
                <w:color w:val="FF0000"/>
                <w:sz w:val="20"/>
                <w:szCs w:val="20"/>
              </w:rPr>
              <w:t xml:space="preserve"> </w:t>
            </w:r>
            <w:r w:rsidRPr="00354163">
              <w:rPr>
                <w:rFonts w:eastAsia="Times New Roman" w:cs="Arial"/>
                <w:strike/>
                <w:color w:val="008000"/>
                <w:sz w:val="20"/>
                <w:szCs w:val="20"/>
              </w:rPr>
              <w:t>to comply with one (1) or more of the directions prescribed under Regulation 17(2) of the SFR (Financial and Margin Requirements)</w:t>
            </w:r>
            <w:r w:rsidRPr="00354163">
              <w:rPr>
                <w:rFonts w:eastAsia="Times New Roman" w:cs="Arial"/>
                <w:color w:val="0070C0"/>
                <w:sz w:val="20"/>
                <w:szCs w:val="20"/>
                <w:u w:val="single"/>
              </w:rPr>
              <w:t>.</w:t>
            </w:r>
            <w:r w:rsidRPr="00354163">
              <w:rPr>
                <w:rFonts w:eastAsia="Times New Roman" w:cs="Arial"/>
                <w:strike/>
                <w:color w:val="FF0000"/>
                <w:sz w:val="20"/>
                <w:szCs w:val="20"/>
              </w:rPr>
              <w:t>;</w:t>
            </w:r>
            <w:r w:rsidRPr="00354163">
              <w:rPr>
                <w:rFonts w:eastAsia="Times New Roman" w:cs="Arial"/>
                <w:color w:val="0000FF"/>
                <w:sz w:val="20"/>
                <w:szCs w:val="20"/>
                <w:u w:val="single"/>
              </w:rPr>
              <w:t xml:space="preserve"> [Rule has been deleted]</w:t>
            </w:r>
          </w:p>
          <w:p w:rsidR="001F3016" w:rsidRPr="00354163" w:rsidRDefault="001F3016" w:rsidP="00077448">
            <w:pPr>
              <w:spacing w:after="0"/>
              <w:jc w:val="both"/>
              <w:rPr>
                <w:rFonts w:eastAsia="Times New Roman" w:cs="Arial"/>
                <w:sz w:val="20"/>
                <w:szCs w:val="20"/>
              </w:rPr>
            </w:pPr>
          </w:p>
          <w:p w:rsidR="001F3016" w:rsidRPr="00354163" w:rsidRDefault="001F3016" w:rsidP="00077448">
            <w:pPr>
              <w:spacing w:after="0"/>
              <w:ind w:left="1449" w:hanging="1449"/>
              <w:jc w:val="both"/>
              <w:rPr>
                <w:rFonts w:eastAsia="Times New Roman" w:cs="Arial"/>
                <w:color w:val="0000FF"/>
                <w:sz w:val="20"/>
                <w:szCs w:val="20"/>
              </w:rPr>
            </w:pPr>
            <w:r w:rsidRPr="00354163">
              <w:rPr>
                <w:rFonts w:eastAsia="Times New Roman" w:cs="Arial"/>
                <w:sz w:val="20"/>
                <w:szCs w:val="20"/>
              </w:rPr>
              <w:t xml:space="preserve">2.08A.3.2 </w:t>
            </w:r>
            <w:r w:rsidRPr="00354163">
              <w:rPr>
                <w:rFonts w:eastAsia="Times New Roman" w:cs="Arial"/>
                <w:sz w:val="20"/>
                <w:szCs w:val="20"/>
              </w:rPr>
              <w:tab/>
            </w:r>
            <w:r w:rsidRPr="00354163">
              <w:rPr>
                <w:rFonts w:eastAsia="Times New Roman" w:cs="Arial"/>
                <w:strike/>
                <w:color w:val="FF0000"/>
                <w:sz w:val="20"/>
                <w:szCs w:val="20"/>
              </w:rPr>
              <w:t>where such Clearing Member is a Direct Clearing Member, to comply with one (1) or more of the directions described under Regulation 17(2) of the SFR (Financial and Margin Requirements).</w:t>
            </w:r>
            <w:r w:rsidRPr="00354163">
              <w:rPr>
                <w:rFonts w:eastAsia="Times New Roman" w:cs="Arial"/>
                <w:color w:val="0000FF"/>
                <w:sz w:val="20"/>
                <w:szCs w:val="20"/>
                <w:u w:val="single"/>
              </w:rPr>
              <w:t>[Rule has been deleted]</w:t>
            </w:r>
          </w:p>
          <w:p w:rsidR="001F3016" w:rsidRPr="00354163" w:rsidRDefault="001F3016" w:rsidP="00077448">
            <w:pPr>
              <w:spacing w:after="0"/>
              <w:ind w:left="1080" w:hanging="1080"/>
              <w:jc w:val="both"/>
              <w:rPr>
                <w:rFonts w:eastAsia="Times New Roman" w:cs="Arial"/>
                <w:b/>
                <w:i/>
                <w:sz w:val="20"/>
                <w:szCs w:val="20"/>
              </w:rPr>
            </w:pPr>
          </w:p>
        </w:tc>
      </w:tr>
      <w:tr w:rsidR="00FA7F8D" w:rsidRPr="00354163" w:rsidTr="004624DD">
        <w:tblPrEx>
          <w:tblLook w:val="04A0" w:firstRow="1" w:lastRow="0" w:firstColumn="1" w:lastColumn="0" w:noHBand="0" w:noVBand="1"/>
        </w:tblPrEx>
        <w:tc>
          <w:tcPr>
            <w:tcW w:w="601" w:type="pct"/>
            <w:tcBorders>
              <w:right w:val="single" w:sz="4" w:space="0" w:color="auto"/>
            </w:tcBorders>
            <w:shd w:val="clear" w:color="auto" w:fill="auto"/>
          </w:tcPr>
          <w:p w:rsidR="001F3016" w:rsidRPr="00354163" w:rsidRDefault="001F3016" w:rsidP="00077448">
            <w:pPr>
              <w:spacing w:after="0"/>
              <w:rPr>
                <w:rFonts w:cs="Arial"/>
                <w:sz w:val="20"/>
                <w:szCs w:val="20"/>
              </w:rPr>
            </w:pPr>
          </w:p>
          <w:p w:rsidR="001F3016" w:rsidRPr="00354163" w:rsidRDefault="001F3016" w:rsidP="00077448">
            <w:pPr>
              <w:spacing w:after="0"/>
              <w:rPr>
                <w:rFonts w:cs="Arial"/>
                <w:sz w:val="20"/>
                <w:szCs w:val="20"/>
              </w:rPr>
            </w:pPr>
            <w:r w:rsidRPr="00354163">
              <w:rPr>
                <w:rFonts w:cs="Arial"/>
                <w:sz w:val="20"/>
                <w:szCs w:val="20"/>
              </w:rPr>
              <w:t>New Rule 2.12.5</w:t>
            </w:r>
          </w:p>
        </w:tc>
        <w:tc>
          <w:tcPr>
            <w:tcW w:w="4399" w:type="pct"/>
            <w:tcBorders>
              <w:left w:val="single" w:sz="4" w:space="0" w:color="auto"/>
            </w:tcBorders>
            <w:shd w:val="clear" w:color="auto" w:fill="auto"/>
          </w:tcPr>
          <w:p w:rsidR="001F3016" w:rsidRPr="00354163" w:rsidRDefault="001F3016" w:rsidP="00077448">
            <w:pPr>
              <w:spacing w:after="0"/>
              <w:rPr>
                <w:rFonts w:cs="Arial"/>
                <w:sz w:val="20"/>
                <w:szCs w:val="20"/>
              </w:rPr>
            </w:pPr>
          </w:p>
          <w:p w:rsidR="001F3016" w:rsidRPr="00354163" w:rsidRDefault="001F3016" w:rsidP="00077448">
            <w:pPr>
              <w:spacing w:after="0"/>
              <w:ind w:left="1449" w:hanging="1449"/>
              <w:rPr>
                <w:rFonts w:eastAsia="Times New Roman" w:cs="Arial"/>
                <w:b/>
                <w:bCs/>
                <w:sz w:val="20"/>
                <w:szCs w:val="20"/>
              </w:rPr>
            </w:pPr>
            <w:r w:rsidRPr="00354163">
              <w:rPr>
                <w:rFonts w:eastAsia="Times New Roman" w:cs="Arial"/>
                <w:b/>
                <w:bCs/>
                <w:sz w:val="20"/>
                <w:szCs w:val="20"/>
              </w:rPr>
              <w:t xml:space="preserve">2.12 </w:t>
            </w:r>
            <w:r w:rsidRPr="00354163">
              <w:rPr>
                <w:rFonts w:eastAsia="Times New Roman" w:cs="Arial"/>
                <w:b/>
                <w:bCs/>
                <w:sz w:val="20"/>
                <w:szCs w:val="20"/>
              </w:rPr>
              <w:tab/>
              <w:t>Rights of Clearing Members</w:t>
            </w:r>
          </w:p>
          <w:p w:rsidR="001F3016" w:rsidRPr="00354163" w:rsidRDefault="001F3016" w:rsidP="00077448">
            <w:pPr>
              <w:spacing w:after="0"/>
              <w:ind w:left="1449" w:hanging="1449"/>
              <w:rPr>
                <w:rFonts w:eastAsia="Times New Roman" w:cs="Arial"/>
                <w:b/>
                <w:bCs/>
                <w:sz w:val="20"/>
                <w:szCs w:val="20"/>
              </w:rPr>
            </w:pPr>
          </w:p>
          <w:p w:rsidR="001F3016" w:rsidRPr="00354163" w:rsidRDefault="001F3016" w:rsidP="00077448">
            <w:pPr>
              <w:spacing w:after="0"/>
              <w:rPr>
                <w:rFonts w:eastAsia="Times New Roman" w:cs="Arial"/>
                <w:b/>
                <w:bCs/>
                <w:color w:val="0000FF"/>
                <w:sz w:val="20"/>
                <w:szCs w:val="20"/>
                <w:u w:val="single"/>
              </w:rPr>
            </w:pPr>
            <w:r w:rsidRPr="00354163">
              <w:rPr>
                <w:rFonts w:eastAsia="Times New Roman" w:cs="Arial"/>
                <w:b/>
                <w:bCs/>
                <w:color w:val="0000FF"/>
                <w:sz w:val="20"/>
                <w:szCs w:val="20"/>
                <w:u w:val="single"/>
              </w:rPr>
              <w:t>2.12.5</w:t>
            </w:r>
          </w:p>
          <w:p w:rsidR="001F3016" w:rsidRPr="00354163" w:rsidRDefault="001F3016" w:rsidP="00077448">
            <w:pPr>
              <w:spacing w:after="0"/>
              <w:rPr>
                <w:rFonts w:eastAsia="Times New Roman" w:cs="Arial"/>
                <w:b/>
                <w:bCs/>
                <w:color w:val="0000FF"/>
                <w:sz w:val="20"/>
                <w:szCs w:val="20"/>
                <w:u w:val="single"/>
              </w:rPr>
            </w:pPr>
          </w:p>
          <w:p w:rsidR="001F3016" w:rsidRPr="00354163" w:rsidRDefault="001F3016" w:rsidP="00077448">
            <w:pPr>
              <w:spacing w:after="0"/>
              <w:jc w:val="both"/>
              <w:rPr>
                <w:rFonts w:cs="Arial"/>
                <w:color w:val="0000FF"/>
                <w:sz w:val="20"/>
                <w:szCs w:val="20"/>
                <w:u w:val="single"/>
              </w:rPr>
            </w:pPr>
            <w:r w:rsidRPr="00354163">
              <w:rPr>
                <w:rFonts w:cs="Arial"/>
                <w:color w:val="0000FF"/>
                <w:sz w:val="20"/>
                <w:szCs w:val="20"/>
                <w:u w:val="single"/>
              </w:rPr>
              <w:t>A Remote Clearing Member can, subject to the Rules and/or unless otherwise notified by the Clearing House:</w:t>
            </w:r>
          </w:p>
          <w:p w:rsidR="001F3016" w:rsidRPr="00354163" w:rsidRDefault="001F3016" w:rsidP="00077448">
            <w:pPr>
              <w:spacing w:after="0"/>
              <w:rPr>
                <w:rFonts w:cs="Arial"/>
                <w:color w:val="0000FF"/>
                <w:sz w:val="20"/>
                <w:szCs w:val="20"/>
                <w:u w:val="single"/>
              </w:rPr>
            </w:pPr>
          </w:p>
          <w:p w:rsidR="001F3016" w:rsidRPr="00354163" w:rsidRDefault="001F3016" w:rsidP="00077448">
            <w:pPr>
              <w:spacing w:after="0"/>
              <w:ind w:left="1449" w:hanging="1449"/>
              <w:jc w:val="both"/>
              <w:rPr>
                <w:rFonts w:eastAsia="Times New Roman" w:cs="Arial"/>
                <w:color w:val="0000FF"/>
                <w:sz w:val="20"/>
                <w:szCs w:val="20"/>
                <w:u w:val="single"/>
              </w:rPr>
            </w:pPr>
            <w:r w:rsidRPr="00354163">
              <w:rPr>
                <w:rFonts w:eastAsia="Times New Roman" w:cs="Arial"/>
                <w:color w:val="0000FF"/>
                <w:sz w:val="20"/>
                <w:szCs w:val="20"/>
                <w:u w:val="single"/>
              </w:rPr>
              <w:t>2.12.5.1</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clear its own trades, proprietary trades of its related corporations and trades of Third Parties; and</w:t>
            </w:r>
          </w:p>
          <w:p w:rsidR="001F3016" w:rsidRPr="00354163" w:rsidRDefault="001F3016" w:rsidP="00077448">
            <w:pPr>
              <w:spacing w:after="0"/>
              <w:ind w:left="1449" w:hanging="1449"/>
              <w:jc w:val="both"/>
              <w:rPr>
                <w:rFonts w:eastAsia="Times New Roman" w:cs="Arial"/>
                <w:color w:val="0000FF"/>
                <w:sz w:val="20"/>
                <w:szCs w:val="20"/>
                <w:u w:val="single"/>
              </w:rPr>
            </w:pPr>
          </w:p>
          <w:p w:rsidR="001F3016" w:rsidRPr="00354163" w:rsidRDefault="001F3016" w:rsidP="00077448">
            <w:pPr>
              <w:spacing w:after="0"/>
              <w:ind w:left="1449" w:hanging="1449"/>
              <w:jc w:val="both"/>
              <w:rPr>
                <w:rFonts w:eastAsiaTheme="minorEastAsia" w:cs="Arial"/>
                <w:color w:val="0000FF"/>
                <w:sz w:val="20"/>
                <w:szCs w:val="20"/>
                <w:lang w:eastAsia="zh-SG"/>
              </w:rPr>
            </w:pPr>
            <w:r w:rsidRPr="00354163">
              <w:rPr>
                <w:rFonts w:eastAsia="Times New Roman" w:cs="Arial"/>
                <w:color w:val="0000FF"/>
                <w:sz w:val="20"/>
                <w:szCs w:val="20"/>
                <w:u w:val="single"/>
              </w:rPr>
              <w:t>2.12.5.2</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 xml:space="preserve">by its Clearing Membership with the Clearing House participate in the clearing system established and maintained by the Clearing House </w:t>
            </w:r>
            <w:r w:rsidRPr="00354163">
              <w:rPr>
                <w:rFonts w:cs="Arial"/>
                <w:color w:val="0000FF"/>
                <w:sz w:val="20"/>
                <w:szCs w:val="20"/>
                <w:u w:val="single"/>
              </w:rPr>
              <w:t>to clear only Non-Relevant Market Contracts and OTCF Contracts</w:t>
            </w:r>
            <w:r w:rsidRPr="00354163">
              <w:rPr>
                <w:rFonts w:cs="Arial"/>
                <w:color w:val="0000FF"/>
                <w:sz w:val="20"/>
                <w:szCs w:val="20"/>
              </w:rPr>
              <w:t>.</w:t>
            </w:r>
          </w:p>
          <w:p w:rsidR="001F3016" w:rsidRPr="00354163" w:rsidRDefault="001F3016" w:rsidP="00077448">
            <w:pPr>
              <w:spacing w:after="0"/>
              <w:ind w:left="1449" w:hanging="1449"/>
              <w:jc w:val="both"/>
              <w:rPr>
                <w:rFonts w:eastAsia="Times New Roman" w:cs="Arial"/>
                <w:sz w:val="20"/>
                <w:szCs w:val="20"/>
              </w:rPr>
            </w:pPr>
          </w:p>
        </w:tc>
      </w:tr>
      <w:tr w:rsidR="00FA7F8D" w:rsidRPr="00354163" w:rsidTr="004624DD">
        <w:tblPrEx>
          <w:tblLook w:val="04A0" w:firstRow="1" w:lastRow="0" w:firstColumn="1" w:lastColumn="0" w:noHBand="0" w:noVBand="1"/>
        </w:tblPrEx>
        <w:tc>
          <w:tcPr>
            <w:tcW w:w="601" w:type="pct"/>
            <w:tcBorders>
              <w:right w:val="single" w:sz="4" w:space="0" w:color="auto"/>
            </w:tcBorders>
            <w:shd w:val="clear" w:color="auto" w:fill="auto"/>
          </w:tcPr>
          <w:p w:rsidR="001F3016" w:rsidRPr="00082835" w:rsidRDefault="001F3016" w:rsidP="00077448">
            <w:pPr>
              <w:spacing w:after="0"/>
              <w:rPr>
                <w:rFonts w:cs="Arial"/>
                <w:sz w:val="20"/>
                <w:szCs w:val="20"/>
              </w:rPr>
            </w:pPr>
          </w:p>
          <w:p w:rsidR="001F3016" w:rsidRPr="00082835" w:rsidRDefault="001F3016" w:rsidP="00077448">
            <w:pPr>
              <w:spacing w:after="0"/>
              <w:rPr>
                <w:rFonts w:cs="Arial"/>
                <w:sz w:val="20"/>
                <w:szCs w:val="20"/>
              </w:rPr>
            </w:pPr>
            <w:r w:rsidRPr="00082835">
              <w:rPr>
                <w:rFonts w:cs="Arial"/>
                <w:sz w:val="20"/>
                <w:szCs w:val="20"/>
              </w:rPr>
              <w:t>Current Rule 2.13.1.8</w:t>
            </w:r>
          </w:p>
          <w:p w:rsidR="001F3016" w:rsidRPr="00082835" w:rsidRDefault="001F3016" w:rsidP="00077448">
            <w:pPr>
              <w:spacing w:after="0"/>
              <w:rPr>
                <w:rFonts w:cs="Arial"/>
                <w:sz w:val="20"/>
                <w:szCs w:val="20"/>
              </w:rPr>
            </w:pPr>
          </w:p>
        </w:tc>
        <w:tc>
          <w:tcPr>
            <w:tcW w:w="4399" w:type="pct"/>
            <w:tcBorders>
              <w:left w:val="single" w:sz="4" w:space="0" w:color="auto"/>
            </w:tcBorders>
            <w:shd w:val="clear" w:color="auto" w:fill="auto"/>
          </w:tcPr>
          <w:p w:rsidR="001F3016" w:rsidRPr="00082835" w:rsidRDefault="001F3016" w:rsidP="00077448">
            <w:pPr>
              <w:spacing w:after="0"/>
              <w:rPr>
                <w:rFonts w:cs="Arial"/>
                <w:sz w:val="20"/>
                <w:szCs w:val="20"/>
              </w:rPr>
            </w:pPr>
          </w:p>
          <w:p w:rsidR="001F3016" w:rsidRPr="00082835" w:rsidRDefault="001F3016" w:rsidP="00077448">
            <w:pPr>
              <w:autoSpaceDE w:val="0"/>
              <w:autoSpaceDN w:val="0"/>
              <w:adjustRightInd w:val="0"/>
              <w:spacing w:after="0"/>
              <w:rPr>
                <w:rFonts w:cs="Arial"/>
                <w:b/>
                <w:bCs/>
                <w:sz w:val="20"/>
                <w:szCs w:val="20"/>
              </w:rPr>
            </w:pPr>
            <w:r w:rsidRPr="00082835">
              <w:rPr>
                <w:rFonts w:cs="Arial"/>
                <w:b/>
                <w:bCs/>
                <w:sz w:val="20"/>
                <w:szCs w:val="20"/>
              </w:rPr>
              <w:t>2.13 Duties and Responsibilities of Clearing Members</w:t>
            </w:r>
          </w:p>
          <w:p w:rsidR="001F3016" w:rsidRPr="00082835" w:rsidRDefault="001F3016" w:rsidP="00077448">
            <w:pPr>
              <w:autoSpaceDE w:val="0"/>
              <w:autoSpaceDN w:val="0"/>
              <w:adjustRightInd w:val="0"/>
              <w:spacing w:after="0"/>
              <w:rPr>
                <w:rFonts w:cs="Arial"/>
                <w:b/>
                <w:bCs/>
                <w:sz w:val="20"/>
                <w:szCs w:val="20"/>
              </w:rPr>
            </w:pPr>
          </w:p>
          <w:p w:rsidR="001F3016" w:rsidRPr="00082835" w:rsidRDefault="001F3016" w:rsidP="00077448">
            <w:pPr>
              <w:autoSpaceDE w:val="0"/>
              <w:autoSpaceDN w:val="0"/>
              <w:adjustRightInd w:val="0"/>
              <w:spacing w:after="0"/>
              <w:rPr>
                <w:rFonts w:cs="Arial"/>
                <w:b/>
                <w:bCs/>
                <w:sz w:val="20"/>
                <w:szCs w:val="20"/>
              </w:rPr>
            </w:pPr>
            <w:r w:rsidRPr="00082835">
              <w:rPr>
                <w:rFonts w:cs="Arial"/>
                <w:b/>
                <w:bCs/>
                <w:sz w:val="20"/>
                <w:szCs w:val="20"/>
              </w:rPr>
              <w:t>2.13.1</w:t>
            </w:r>
          </w:p>
          <w:p w:rsidR="001F3016" w:rsidRPr="00082835" w:rsidRDefault="001F3016" w:rsidP="00077448">
            <w:pPr>
              <w:autoSpaceDE w:val="0"/>
              <w:autoSpaceDN w:val="0"/>
              <w:adjustRightInd w:val="0"/>
              <w:spacing w:after="0"/>
              <w:rPr>
                <w:rFonts w:cs="Arial"/>
                <w:b/>
                <w:bCs/>
                <w:sz w:val="20"/>
                <w:szCs w:val="20"/>
              </w:rPr>
            </w:pPr>
          </w:p>
          <w:p w:rsidR="001F3016" w:rsidRPr="00082835" w:rsidRDefault="001F3016" w:rsidP="00077448">
            <w:pPr>
              <w:spacing w:after="0"/>
              <w:rPr>
                <w:rFonts w:cs="Arial"/>
                <w:sz w:val="20"/>
                <w:szCs w:val="20"/>
              </w:rPr>
            </w:pPr>
            <w:r w:rsidRPr="00082835">
              <w:rPr>
                <w:rFonts w:cs="Arial"/>
                <w:sz w:val="20"/>
                <w:szCs w:val="20"/>
              </w:rPr>
              <w:t>A Clearing Member shall, subject to the Rules, also have the following responsibilities and duties:—</w:t>
            </w:r>
          </w:p>
          <w:p w:rsidR="001F3016" w:rsidRPr="00082835" w:rsidRDefault="001F3016" w:rsidP="00077448">
            <w:pPr>
              <w:spacing w:after="0"/>
              <w:rPr>
                <w:rFonts w:cs="Arial"/>
                <w:sz w:val="20"/>
                <w:szCs w:val="20"/>
              </w:rPr>
            </w:pPr>
          </w:p>
          <w:p w:rsidR="001F3016" w:rsidRPr="00082835" w:rsidRDefault="001F3016" w:rsidP="00077448">
            <w:pPr>
              <w:spacing w:after="0"/>
              <w:ind w:left="1449" w:hanging="1449"/>
              <w:jc w:val="both"/>
              <w:rPr>
                <w:rFonts w:cs="Arial"/>
                <w:sz w:val="20"/>
                <w:szCs w:val="20"/>
              </w:rPr>
            </w:pPr>
            <w:r w:rsidRPr="00082835">
              <w:rPr>
                <w:rFonts w:cs="Arial"/>
                <w:sz w:val="20"/>
                <w:szCs w:val="20"/>
              </w:rPr>
              <w:t xml:space="preserve">2.13.1.1 </w:t>
            </w:r>
            <w:r w:rsidRPr="00082835">
              <w:rPr>
                <w:rFonts w:cs="Arial"/>
                <w:sz w:val="20"/>
                <w:szCs w:val="20"/>
              </w:rPr>
              <w:tab/>
              <w:t>To maintain bank accounts in the currencies that may incur settlement and with banks acceptable to the Clearing House;</w:t>
            </w:r>
          </w:p>
          <w:p w:rsidR="001F3016" w:rsidRPr="00082835" w:rsidRDefault="001F3016" w:rsidP="00077448">
            <w:pPr>
              <w:spacing w:after="0"/>
              <w:rPr>
                <w:rFonts w:cs="Arial"/>
                <w:sz w:val="20"/>
                <w:szCs w:val="20"/>
              </w:rPr>
            </w:pPr>
          </w:p>
          <w:p w:rsidR="001F3016" w:rsidRPr="00082835" w:rsidRDefault="001F3016" w:rsidP="00077448">
            <w:pPr>
              <w:spacing w:after="0"/>
              <w:rPr>
                <w:rFonts w:cs="Arial"/>
                <w:sz w:val="20"/>
                <w:szCs w:val="20"/>
              </w:rPr>
            </w:pPr>
            <w:r w:rsidRPr="00082835">
              <w:rPr>
                <w:rFonts w:cs="Arial"/>
                <w:sz w:val="20"/>
                <w:szCs w:val="20"/>
              </w:rPr>
              <w:t>[…]</w:t>
            </w:r>
          </w:p>
          <w:p w:rsidR="001F3016" w:rsidRPr="00082835" w:rsidRDefault="001F3016" w:rsidP="00077448">
            <w:pPr>
              <w:spacing w:after="0"/>
              <w:rPr>
                <w:rFonts w:cs="Arial"/>
                <w:sz w:val="20"/>
                <w:szCs w:val="20"/>
              </w:rPr>
            </w:pPr>
          </w:p>
          <w:p w:rsidR="001F3016" w:rsidRPr="00082835" w:rsidRDefault="001F3016" w:rsidP="00077448">
            <w:pPr>
              <w:spacing w:after="0"/>
              <w:ind w:left="1449" w:hanging="1449"/>
              <w:jc w:val="both"/>
              <w:rPr>
                <w:rFonts w:cs="Arial"/>
                <w:strike/>
                <w:color w:val="0000FF"/>
                <w:sz w:val="20"/>
                <w:szCs w:val="20"/>
              </w:rPr>
            </w:pPr>
            <w:r w:rsidRPr="00082835">
              <w:rPr>
                <w:rFonts w:cs="Arial"/>
                <w:sz w:val="20"/>
                <w:szCs w:val="20"/>
              </w:rPr>
              <w:t xml:space="preserve">2.13.1.8 </w:t>
            </w:r>
            <w:r w:rsidRPr="00082835">
              <w:rPr>
                <w:rFonts w:cs="Arial"/>
                <w:sz w:val="20"/>
                <w:szCs w:val="20"/>
              </w:rPr>
              <w:tab/>
              <w:t>To have in place sufficient resources and establish and maintain adequate internal control and risk management system</w:t>
            </w:r>
            <w:r w:rsidRPr="00082835">
              <w:rPr>
                <w:rFonts w:cs="Arial"/>
                <w:color w:val="0000FF"/>
                <w:sz w:val="20"/>
                <w:szCs w:val="20"/>
                <w:u w:val="single"/>
              </w:rPr>
              <w:t>, including written risk management policies and procedures,</w:t>
            </w:r>
            <w:r w:rsidRPr="00082835">
              <w:rPr>
                <w:rFonts w:cs="Arial"/>
                <w:sz w:val="20"/>
                <w:szCs w:val="20"/>
              </w:rPr>
              <w:t xml:space="preserve"> for its business, and in the case of a Bank Clearing Member, its business governed by this Rules; </w:t>
            </w:r>
            <w:r w:rsidRPr="00082835">
              <w:rPr>
                <w:rFonts w:cs="Arial"/>
                <w:strike/>
                <w:color w:val="0000FF"/>
                <w:sz w:val="20"/>
                <w:szCs w:val="20"/>
              </w:rPr>
              <w:t>and</w:t>
            </w:r>
          </w:p>
          <w:p w:rsidR="001F3016" w:rsidRPr="00082835" w:rsidRDefault="001F3016" w:rsidP="00077448">
            <w:pPr>
              <w:spacing w:after="0"/>
              <w:ind w:left="1449" w:hanging="1449"/>
              <w:jc w:val="both"/>
              <w:rPr>
                <w:rFonts w:cs="Arial"/>
                <w:strike/>
                <w:color w:val="0000FF"/>
                <w:sz w:val="20"/>
                <w:szCs w:val="20"/>
              </w:rPr>
            </w:pPr>
          </w:p>
          <w:p w:rsidR="001F3016" w:rsidRPr="00082835" w:rsidRDefault="001F3016" w:rsidP="00077448">
            <w:pPr>
              <w:spacing w:after="0"/>
              <w:ind w:left="1449" w:hanging="1449"/>
              <w:jc w:val="both"/>
              <w:rPr>
                <w:rFonts w:cs="Arial"/>
                <w:sz w:val="20"/>
                <w:szCs w:val="20"/>
                <w:u w:val="single"/>
              </w:rPr>
            </w:pPr>
            <w:r w:rsidRPr="00082835">
              <w:rPr>
                <w:rFonts w:cs="Arial"/>
                <w:color w:val="0000FF"/>
                <w:sz w:val="20"/>
                <w:szCs w:val="20"/>
                <w:u w:val="single"/>
              </w:rPr>
              <w:t>2.13.1.8A</w:t>
            </w:r>
            <w:r w:rsidRPr="00082835">
              <w:rPr>
                <w:rFonts w:cs="Arial"/>
                <w:color w:val="0000FF"/>
                <w:sz w:val="20"/>
                <w:szCs w:val="20"/>
              </w:rPr>
              <w:tab/>
            </w:r>
            <w:r w:rsidRPr="00082835">
              <w:rPr>
                <w:rFonts w:cs="Arial"/>
                <w:color w:val="0000FF"/>
                <w:sz w:val="20"/>
                <w:szCs w:val="20"/>
                <w:u w:val="single"/>
              </w:rPr>
              <w:t>Where the Clearing Member is registered with and regulated by the CFTC, including as an FCM, swap dealer or major swap participant, it shall make information and documents regarding its risk management policies, procedures and practices directly available to the CFTC upon the CFTC’s request; and</w:t>
            </w:r>
          </w:p>
          <w:p w:rsidR="001F3016" w:rsidRPr="00082835" w:rsidRDefault="001F3016" w:rsidP="00077448">
            <w:pPr>
              <w:spacing w:after="0"/>
              <w:ind w:left="1449" w:hanging="1449"/>
              <w:jc w:val="both"/>
              <w:rPr>
                <w:rFonts w:cs="Arial"/>
                <w:sz w:val="20"/>
                <w:szCs w:val="20"/>
              </w:rPr>
            </w:pPr>
          </w:p>
          <w:p w:rsidR="001F3016" w:rsidRPr="00082835" w:rsidRDefault="001F3016" w:rsidP="00077448">
            <w:pPr>
              <w:spacing w:after="0"/>
              <w:ind w:left="1449" w:hanging="1449"/>
              <w:jc w:val="both"/>
              <w:rPr>
                <w:rFonts w:cs="Arial"/>
                <w:sz w:val="20"/>
                <w:szCs w:val="20"/>
              </w:rPr>
            </w:pPr>
            <w:r w:rsidRPr="00082835">
              <w:rPr>
                <w:rFonts w:cs="Arial"/>
                <w:sz w:val="20"/>
                <w:szCs w:val="20"/>
              </w:rPr>
              <w:t xml:space="preserve">2.13.1.9 </w:t>
            </w:r>
            <w:r w:rsidRPr="00082835">
              <w:rPr>
                <w:rFonts w:cs="Arial"/>
                <w:sz w:val="20"/>
                <w:szCs w:val="20"/>
              </w:rPr>
              <w:tab/>
              <w:t>To comply with such other requirements as may be prescribed by the Clearing House from time to time.</w:t>
            </w:r>
          </w:p>
          <w:p w:rsidR="001F3016" w:rsidRPr="00082835" w:rsidRDefault="001F3016" w:rsidP="00077448">
            <w:pPr>
              <w:spacing w:after="0"/>
              <w:rPr>
                <w:rFonts w:cs="Arial"/>
                <w:sz w:val="20"/>
                <w:szCs w:val="20"/>
              </w:rPr>
            </w:pPr>
          </w:p>
        </w:tc>
      </w:tr>
      <w:tr w:rsidR="00FA7F8D" w:rsidRPr="00354163" w:rsidTr="004624DD">
        <w:tblPrEx>
          <w:tblLook w:val="04A0" w:firstRow="1" w:lastRow="0" w:firstColumn="1" w:lastColumn="0" w:noHBand="0" w:noVBand="1"/>
        </w:tblPrEx>
        <w:tc>
          <w:tcPr>
            <w:tcW w:w="601" w:type="pct"/>
            <w:tcBorders>
              <w:right w:val="single" w:sz="4" w:space="0" w:color="auto"/>
            </w:tcBorders>
          </w:tcPr>
          <w:p w:rsidR="001F3016" w:rsidRPr="00082835" w:rsidRDefault="001F3016" w:rsidP="00077448">
            <w:pPr>
              <w:spacing w:after="0"/>
              <w:rPr>
                <w:rFonts w:cs="Arial"/>
                <w:sz w:val="20"/>
                <w:szCs w:val="20"/>
              </w:rPr>
            </w:pPr>
          </w:p>
          <w:p w:rsidR="001F3016" w:rsidRPr="00082835" w:rsidRDefault="001F3016" w:rsidP="00077448">
            <w:pPr>
              <w:spacing w:after="0"/>
              <w:rPr>
                <w:rFonts w:cs="Arial"/>
                <w:sz w:val="20"/>
                <w:szCs w:val="20"/>
              </w:rPr>
            </w:pPr>
            <w:r w:rsidRPr="00082835">
              <w:rPr>
                <w:rFonts w:cs="Arial"/>
                <w:sz w:val="20"/>
                <w:szCs w:val="20"/>
              </w:rPr>
              <w:t>Current Rule 2.14.1</w:t>
            </w:r>
          </w:p>
        </w:tc>
        <w:tc>
          <w:tcPr>
            <w:tcW w:w="4399" w:type="pct"/>
            <w:tcBorders>
              <w:left w:val="single" w:sz="4" w:space="0" w:color="auto"/>
            </w:tcBorders>
          </w:tcPr>
          <w:p w:rsidR="001F3016" w:rsidRPr="00082835" w:rsidRDefault="001F3016" w:rsidP="00077448">
            <w:pPr>
              <w:spacing w:after="0"/>
              <w:rPr>
                <w:rFonts w:eastAsia="Times New Roman" w:cs="Arial"/>
                <w:b/>
                <w:bCs/>
                <w:sz w:val="20"/>
                <w:szCs w:val="20"/>
              </w:rPr>
            </w:pPr>
          </w:p>
          <w:p w:rsidR="001F3016" w:rsidRPr="00082835" w:rsidRDefault="001F3016" w:rsidP="00077448">
            <w:pPr>
              <w:spacing w:after="0"/>
              <w:ind w:left="1449" w:hanging="1449"/>
              <w:rPr>
                <w:rFonts w:eastAsia="Times New Roman" w:cs="Arial"/>
                <w:b/>
                <w:bCs/>
                <w:sz w:val="20"/>
                <w:szCs w:val="20"/>
              </w:rPr>
            </w:pPr>
            <w:r w:rsidRPr="00082835">
              <w:rPr>
                <w:rFonts w:eastAsia="Times New Roman" w:cs="Arial"/>
                <w:b/>
                <w:bCs/>
                <w:sz w:val="20"/>
                <w:szCs w:val="20"/>
              </w:rPr>
              <w:t xml:space="preserve">2.14 </w:t>
            </w:r>
            <w:r w:rsidRPr="00082835">
              <w:rPr>
                <w:rFonts w:eastAsia="Times New Roman" w:cs="Arial"/>
                <w:b/>
                <w:bCs/>
                <w:sz w:val="20"/>
                <w:szCs w:val="20"/>
              </w:rPr>
              <w:tab/>
              <w:t>Required Records and Reports</w:t>
            </w:r>
          </w:p>
          <w:p w:rsidR="001F3016" w:rsidRPr="00082835" w:rsidRDefault="001F3016" w:rsidP="00077448">
            <w:pPr>
              <w:spacing w:after="0"/>
              <w:rPr>
                <w:rFonts w:eastAsia="Times New Roman" w:cs="Arial"/>
                <w:b/>
                <w:bCs/>
                <w:sz w:val="20"/>
                <w:szCs w:val="20"/>
              </w:rPr>
            </w:pPr>
          </w:p>
          <w:p w:rsidR="001F3016" w:rsidRPr="00082835" w:rsidRDefault="001F3016" w:rsidP="00077448">
            <w:pPr>
              <w:spacing w:after="0"/>
              <w:rPr>
                <w:rFonts w:eastAsia="Times New Roman" w:cs="Arial"/>
                <w:b/>
                <w:bCs/>
                <w:sz w:val="20"/>
                <w:szCs w:val="20"/>
              </w:rPr>
            </w:pPr>
            <w:r w:rsidRPr="00082835">
              <w:rPr>
                <w:rFonts w:eastAsia="Times New Roman" w:cs="Arial"/>
                <w:b/>
                <w:bCs/>
                <w:sz w:val="20"/>
                <w:szCs w:val="20"/>
              </w:rPr>
              <w:t>2.14.1</w:t>
            </w:r>
          </w:p>
          <w:p w:rsidR="001F3016" w:rsidRPr="00082835" w:rsidRDefault="001F3016" w:rsidP="00077448">
            <w:pPr>
              <w:spacing w:after="0"/>
              <w:rPr>
                <w:rFonts w:eastAsia="Times New Roman" w:cs="Arial"/>
                <w:b/>
                <w:bCs/>
                <w:sz w:val="20"/>
                <w:szCs w:val="20"/>
              </w:rPr>
            </w:pPr>
          </w:p>
          <w:p w:rsidR="001F3016" w:rsidRPr="00082835" w:rsidRDefault="001F3016" w:rsidP="00077448">
            <w:pPr>
              <w:spacing w:after="0"/>
              <w:rPr>
                <w:rFonts w:cs="Arial"/>
                <w:sz w:val="20"/>
                <w:szCs w:val="20"/>
              </w:rPr>
            </w:pPr>
            <w:r w:rsidRPr="00082835">
              <w:rPr>
                <w:rFonts w:eastAsia="Times New Roman" w:cs="Arial"/>
                <w:sz w:val="20"/>
                <w:szCs w:val="20"/>
              </w:rPr>
              <w:t xml:space="preserve">Each Clearing Member shall prepare, maintain and keep current those books and records required by this Rules </w:t>
            </w:r>
            <w:r w:rsidRPr="00082835">
              <w:rPr>
                <w:rFonts w:eastAsia="Times New Roman" w:cs="Arial"/>
                <w:strike/>
                <w:color w:val="FF0000"/>
                <w:sz w:val="20"/>
                <w:szCs w:val="20"/>
              </w:rPr>
              <w:t>and</w:t>
            </w:r>
            <w:r w:rsidRPr="00082835">
              <w:rPr>
                <w:rFonts w:eastAsia="Times New Roman" w:cs="Arial"/>
                <w:sz w:val="20"/>
                <w:szCs w:val="20"/>
              </w:rPr>
              <w:t xml:space="preserve">, </w:t>
            </w:r>
            <w:r w:rsidRPr="00082835">
              <w:rPr>
                <w:rFonts w:eastAsia="Times New Roman" w:cs="Arial"/>
                <w:color w:val="0000FF"/>
                <w:sz w:val="20"/>
                <w:szCs w:val="20"/>
                <w:u w:val="single"/>
              </w:rPr>
              <w:t>the</w:t>
            </w:r>
            <w:r w:rsidRPr="00082835">
              <w:rPr>
                <w:rFonts w:eastAsia="Times New Roman" w:cs="Arial"/>
                <w:color w:val="0000FF"/>
                <w:sz w:val="20"/>
                <w:szCs w:val="20"/>
              </w:rPr>
              <w:t xml:space="preserve"> </w:t>
            </w:r>
            <w:r w:rsidRPr="00082835">
              <w:rPr>
                <w:rFonts w:eastAsia="Times New Roman" w:cs="Arial"/>
                <w:sz w:val="20"/>
                <w:szCs w:val="20"/>
              </w:rPr>
              <w:t xml:space="preserve">SFA </w:t>
            </w:r>
            <w:r w:rsidRPr="00082835">
              <w:rPr>
                <w:rFonts w:eastAsia="Times New Roman" w:cs="Arial"/>
                <w:color w:val="0000FF"/>
                <w:sz w:val="20"/>
                <w:szCs w:val="20"/>
                <w:u w:val="single"/>
              </w:rPr>
              <w:t>and any applicable laws</w:t>
            </w:r>
            <w:r w:rsidRPr="00082835">
              <w:rPr>
                <w:rFonts w:eastAsia="Times New Roman" w:cs="Arial"/>
                <w:sz w:val="20"/>
                <w:szCs w:val="20"/>
              </w:rPr>
              <w:t xml:space="preserve">. Such books and records shall </w:t>
            </w:r>
            <w:r w:rsidRPr="00082835">
              <w:rPr>
                <w:rFonts w:cs="Arial"/>
                <w:sz w:val="20"/>
                <w:szCs w:val="20"/>
              </w:rPr>
              <w:t>be open to inspection and promptly provided to the Clearing House upon request.</w:t>
            </w:r>
          </w:p>
          <w:p w:rsidR="001F3016" w:rsidRPr="00082835" w:rsidRDefault="001F3016" w:rsidP="00077448">
            <w:pPr>
              <w:spacing w:after="0"/>
              <w:rPr>
                <w:rFonts w:cs="Arial"/>
                <w:sz w:val="20"/>
                <w:szCs w:val="20"/>
              </w:rPr>
            </w:pPr>
          </w:p>
        </w:tc>
      </w:tr>
      <w:tr w:rsidR="00FA7F8D" w:rsidRPr="00354163" w:rsidTr="004624DD">
        <w:tblPrEx>
          <w:tblLook w:val="04A0" w:firstRow="1" w:lastRow="0" w:firstColumn="1" w:lastColumn="0" w:noHBand="0" w:noVBand="1"/>
        </w:tblPrEx>
        <w:tc>
          <w:tcPr>
            <w:tcW w:w="601" w:type="pct"/>
            <w:tcBorders>
              <w:right w:val="single" w:sz="4" w:space="0" w:color="auto"/>
            </w:tcBorders>
          </w:tcPr>
          <w:p w:rsidR="001F3016" w:rsidRPr="00082835" w:rsidRDefault="001F3016" w:rsidP="00077448">
            <w:pPr>
              <w:spacing w:after="0"/>
              <w:rPr>
                <w:rFonts w:cs="Arial"/>
                <w:sz w:val="20"/>
                <w:szCs w:val="20"/>
              </w:rPr>
            </w:pPr>
          </w:p>
          <w:p w:rsidR="001F3016" w:rsidRPr="00082835" w:rsidRDefault="001F3016" w:rsidP="00077448">
            <w:pPr>
              <w:spacing w:after="0"/>
              <w:rPr>
                <w:rFonts w:cs="Arial"/>
                <w:sz w:val="20"/>
                <w:szCs w:val="20"/>
              </w:rPr>
            </w:pPr>
            <w:r w:rsidRPr="00082835">
              <w:rPr>
                <w:rFonts w:cs="Arial"/>
                <w:sz w:val="20"/>
                <w:szCs w:val="20"/>
              </w:rPr>
              <w:t>New Rule 2.14.5</w:t>
            </w:r>
          </w:p>
        </w:tc>
        <w:tc>
          <w:tcPr>
            <w:tcW w:w="4399" w:type="pct"/>
            <w:tcBorders>
              <w:left w:val="single" w:sz="4" w:space="0" w:color="auto"/>
            </w:tcBorders>
          </w:tcPr>
          <w:p w:rsidR="001F3016" w:rsidRPr="00082835" w:rsidRDefault="001F3016" w:rsidP="00077448">
            <w:pPr>
              <w:spacing w:after="0"/>
              <w:rPr>
                <w:rFonts w:eastAsia="Times New Roman" w:cs="Arial"/>
                <w:b/>
                <w:bCs/>
                <w:sz w:val="20"/>
                <w:szCs w:val="20"/>
              </w:rPr>
            </w:pPr>
          </w:p>
          <w:p w:rsidR="001F3016" w:rsidRPr="00082835" w:rsidRDefault="001F3016" w:rsidP="00077448">
            <w:pPr>
              <w:spacing w:after="0"/>
              <w:jc w:val="both"/>
              <w:rPr>
                <w:rFonts w:cs="Arial"/>
                <w:b/>
                <w:bCs/>
                <w:color w:val="0000FF"/>
                <w:sz w:val="20"/>
                <w:szCs w:val="20"/>
                <w:u w:val="single"/>
              </w:rPr>
            </w:pPr>
            <w:r w:rsidRPr="00082835">
              <w:rPr>
                <w:rFonts w:cs="Arial"/>
                <w:b/>
                <w:bCs/>
                <w:color w:val="0000FF"/>
                <w:sz w:val="20"/>
                <w:szCs w:val="20"/>
                <w:u w:val="single"/>
              </w:rPr>
              <w:t xml:space="preserve">2.14.5               </w:t>
            </w:r>
          </w:p>
          <w:p w:rsidR="001F3016" w:rsidRPr="00082835" w:rsidRDefault="001F3016" w:rsidP="00077448">
            <w:pPr>
              <w:spacing w:after="0"/>
              <w:jc w:val="both"/>
              <w:rPr>
                <w:rFonts w:cs="Arial"/>
                <w:b/>
                <w:bCs/>
                <w:color w:val="0000FF"/>
                <w:sz w:val="20"/>
                <w:szCs w:val="20"/>
                <w:u w:val="single"/>
              </w:rPr>
            </w:pPr>
          </w:p>
          <w:p w:rsidR="001F3016" w:rsidRPr="00082835" w:rsidRDefault="001F3016" w:rsidP="00077448">
            <w:pPr>
              <w:spacing w:after="0"/>
              <w:ind w:left="1449" w:hanging="1449"/>
              <w:jc w:val="both"/>
              <w:rPr>
                <w:rFonts w:cs="Arial"/>
                <w:color w:val="0000FF"/>
                <w:sz w:val="20"/>
                <w:szCs w:val="20"/>
                <w:u w:val="single"/>
              </w:rPr>
            </w:pPr>
            <w:r w:rsidRPr="00082835">
              <w:rPr>
                <w:rFonts w:cs="Arial"/>
                <w:bCs/>
                <w:color w:val="0000FF"/>
                <w:sz w:val="20"/>
                <w:szCs w:val="20"/>
                <w:u w:val="single"/>
              </w:rPr>
              <w:t>2.14.5.1</w:t>
            </w:r>
            <w:r w:rsidRPr="00082835">
              <w:rPr>
                <w:rFonts w:cs="Arial"/>
                <w:color w:val="0000FF"/>
                <w:sz w:val="20"/>
                <w:szCs w:val="20"/>
              </w:rPr>
              <w:t xml:space="preserve"> </w:t>
            </w:r>
            <w:r w:rsidRPr="00082835">
              <w:rPr>
                <w:rFonts w:cs="Arial"/>
                <w:color w:val="0000FF"/>
                <w:sz w:val="20"/>
                <w:szCs w:val="20"/>
              </w:rPr>
              <w:tab/>
            </w:r>
            <w:r w:rsidRPr="00082835">
              <w:rPr>
                <w:rFonts w:cs="Arial"/>
                <w:color w:val="0000FF"/>
                <w:sz w:val="20"/>
                <w:szCs w:val="20"/>
                <w:u w:val="single"/>
              </w:rPr>
              <w:t>In addition to the foregoing requirements under Rule 2.14, each Remote Clearing Member shall submit to the Clearing House:</w:t>
            </w:r>
          </w:p>
          <w:p w:rsidR="001F3016" w:rsidRPr="00082835" w:rsidRDefault="001F3016" w:rsidP="00077448">
            <w:pPr>
              <w:spacing w:after="0"/>
              <w:ind w:left="999" w:hanging="999"/>
              <w:jc w:val="both"/>
              <w:rPr>
                <w:rFonts w:cs="Arial"/>
                <w:bCs/>
                <w:color w:val="0000FF"/>
                <w:sz w:val="20"/>
                <w:szCs w:val="20"/>
                <w:u w:val="single"/>
              </w:rPr>
            </w:pPr>
          </w:p>
          <w:p w:rsidR="001F3016" w:rsidRPr="00082835" w:rsidRDefault="001F3016" w:rsidP="00077448">
            <w:pPr>
              <w:spacing w:after="0"/>
              <w:ind w:left="2079" w:hanging="630"/>
              <w:jc w:val="both"/>
              <w:rPr>
                <w:rFonts w:cs="Arial"/>
                <w:color w:val="0000FF"/>
                <w:sz w:val="20"/>
                <w:szCs w:val="20"/>
                <w:u w:val="single"/>
                <w:lang w:val="en-US"/>
              </w:rPr>
            </w:pPr>
            <w:r w:rsidRPr="00082835">
              <w:rPr>
                <w:rFonts w:cs="Arial"/>
                <w:color w:val="0000FF"/>
                <w:sz w:val="20"/>
                <w:szCs w:val="20"/>
                <w:u w:val="single"/>
                <w:lang w:val="en-US"/>
              </w:rPr>
              <w:t>a.</w:t>
            </w:r>
            <w:r w:rsidRPr="00082835">
              <w:rPr>
                <w:rFonts w:cs="Arial"/>
                <w:color w:val="0000FF"/>
                <w:sz w:val="20"/>
                <w:szCs w:val="20"/>
                <w:lang w:val="en-US"/>
              </w:rPr>
              <w:t xml:space="preserve"> </w:t>
            </w:r>
            <w:r w:rsidRPr="00082835">
              <w:rPr>
                <w:rFonts w:cs="Arial"/>
                <w:color w:val="0000FF"/>
                <w:sz w:val="20"/>
                <w:szCs w:val="20"/>
                <w:lang w:val="en-US"/>
              </w:rPr>
              <w:tab/>
            </w:r>
            <w:r w:rsidRPr="00082835">
              <w:rPr>
                <w:rFonts w:cs="Arial"/>
                <w:color w:val="0000FF"/>
                <w:sz w:val="20"/>
                <w:szCs w:val="20"/>
                <w:u w:val="single"/>
                <w:lang w:val="en-US"/>
              </w:rPr>
              <w:t>any other reports, including any early warning reports, which may be required to be provided by the Remote Clearing Member to its home regulator; and</w:t>
            </w:r>
          </w:p>
          <w:p w:rsidR="001F3016" w:rsidRPr="00082835" w:rsidRDefault="001F3016" w:rsidP="00077448">
            <w:pPr>
              <w:spacing w:after="0"/>
              <w:ind w:left="2079" w:hanging="630"/>
              <w:jc w:val="both"/>
              <w:rPr>
                <w:rFonts w:cs="Arial"/>
                <w:color w:val="0000FF"/>
                <w:sz w:val="20"/>
                <w:szCs w:val="20"/>
                <w:u w:val="single"/>
                <w:lang w:val="en-US"/>
              </w:rPr>
            </w:pPr>
          </w:p>
          <w:p w:rsidR="001F3016" w:rsidRPr="00082835" w:rsidRDefault="001F3016" w:rsidP="00077448">
            <w:pPr>
              <w:spacing w:after="0"/>
              <w:ind w:left="2079" w:hanging="630"/>
              <w:jc w:val="both"/>
              <w:rPr>
                <w:rFonts w:cs="Arial"/>
                <w:color w:val="0000FF"/>
                <w:sz w:val="20"/>
                <w:szCs w:val="20"/>
                <w:u w:val="single"/>
                <w:lang w:val="en-US"/>
              </w:rPr>
            </w:pPr>
            <w:r w:rsidRPr="00082835">
              <w:rPr>
                <w:rFonts w:cs="Arial"/>
                <w:color w:val="0000FF"/>
                <w:sz w:val="20"/>
                <w:szCs w:val="20"/>
                <w:u w:val="single"/>
                <w:lang w:val="en-US"/>
              </w:rPr>
              <w:t>b.</w:t>
            </w:r>
            <w:r w:rsidRPr="00082835">
              <w:rPr>
                <w:rFonts w:cs="Arial"/>
                <w:color w:val="0000FF"/>
                <w:sz w:val="20"/>
                <w:szCs w:val="20"/>
                <w:lang w:val="en-US"/>
              </w:rPr>
              <w:tab/>
            </w:r>
            <w:r w:rsidRPr="00082835">
              <w:rPr>
                <w:rFonts w:cs="Arial"/>
                <w:color w:val="0000FF"/>
                <w:sz w:val="20"/>
                <w:szCs w:val="20"/>
                <w:u w:val="single"/>
                <w:lang w:val="en-US"/>
              </w:rPr>
              <w:t xml:space="preserve">any other reports, including any early warning reports, which may be required to be provided by the Remote Clearing Member to a self-regulatory </w:t>
            </w:r>
            <w:proofErr w:type="spellStart"/>
            <w:r w:rsidRPr="00082835">
              <w:rPr>
                <w:rFonts w:cs="Arial"/>
                <w:color w:val="0000FF"/>
                <w:sz w:val="20"/>
                <w:szCs w:val="20"/>
                <w:u w:val="single"/>
                <w:lang w:val="en-US"/>
              </w:rPr>
              <w:t>organisation</w:t>
            </w:r>
            <w:proofErr w:type="spellEnd"/>
            <w:r w:rsidRPr="00082835">
              <w:rPr>
                <w:rFonts w:cs="Arial"/>
                <w:color w:val="0000FF"/>
                <w:sz w:val="20"/>
                <w:szCs w:val="20"/>
                <w:u w:val="single"/>
                <w:lang w:val="en-US"/>
              </w:rPr>
              <w:t xml:space="preserve"> with oversight over the Remote Clearing Member, if applicable.</w:t>
            </w:r>
          </w:p>
          <w:p w:rsidR="001F3016" w:rsidRPr="00082835" w:rsidRDefault="001F3016" w:rsidP="00077448">
            <w:pPr>
              <w:spacing w:after="0"/>
              <w:jc w:val="both"/>
              <w:rPr>
                <w:rFonts w:cs="Arial"/>
                <w:sz w:val="20"/>
                <w:szCs w:val="20"/>
              </w:rPr>
            </w:pPr>
          </w:p>
          <w:p w:rsidR="001F3016" w:rsidRPr="00082835" w:rsidRDefault="001F3016" w:rsidP="00077448">
            <w:pPr>
              <w:spacing w:after="0"/>
              <w:ind w:left="1449" w:hanging="1449"/>
              <w:jc w:val="both"/>
              <w:rPr>
                <w:rFonts w:cs="Arial"/>
                <w:color w:val="0000FF"/>
                <w:sz w:val="20"/>
                <w:szCs w:val="20"/>
                <w:u w:val="single"/>
              </w:rPr>
            </w:pPr>
            <w:r w:rsidRPr="00082835">
              <w:rPr>
                <w:rFonts w:cs="Arial"/>
                <w:bCs/>
                <w:color w:val="0000FF"/>
                <w:sz w:val="20"/>
                <w:szCs w:val="20"/>
                <w:u w:val="single"/>
              </w:rPr>
              <w:t>2.14.5.2</w:t>
            </w:r>
            <w:r w:rsidRPr="00082835">
              <w:rPr>
                <w:rFonts w:cs="Arial"/>
                <w:color w:val="0000FF"/>
                <w:sz w:val="20"/>
                <w:szCs w:val="20"/>
              </w:rPr>
              <w:t xml:space="preserve"> </w:t>
            </w:r>
            <w:r w:rsidRPr="00082835">
              <w:rPr>
                <w:rFonts w:cs="Arial"/>
                <w:color w:val="0000FF"/>
                <w:sz w:val="20"/>
                <w:szCs w:val="20"/>
              </w:rPr>
              <w:tab/>
            </w:r>
            <w:r w:rsidRPr="00082835">
              <w:rPr>
                <w:rFonts w:cs="Arial"/>
                <w:color w:val="0000FF"/>
                <w:sz w:val="20"/>
                <w:szCs w:val="20"/>
                <w:u w:val="single"/>
              </w:rPr>
              <w:t>In addition to the other applicable requirements under Rule 2.14, each FCM Clearing Member shall submit to the Clearing House:</w:t>
            </w:r>
          </w:p>
          <w:p w:rsidR="001F3016" w:rsidRPr="00082835" w:rsidRDefault="001F3016" w:rsidP="00077448">
            <w:pPr>
              <w:spacing w:after="0"/>
              <w:ind w:left="1449" w:hanging="1449"/>
              <w:jc w:val="both"/>
              <w:rPr>
                <w:rFonts w:cs="Arial"/>
                <w:color w:val="0000FF"/>
                <w:sz w:val="20"/>
                <w:szCs w:val="20"/>
                <w:u w:val="single"/>
              </w:rPr>
            </w:pPr>
          </w:p>
          <w:p w:rsidR="001F3016" w:rsidRPr="00082835" w:rsidRDefault="001F3016" w:rsidP="00077448">
            <w:pPr>
              <w:spacing w:after="0"/>
              <w:ind w:left="2079" w:hanging="630"/>
              <w:jc w:val="both"/>
              <w:rPr>
                <w:rFonts w:cs="Arial"/>
                <w:color w:val="0000FF"/>
                <w:sz w:val="20"/>
                <w:szCs w:val="20"/>
                <w:u w:val="single"/>
              </w:rPr>
            </w:pPr>
            <w:r w:rsidRPr="00082835">
              <w:rPr>
                <w:rFonts w:cs="Arial"/>
                <w:color w:val="0000FF"/>
                <w:sz w:val="20"/>
                <w:szCs w:val="20"/>
                <w:u w:val="single"/>
              </w:rPr>
              <w:t>a.</w:t>
            </w:r>
            <w:r w:rsidRPr="00082835">
              <w:rPr>
                <w:rFonts w:cs="Arial"/>
                <w:color w:val="0000FF"/>
                <w:sz w:val="20"/>
                <w:szCs w:val="20"/>
              </w:rPr>
              <w:t xml:space="preserve"> </w:t>
            </w:r>
            <w:r w:rsidRPr="00082835">
              <w:rPr>
                <w:rFonts w:cs="Arial"/>
                <w:color w:val="0000FF"/>
                <w:sz w:val="20"/>
                <w:szCs w:val="20"/>
              </w:rPr>
              <w:tab/>
            </w:r>
            <w:r w:rsidRPr="00082835">
              <w:rPr>
                <w:rFonts w:cs="Arial"/>
                <w:color w:val="0000FF"/>
                <w:sz w:val="20"/>
                <w:szCs w:val="20"/>
                <w:u w:val="single"/>
              </w:rPr>
              <w:t xml:space="preserve">accurate and complete information – </w:t>
            </w:r>
          </w:p>
          <w:p w:rsidR="001F3016" w:rsidRPr="00082835" w:rsidRDefault="001F3016" w:rsidP="00077448">
            <w:pPr>
              <w:spacing w:after="0"/>
              <w:ind w:left="1718" w:hanging="540"/>
              <w:jc w:val="both"/>
              <w:rPr>
                <w:rFonts w:cs="Arial"/>
                <w:color w:val="0000FF"/>
                <w:sz w:val="20"/>
                <w:szCs w:val="20"/>
                <w:u w:val="single"/>
              </w:rPr>
            </w:pPr>
          </w:p>
          <w:p w:rsidR="001F3016" w:rsidRPr="00082835" w:rsidRDefault="001F3016" w:rsidP="00077448">
            <w:pPr>
              <w:spacing w:after="0"/>
              <w:ind w:left="2079" w:hanging="630"/>
              <w:jc w:val="both"/>
              <w:rPr>
                <w:rFonts w:cs="Arial"/>
                <w:color w:val="0000FF"/>
                <w:sz w:val="20"/>
                <w:szCs w:val="20"/>
                <w:u w:val="single"/>
              </w:rPr>
            </w:pPr>
            <w:r w:rsidRPr="00082835">
              <w:rPr>
                <w:rFonts w:cs="Arial"/>
                <w:color w:val="0000FF"/>
                <w:sz w:val="20"/>
                <w:szCs w:val="20"/>
                <w:lang w:val="en-US"/>
              </w:rPr>
              <w:tab/>
            </w:r>
            <w:r w:rsidRPr="00082835">
              <w:rPr>
                <w:rFonts w:cs="Arial"/>
                <w:color w:val="0000FF"/>
                <w:sz w:val="20"/>
                <w:szCs w:val="20"/>
                <w:u w:val="single"/>
                <w:lang w:val="en-US"/>
              </w:rPr>
              <w:t xml:space="preserve">i.  </w:t>
            </w:r>
            <w:r w:rsidRPr="00082835">
              <w:rPr>
                <w:rFonts w:cs="Arial"/>
                <w:color w:val="0000FF"/>
                <w:sz w:val="20"/>
                <w:szCs w:val="20"/>
                <w:u w:val="single"/>
              </w:rPr>
              <w:t xml:space="preserve">the first time it clears on behalf of a Cleared Swaps Customer, to enable the identification of such Cleared Swaps Customer; and </w:t>
            </w:r>
          </w:p>
          <w:p w:rsidR="001F3016" w:rsidRPr="00082835" w:rsidRDefault="001F3016" w:rsidP="00077448">
            <w:pPr>
              <w:spacing w:after="0"/>
              <w:ind w:left="2079" w:hanging="630"/>
              <w:jc w:val="both"/>
              <w:rPr>
                <w:rFonts w:cs="Arial"/>
                <w:color w:val="0000FF"/>
                <w:sz w:val="20"/>
                <w:szCs w:val="20"/>
                <w:u w:val="single"/>
              </w:rPr>
            </w:pPr>
          </w:p>
          <w:p w:rsidR="001F3016" w:rsidRPr="00082835" w:rsidRDefault="001F3016" w:rsidP="00077448">
            <w:pPr>
              <w:spacing w:after="0"/>
              <w:ind w:left="2079" w:hanging="630"/>
              <w:jc w:val="both"/>
              <w:rPr>
                <w:rFonts w:cs="Arial"/>
                <w:color w:val="0000FF"/>
                <w:sz w:val="20"/>
                <w:szCs w:val="20"/>
                <w:u w:val="single"/>
              </w:rPr>
            </w:pPr>
            <w:r w:rsidRPr="00082835">
              <w:rPr>
                <w:rFonts w:cs="Arial"/>
                <w:color w:val="0000FF"/>
                <w:sz w:val="20"/>
                <w:szCs w:val="20"/>
              </w:rPr>
              <w:tab/>
            </w:r>
            <w:r w:rsidRPr="00082835">
              <w:rPr>
                <w:rFonts w:cs="Arial"/>
                <w:color w:val="0000FF"/>
                <w:sz w:val="20"/>
                <w:szCs w:val="20"/>
                <w:u w:val="single"/>
              </w:rPr>
              <w:t>ii.  at least once each business day thereafter or on such more frequent basis as the Clearing House may require, to enable the identification of the positions of Cleared Swaps Customers and associated Cleared Swaps Customer Collateral, including the amount of Cleared Swaps Customer Collateral posted in excess of that required by the Clearing House, in accordance with the requirements of Part 22 of the CFTC Regulations; and</w:t>
            </w:r>
          </w:p>
          <w:p w:rsidR="001F3016" w:rsidRPr="00082835" w:rsidRDefault="001F3016" w:rsidP="00077448">
            <w:pPr>
              <w:spacing w:after="0"/>
              <w:ind w:left="2079" w:hanging="630"/>
              <w:jc w:val="both"/>
              <w:rPr>
                <w:rFonts w:cs="Arial"/>
                <w:color w:val="0000FF"/>
                <w:sz w:val="20"/>
                <w:szCs w:val="20"/>
                <w:u w:val="single"/>
              </w:rPr>
            </w:pPr>
          </w:p>
          <w:p w:rsidR="001F3016" w:rsidRPr="00082835" w:rsidRDefault="001F3016" w:rsidP="00077448">
            <w:pPr>
              <w:spacing w:after="0"/>
              <w:ind w:left="2079" w:hanging="630"/>
              <w:jc w:val="both"/>
              <w:rPr>
                <w:rFonts w:cs="Arial"/>
                <w:color w:val="0000FF"/>
                <w:sz w:val="20"/>
                <w:szCs w:val="20"/>
                <w:u w:val="single"/>
              </w:rPr>
            </w:pPr>
            <w:r w:rsidRPr="00082835">
              <w:rPr>
                <w:rFonts w:cs="Arial"/>
                <w:color w:val="0000FF"/>
                <w:sz w:val="20"/>
                <w:szCs w:val="20"/>
                <w:u w:val="single"/>
              </w:rPr>
              <w:t>b.</w:t>
            </w:r>
            <w:r w:rsidRPr="00082835">
              <w:rPr>
                <w:rFonts w:cs="Arial"/>
                <w:color w:val="0000FF"/>
                <w:sz w:val="20"/>
                <w:szCs w:val="20"/>
              </w:rPr>
              <w:tab/>
            </w:r>
            <w:r w:rsidRPr="00082835">
              <w:rPr>
                <w:rFonts w:cs="Arial"/>
                <w:color w:val="0000FF"/>
                <w:sz w:val="20"/>
                <w:szCs w:val="20"/>
                <w:u w:val="single"/>
              </w:rPr>
              <w:t>the financial reports specified in CFTC Regulation 1.10.</w:t>
            </w:r>
          </w:p>
          <w:p w:rsidR="001F3016" w:rsidRPr="00082835" w:rsidRDefault="001F3016" w:rsidP="00077448">
            <w:pPr>
              <w:spacing w:after="0"/>
              <w:jc w:val="both"/>
              <w:rPr>
                <w:rFonts w:cs="Arial"/>
                <w:color w:val="0000FF"/>
                <w:sz w:val="20"/>
                <w:szCs w:val="20"/>
                <w:u w:val="single"/>
                <w:lang w:val="en-US"/>
              </w:rPr>
            </w:pPr>
          </w:p>
        </w:tc>
      </w:tr>
      <w:tr w:rsidR="00FA7F8D" w:rsidRPr="00354163" w:rsidTr="004624DD">
        <w:tblPrEx>
          <w:tblLook w:val="04A0" w:firstRow="1" w:lastRow="0" w:firstColumn="1" w:lastColumn="0" w:noHBand="0" w:noVBand="1"/>
        </w:tblPrEx>
        <w:tc>
          <w:tcPr>
            <w:tcW w:w="601" w:type="pct"/>
            <w:tcBorders>
              <w:right w:val="single" w:sz="4" w:space="0" w:color="auto"/>
            </w:tcBorders>
          </w:tcPr>
          <w:p w:rsidR="001F3016" w:rsidRPr="00082835" w:rsidRDefault="001F3016" w:rsidP="00077448">
            <w:pPr>
              <w:spacing w:after="0"/>
              <w:rPr>
                <w:rFonts w:cs="Arial"/>
                <w:sz w:val="20"/>
                <w:szCs w:val="20"/>
              </w:rPr>
            </w:pPr>
          </w:p>
          <w:p w:rsidR="001F3016" w:rsidRPr="00082835" w:rsidRDefault="001F3016" w:rsidP="00077448">
            <w:pPr>
              <w:spacing w:after="0"/>
              <w:rPr>
                <w:rFonts w:cs="Arial"/>
                <w:sz w:val="20"/>
                <w:szCs w:val="20"/>
              </w:rPr>
            </w:pPr>
            <w:r w:rsidRPr="00082835">
              <w:rPr>
                <w:rFonts w:cs="Arial"/>
                <w:sz w:val="20"/>
                <w:szCs w:val="20"/>
              </w:rPr>
              <w:t>New Rule 2.14.6</w:t>
            </w:r>
          </w:p>
          <w:p w:rsidR="001F3016" w:rsidRPr="00082835" w:rsidRDefault="001F3016" w:rsidP="00077448">
            <w:pPr>
              <w:spacing w:after="0"/>
              <w:rPr>
                <w:rFonts w:cs="Arial"/>
                <w:sz w:val="20"/>
                <w:szCs w:val="20"/>
              </w:rPr>
            </w:pPr>
          </w:p>
        </w:tc>
        <w:tc>
          <w:tcPr>
            <w:tcW w:w="4399" w:type="pct"/>
            <w:tcBorders>
              <w:left w:val="single" w:sz="4" w:space="0" w:color="auto"/>
            </w:tcBorders>
          </w:tcPr>
          <w:p w:rsidR="001F3016" w:rsidRPr="00082835" w:rsidRDefault="001F3016" w:rsidP="00077448">
            <w:pPr>
              <w:spacing w:after="0"/>
              <w:rPr>
                <w:rFonts w:eastAsia="Times New Roman" w:cs="Arial"/>
                <w:b/>
                <w:bCs/>
                <w:sz w:val="20"/>
                <w:szCs w:val="20"/>
              </w:rPr>
            </w:pPr>
          </w:p>
          <w:p w:rsidR="001F3016" w:rsidRPr="00082835" w:rsidRDefault="001F3016" w:rsidP="00077448">
            <w:pPr>
              <w:autoSpaceDE w:val="0"/>
              <w:autoSpaceDN w:val="0"/>
              <w:adjustRightInd w:val="0"/>
              <w:spacing w:after="0"/>
              <w:rPr>
                <w:rFonts w:cs="Arial"/>
                <w:b/>
                <w:bCs/>
                <w:color w:val="0000FF"/>
                <w:sz w:val="20"/>
                <w:szCs w:val="20"/>
                <w:u w:val="single"/>
              </w:rPr>
            </w:pPr>
            <w:r w:rsidRPr="00082835">
              <w:rPr>
                <w:rFonts w:cs="Arial"/>
                <w:b/>
                <w:bCs/>
                <w:color w:val="0000FF"/>
                <w:sz w:val="20"/>
                <w:szCs w:val="20"/>
                <w:u w:val="single"/>
              </w:rPr>
              <w:t>2.14.6</w:t>
            </w:r>
          </w:p>
          <w:p w:rsidR="001F3016" w:rsidRPr="00082835" w:rsidRDefault="001F3016" w:rsidP="00077448">
            <w:pPr>
              <w:autoSpaceDE w:val="0"/>
              <w:autoSpaceDN w:val="0"/>
              <w:adjustRightInd w:val="0"/>
              <w:spacing w:after="0"/>
              <w:rPr>
                <w:rFonts w:cs="Arial"/>
                <w:b/>
                <w:bCs/>
                <w:color w:val="0000FF"/>
                <w:sz w:val="20"/>
                <w:szCs w:val="20"/>
                <w:u w:val="single"/>
              </w:rPr>
            </w:pPr>
          </w:p>
          <w:p w:rsidR="001F3016" w:rsidRPr="00082835" w:rsidRDefault="001F3016" w:rsidP="00077448">
            <w:pPr>
              <w:autoSpaceDE w:val="0"/>
              <w:autoSpaceDN w:val="0"/>
              <w:adjustRightInd w:val="0"/>
              <w:spacing w:after="0"/>
              <w:jc w:val="both"/>
              <w:rPr>
                <w:rFonts w:cs="Arial"/>
                <w:bCs/>
                <w:color w:val="0000FF"/>
                <w:sz w:val="20"/>
                <w:szCs w:val="20"/>
                <w:u w:val="single"/>
              </w:rPr>
            </w:pPr>
            <w:r w:rsidRPr="00082835">
              <w:rPr>
                <w:rFonts w:cs="Arial"/>
                <w:bCs/>
                <w:color w:val="0000FF"/>
                <w:sz w:val="20"/>
                <w:szCs w:val="20"/>
                <w:u w:val="single"/>
              </w:rPr>
              <w:t>Clearing Members who are subject to Part 45 of the CFTC Regulations, which pertain to swap data recordkeeping and reporting requirements, shall as soon as technologically practicable after registration of a Non-Relevant Market Transaction or an OTCF Transaction for clearing with the Clearing House:</w:t>
            </w:r>
          </w:p>
          <w:p w:rsidR="001F3016" w:rsidRPr="00082835" w:rsidRDefault="001F3016" w:rsidP="00077448">
            <w:pPr>
              <w:autoSpaceDE w:val="0"/>
              <w:autoSpaceDN w:val="0"/>
              <w:adjustRightInd w:val="0"/>
              <w:spacing w:after="0"/>
              <w:rPr>
                <w:rFonts w:cs="Arial"/>
                <w:bCs/>
                <w:color w:val="0000FF"/>
                <w:sz w:val="20"/>
                <w:szCs w:val="20"/>
                <w:u w:val="single"/>
              </w:rPr>
            </w:pPr>
          </w:p>
          <w:p w:rsidR="001F3016" w:rsidRPr="00082835" w:rsidRDefault="001F3016" w:rsidP="00077448">
            <w:pPr>
              <w:autoSpaceDE w:val="0"/>
              <w:autoSpaceDN w:val="0"/>
              <w:adjustRightInd w:val="0"/>
              <w:spacing w:after="0"/>
              <w:ind w:left="522" w:hanging="522"/>
              <w:jc w:val="both"/>
              <w:rPr>
                <w:rFonts w:cs="Arial"/>
                <w:bCs/>
                <w:color w:val="0000FF"/>
                <w:sz w:val="20"/>
                <w:szCs w:val="20"/>
                <w:u w:val="single"/>
              </w:rPr>
            </w:pPr>
            <w:r w:rsidRPr="00082835">
              <w:rPr>
                <w:rFonts w:cs="Arial"/>
                <w:bCs/>
                <w:color w:val="0000FF"/>
                <w:sz w:val="20"/>
                <w:szCs w:val="20"/>
                <w:u w:val="single"/>
              </w:rPr>
              <w:t>a.</w:t>
            </w:r>
            <w:r w:rsidRPr="00082835">
              <w:rPr>
                <w:rFonts w:cs="Arial"/>
                <w:bCs/>
                <w:color w:val="0000FF"/>
                <w:sz w:val="20"/>
                <w:szCs w:val="20"/>
              </w:rPr>
              <w:tab/>
            </w:r>
            <w:r w:rsidRPr="00082835">
              <w:rPr>
                <w:rFonts w:cs="Arial"/>
                <w:bCs/>
                <w:color w:val="0000FF"/>
                <w:sz w:val="20"/>
                <w:szCs w:val="20"/>
                <w:u w:val="single"/>
              </w:rPr>
              <w:t xml:space="preserve">report all primary economic terms data of the relevant transaction, as defined in CFTC Regulation 45.1, to the Clearing House; and </w:t>
            </w:r>
          </w:p>
          <w:p w:rsidR="001F3016" w:rsidRPr="00082835" w:rsidRDefault="001F3016" w:rsidP="00077448">
            <w:pPr>
              <w:autoSpaceDE w:val="0"/>
              <w:autoSpaceDN w:val="0"/>
              <w:adjustRightInd w:val="0"/>
              <w:spacing w:after="0"/>
              <w:ind w:left="522" w:hanging="522"/>
              <w:rPr>
                <w:rFonts w:cs="Arial"/>
                <w:bCs/>
                <w:color w:val="0000FF"/>
                <w:sz w:val="20"/>
                <w:szCs w:val="20"/>
                <w:u w:val="single"/>
              </w:rPr>
            </w:pPr>
          </w:p>
          <w:p w:rsidR="001F3016" w:rsidRPr="00082835" w:rsidRDefault="001F3016" w:rsidP="00077448">
            <w:pPr>
              <w:autoSpaceDE w:val="0"/>
              <w:autoSpaceDN w:val="0"/>
              <w:adjustRightInd w:val="0"/>
              <w:spacing w:after="0"/>
              <w:ind w:left="522" w:hanging="522"/>
              <w:jc w:val="both"/>
              <w:rPr>
                <w:rFonts w:cs="Arial"/>
                <w:bCs/>
                <w:color w:val="0000FF"/>
                <w:sz w:val="20"/>
                <w:szCs w:val="20"/>
                <w:u w:val="single"/>
              </w:rPr>
            </w:pPr>
            <w:r w:rsidRPr="00082835">
              <w:rPr>
                <w:rFonts w:cs="Arial"/>
                <w:bCs/>
                <w:color w:val="0000FF"/>
                <w:sz w:val="20"/>
                <w:szCs w:val="20"/>
                <w:u w:val="single"/>
              </w:rPr>
              <w:t>b.</w:t>
            </w:r>
            <w:r w:rsidRPr="00082835">
              <w:rPr>
                <w:rFonts w:cs="Arial"/>
                <w:bCs/>
                <w:color w:val="0000FF"/>
                <w:sz w:val="20"/>
                <w:szCs w:val="20"/>
              </w:rPr>
              <w:tab/>
            </w:r>
            <w:r w:rsidRPr="00082835">
              <w:rPr>
                <w:rFonts w:cs="Arial"/>
                <w:bCs/>
                <w:color w:val="0000FF"/>
                <w:sz w:val="20"/>
                <w:szCs w:val="20"/>
                <w:u w:val="single"/>
              </w:rPr>
              <w:t>inform the Clearing House of the identity of the swap data repository that the relevant transaction was previously reported to, if any.</w:t>
            </w:r>
            <w:r w:rsidRPr="00082835">
              <w:rPr>
                <w:rFonts w:cs="Arial"/>
                <w:bCs/>
                <w:color w:val="0000FF"/>
                <w:sz w:val="20"/>
                <w:szCs w:val="20"/>
              </w:rPr>
              <w:t xml:space="preserve"> </w:t>
            </w:r>
          </w:p>
          <w:p w:rsidR="001F3016" w:rsidRPr="00082835" w:rsidRDefault="001F3016" w:rsidP="00077448">
            <w:pPr>
              <w:spacing w:after="0"/>
              <w:rPr>
                <w:rFonts w:eastAsia="Times New Roman" w:cs="Arial"/>
                <w:b/>
                <w:bCs/>
                <w:sz w:val="20"/>
                <w:szCs w:val="20"/>
              </w:rPr>
            </w:pPr>
          </w:p>
        </w:tc>
      </w:tr>
      <w:tr w:rsidR="00FA7F8D" w:rsidRPr="00354163" w:rsidTr="004624DD">
        <w:tblPrEx>
          <w:tblLook w:val="04A0" w:firstRow="1" w:lastRow="0" w:firstColumn="1" w:lastColumn="0" w:noHBand="0" w:noVBand="1"/>
        </w:tblPrEx>
        <w:tc>
          <w:tcPr>
            <w:tcW w:w="601" w:type="pct"/>
            <w:tcBorders>
              <w:right w:val="single" w:sz="4" w:space="0" w:color="auto"/>
            </w:tcBorders>
          </w:tcPr>
          <w:p w:rsidR="001F3016" w:rsidRPr="00354163" w:rsidRDefault="001F3016" w:rsidP="00077448">
            <w:pPr>
              <w:spacing w:after="0"/>
              <w:rPr>
                <w:rFonts w:cs="Arial"/>
                <w:sz w:val="20"/>
                <w:szCs w:val="20"/>
              </w:rPr>
            </w:pPr>
          </w:p>
          <w:p w:rsidR="001F3016" w:rsidRPr="00354163" w:rsidRDefault="001F3016" w:rsidP="00077448">
            <w:pPr>
              <w:spacing w:after="0"/>
              <w:rPr>
                <w:rFonts w:cs="Arial"/>
                <w:sz w:val="20"/>
                <w:szCs w:val="20"/>
              </w:rPr>
            </w:pPr>
            <w:r w:rsidRPr="00354163">
              <w:rPr>
                <w:rFonts w:cs="Arial"/>
                <w:sz w:val="20"/>
                <w:szCs w:val="20"/>
              </w:rPr>
              <w:t>New Rule 2 .15.1C</w:t>
            </w:r>
          </w:p>
        </w:tc>
        <w:tc>
          <w:tcPr>
            <w:tcW w:w="4399" w:type="pct"/>
            <w:tcBorders>
              <w:left w:val="single" w:sz="4" w:space="0" w:color="auto"/>
            </w:tcBorders>
          </w:tcPr>
          <w:p w:rsidR="001F3016" w:rsidRPr="00354163" w:rsidRDefault="001F3016" w:rsidP="00077448">
            <w:pPr>
              <w:spacing w:after="0"/>
              <w:jc w:val="both"/>
              <w:rPr>
                <w:rFonts w:eastAsia="Times New Roman" w:cs="Arial"/>
                <w:b/>
                <w:bCs/>
                <w:sz w:val="20"/>
                <w:szCs w:val="20"/>
              </w:rPr>
            </w:pPr>
          </w:p>
          <w:p w:rsidR="001F3016" w:rsidRPr="00354163" w:rsidRDefault="001F3016" w:rsidP="00077448">
            <w:pPr>
              <w:spacing w:after="0"/>
              <w:ind w:left="1449" w:hanging="1449"/>
              <w:jc w:val="both"/>
              <w:rPr>
                <w:rFonts w:eastAsia="Times New Roman" w:cs="Arial"/>
                <w:b/>
                <w:bCs/>
                <w:sz w:val="20"/>
                <w:szCs w:val="20"/>
              </w:rPr>
            </w:pPr>
            <w:r w:rsidRPr="00354163">
              <w:rPr>
                <w:rFonts w:eastAsia="Times New Roman" w:cs="Arial"/>
                <w:b/>
                <w:bCs/>
                <w:sz w:val="20"/>
                <w:szCs w:val="20"/>
              </w:rPr>
              <w:t xml:space="preserve">2.15 </w:t>
            </w:r>
            <w:r w:rsidRPr="00354163">
              <w:rPr>
                <w:rFonts w:eastAsia="Times New Roman" w:cs="Arial"/>
                <w:b/>
                <w:bCs/>
                <w:sz w:val="20"/>
                <w:szCs w:val="20"/>
              </w:rPr>
              <w:tab/>
              <w:t>Audit Requirements</w:t>
            </w:r>
          </w:p>
          <w:p w:rsidR="001F3016" w:rsidRPr="00354163" w:rsidRDefault="001F3016" w:rsidP="00077448">
            <w:pPr>
              <w:spacing w:after="0"/>
              <w:jc w:val="both"/>
              <w:rPr>
                <w:rFonts w:eastAsia="Times New Roman" w:cs="Arial"/>
                <w:b/>
                <w:bCs/>
                <w:sz w:val="20"/>
                <w:szCs w:val="20"/>
              </w:rPr>
            </w:pPr>
          </w:p>
          <w:p w:rsidR="001F3016" w:rsidRPr="00354163" w:rsidRDefault="001F3016" w:rsidP="00077448">
            <w:pPr>
              <w:spacing w:after="0"/>
              <w:ind w:left="1449" w:hanging="1449"/>
              <w:jc w:val="both"/>
              <w:outlineLvl w:val="2"/>
              <w:rPr>
                <w:rFonts w:eastAsia="Times New Roman" w:cs="Arial"/>
                <w:b/>
                <w:bCs/>
                <w:color w:val="0000FF"/>
                <w:sz w:val="20"/>
                <w:szCs w:val="20"/>
                <w:u w:val="single"/>
              </w:rPr>
            </w:pPr>
            <w:r w:rsidRPr="00354163">
              <w:rPr>
                <w:rFonts w:eastAsia="Times New Roman" w:cs="Arial"/>
                <w:b/>
                <w:bCs/>
                <w:color w:val="0000FF"/>
                <w:sz w:val="20"/>
                <w:szCs w:val="20"/>
                <w:u w:val="single"/>
              </w:rPr>
              <w:t>2.15.1C</w:t>
            </w:r>
            <w:r w:rsidRPr="00354163">
              <w:rPr>
                <w:rFonts w:eastAsia="Times New Roman" w:cs="Arial"/>
                <w:b/>
                <w:bCs/>
                <w:color w:val="0000FF"/>
                <w:sz w:val="20"/>
                <w:szCs w:val="20"/>
              </w:rPr>
              <w:t xml:space="preserve">  </w:t>
            </w:r>
            <w:r w:rsidRPr="00354163">
              <w:rPr>
                <w:rFonts w:eastAsia="Times New Roman" w:cs="Arial"/>
                <w:b/>
                <w:bCs/>
                <w:color w:val="0000FF"/>
                <w:sz w:val="20"/>
                <w:szCs w:val="20"/>
              </w:rPr>
              <w:tab/>
            </w:r>
            <w:r w:rsidRPr="00354163">
              <w:rPr>
                <w:rFonts w:eastAsia="Times New Roman" w:cs="Arial"/>
                <w:b/>
                <w:bCs/>
                <w:color w:val="0000FF"/>
                <w:sz w:val="20"/>
                <w:szCs w:val="20"/>
                <w:u w:val="single"/>
              </w:rPr>
              <w:t>Audit Reports for Remote Clearing Members</w:t>
            </w:r>
          </w:p>
          <w:p w:rsidR="001F3016" w:rsidRPr="00354163" w:rsidRDefault="001F3016" w:rsidP="00077448">
            <w:pPr>
              <w:spacing w:after="0"/>
              <w:jc w:val="both"/>
              <w:outlineLvl w:val="2"/>
              <w:rPr>
                <w:rFonts w:eastAsia="Times New Roman" w:cs="Arial"/>
                <w:b/>
                <w:bCs/>
                <w:color w:val="0000FF"/>
                <w:sz w:val="20"/>
                <w:szCs w:val="20"/>
                <w:u w:val="single"/>
              </w:rPr>
            </w:pPr>
          </w:p>
          <w:p w:rsidR="001F3016" w:rsidRPr="00354163" w:rsidRDefault="001F3016" w:rsidP="00077448">
            <w:pPr>
              <w:spacing w:after="0"/>
              <w:jc w:val="both"/>
              <w:rPr>
                <w:rFonts w:eastAsia="Times New Roman" w:cs="Arial"/>
                <w:color w:val="0000FF"/>
                <w:sz w:val="20"/>
                <w:szCs w:val="20"/>
                <w:u w:val="single"/>
              </w:rPr>
            </w:pPr>
            <w:r w:rsidRPr="00354163">
              <w:rPr>
                <w:rFonts w:eastAsia="Times New Roman" w:cs="Arial"/>
                <w:color w:val="0000FF"/>
                <w:sz w:val="20"/>
                <w:szCs w:val="20"/>
                <w:u w:val="single"/>
              </w:rPr>
              <w:t>Without prejudice to such audit and/or reporting requirements as may be imposed by the Clearing House from time to time, a Remote Clearing Member shall furnish to the Clearing House:</w:t>
            </w:r>
          </w:p>
          <w:p w:rsidR="001F3016" w:rsidRPr="00354163" w:rsidRDefault="001F3016" w:rsidP="00077448">
            <w:pPr>
              <w:spacing w:after="0"/>
              <w:jc w:val="both"/>
              <w:rPr>
                <w:rFonts w:eastAsia="Times New Roman" w:cs="Arial"/>
                <w:color w:val="0000FF"/>
                <w:sz w:val="20"/>
                <w:szCs w:val="20"/>
                <w:u w:val="single"/>
              </w:rPr>
            </w:pPr>
          </w:p>
          <w:p w:rsidR="001F3016" w:rsidRPr="00354163" w:rsidRDefault="001F3016" w:rsidP="00077448">
            <w:pPr>
              <w:spacing w:after="0"/>
              <w:ind w:left="1449" w:hanging="1449"/>
              <w:jc w:val="both"/>
              <w:rPr>
                <w:rFonts w:eastAsia="Times New Roman" w:cs="Arial"/>
                <w:color w:val="0000FF"/>
                <w:sz w:val="20"/>
                <w:szCs w:val="20"/>
                <w:u w:val="single"/>
              </w:rPr>
            </w:pPr>
            <w:r w:rsidRPr="00354163">
              <w:rPr>
                <w:rFonts w:eastAsia="Times New Roman" w:cs="Arial"/>
                <w:color w:val="0000FF"/>
                <w:sz w:val="20"/>
                <w:szCs w:val="20"/>
                <w:u w:val="single"/>
              </w:rPr>
              <w:t>2.15.1C.1</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 xml:space="preserve">within five (5) months of the end of its financial year or within such longer period as may be permitted in writing by the Clearing House, the relevant forms which a Remote Clearing Member is required to lodge in </w:t>
            </w:r>
            <w:r w:rsidRPr="00354163">
              <w:rPr>
                <w:rFonts w:eastAsia="Times New Roman" w:cs="Arial"/>
                <w:color w:val="0000FF"/>
                <w:sz w:val="20"/>
                <w:szCs w:val="20"/>
                <w:u w:val="single"/>
                <w:lang w:val="en-US"/>
              </w:rPr>
              <w:t xml:space="preserve">prescribed format under Rule 2.26, a risk-based capital report prepared pursuant to standards prescribed by the Clearing House, management report and </w:t>
            </w:r>
            <w:r w:rsidRPr="00354163">
              <w:rPr>
                <w:rFonts w:eastAsia="Times New Roman" w:cs="Arial"/>
                <w:color w:val="0000FF"/>
                <w:sz w:val="20"/>
                <w:szCs w:val="20"/>
                <w:u w:val="single"/>
              </w:rPr>
              <w:t>the annual accounts duly audited in accordance with the usual accounting standards of the Remote Clearing Member by, and the certificate of, its auditor or auditors who shall be a public accountant or a firm of public accountants acceptable to the Clearing House. The certificate shall pertain to the audit conducted by such auditor or auditors in respect of the financial year aforesaid and shall state, at a minimum:</w:t>
            </w:r>
          </w:p>
          <w:p w:rsidR="001F3016" w:rsidRPr="00354163" w:rsidRDefault="001F3016" w:rsidP="00077448">
            <w:pPr>
              <w:spacing w:after="0"/>
              <w:ind w:left="1080" w:hanging="1080"/>
              <w:jc w:val="both"/>
              <w:rPr>
                <w:rFonts w:eastAsia="Times New Roman" w:cs="Arial"/>
                <w:color w:val="0000FF"/>
                <w:sz w:val="20"/>
                <w:szCs w:val="20"/>
                <w:u w:val="single"/>
              </w:rPr>
            </w:pPr>
          </w:p>
          <w:p w:rsidR="001F3016" w:rsidRPr="00354163" w:rsidRDefault="001F3016" w:rsidP="00077448">
            <w:pPr>
              <w:spacing w:after="0"/>
              <w:ind w:left="2169" w:hanging="720"/>
              <w:jc w:val="both"/>
              <w:rPr>
                <w:rFonts w:eastAsia="Times New Roman" w:cs="Arial"/>
                <w:color w:val="0000FF"/>
                <w:sz w:val="20"/>
                <w:szCs w:val="20"/>
                <w:u w:val="single"/>
              </w:rPr>
            </w:pPr>
            <w:r w:rsidRPr="00354163">
              <w:rPr>
                <w:rFonts w:eastAsia="Times New Roman" w:cs="Arial"/>
                <w:color w:val="0000FF"/>
                <w:sz w:val="20"/>
                <w:szCs w:val="20"/>
                <w:u w:val="single"/>
              </w:rPr>
              <w:t>a.</w:t>
            </w:r>
            <w:r w:rsidRPr="00354163">
              <w:rPr>
                <w:rFonts w:eastAsia="Times New Roman" w:cs="Arial"/>
                <w:color w:val="0000FF"/>
                <w:sz w:val="20"/>
                <w:szCs w:val="20"/>
              </w:rPr>
              <w:tab/>
            </w:r>
            <w:r w:rsidRPr="00354163">
              <w:rPr>
                <w:rFonts w:eastAsia="Times New Roman" w:cs="Arial"/>
                <w:color w:val="0000FF"/>
                <w:sz w:val="20"/>
                <w:szCs w:val="20"/>
                <w:u w:val="single"/>
              </w:rPr>
              <w:t>whether, in the opinion of the auditor or auditors, the Remote Clearing Member has complied with the capital and financial requirements set out in this Rules;</w:t>
            </w:r>
          </w:p>
          <w:p w:rsidR="001F3016" w:rsidRPr="00354163" w:rsidRDefault="001F3016" w:rsidP="00077448">
            <w:pPr>
              <w:spacing w:after="0"/>
              <w:ind w:left="2169" w:hanging="720"/>
              <w:jc w:val="both"/>
              <w:rPr>
                <w:rFonts w:eastAsia="Times New Roman" w:cs="Arial"/>
                <w:color w:val="0000FF"/>
                <w:sz w:val="20"/>
                <w:szCs w:val="20"/>
                <w:u w:val="single"/>
              </w:rPr>
            </w:pPr>
          </w:p>
          <w:p w:rsidR="001F3016" w:rsidRPr="00354163" w:rsidRDefault="001F3016" w:rsidP="00077448">
            <w:pPr>
              <w:spacing w:after="0"/>
              <w:ind w:left="2169" w:hanging="720"/>
              <w:jc w:val="both"/>
              <w:rPr>
                <w:rFonts w:eastAsia="Times New Roman" w:cs="Arial"/>
                <w:color w:val="0000FF"/>
                <w:sz w:val="20"/>
                <w:szCs w:val="20"/>
                <w:u w:val="single"/>
              </w:rPr>
            </w:pPr>
            <w:r w:rsidRPr="00354163">
              <w:rPr>
                <w:rFonts w:eastAsia="Times New Roman" w:cs="Arial"/>
                <w:color w:val="0000FF"/>
                <w:sz w:val="20"/>
                <w:szCs w:val="20"/>
                <w:u w:val="single"/>
              </w:rPr>
              <w:t>b.</w:t>
            </w:r>
            <w:r w:rsidRPr="00354163">
              <w:rPr>
                <w:rFonts w:eastAsia="Times New Roman" w:cs="Arial"/>
                <w:color w:val="0000FF"/>
                <w:sz w:val="20"/>
                <w:szCs w:val="20"/>
              </w:rPr>
              <w:tab/>
            </w:r>
            <w:r w:rsidRPr="00354163">
              <w:rPr>
                <w:rFonts w:eastAsia="Times New Roman" w:cs="Arial"/>
                <w:color w:val="0000FF"/>
                <w:sz w:val="20"/>
                <w:szCs w:val="20"/>
                <w:u w:val="single"/>
              </w:rPr>
              <w:t>whether, in the opinion of the auditor or auditors, the Remote Clearing Member's books of accounts and records are those usual in a business of that nature and appear to have been kept in a proper manner in accordance with the provisions of this Rules and any applicable laws and regulations;</w:t>
            </w:r>
          </w:p>
          <w:p w:rsidR="001F3016" w:rsidRPr="00354163" w:rsidRDefault="001F3016" w:rsidP="00077448">
            <w:pPr>
              <w:spacing w:after="0"/>
              <w:ind w:left="2169" w:hanging="720"/>
              <w:jc w:val="both"/>
              <w:rPr>
                <w:rFonts w:eastAsia="Times New Roman" w:cs="Arial"/>
                <w:color w:val="0000FF"/>
                <w:sz w:val="20"/>
                <w:szCs w:val="20"/>
                <w:u w:val="single"/>
              </w:rPr>
            </w:pPr>
          </w:p>
          <w:p w:rsidR="001F3016" w:rsidRPr="00354163" w:rsidRDefault="001F3016" w:rsidP="00077448">
            <w:pPr>
              <w:spacing w:after="0"/>
              <w:ind w:left="2169" w:hanging="720"/>
              <w:jc w:val="both"/>
              <w:rPr>
                <w:rFonts w:eastAsia="Times New Roman" w:cs="Arial"/>
                <w:color w:val="0000FF"/>
                <w:sz w:val="20"/>
                <w:szCs w:val="20"/>
                <w:u w:val="single"/>
              </w:rPr>
            </w:pPr>
            <w:r w:rsidRPr="00354163">
              <w:rPr>
                <w:rFonts w:eastAsia="Times New Roman" w:cs="Arial"/>
                <w:color w:val="0000FF"/>
                <w:sz w:val="20"/>
                <w:szCs w:val="20"/>
                <w:u w:val="single"/>
              </w:rPr>
              <w:t>c.</w:t>
            </w:r>
            <w:r w:rsidRPr="00354163">
              <w:rPr>
                <w:rFonts w:eastAsia="Times New Roman" w:cs="Arial"/>
                <w:color w:val="0000FF"/>
                <w:sz w:val="20"/>
                <w:szCs w:val="20"/>
              </w:rPr>
              <w:tab/>
            </w:r>
            <w:r w:rsidRPr="00354163">
              <w:rPr>
                <w:rFonts w:eastAsia="Times New Roman" w:cs="Arial"/>
                <w:color w:val="0000FF"/>
                <w:sz w:val="20"/>
                <w:szCs w:val="20"/>
                <w:u w:val="single"/>
              </w:rPr>
              <w:t>whether, in the opinion of the auditor or auditors, the financial position of the Remote Clearing Member is such as to enable it to conduct its business on sound grounds, having regard to the nature and volume of the business transacted during its past financial year as shown by its books of accounts and records; and</w:t>
            </w:r>
          </w:p>
          <w:p w:rsidR="001F3016" w:rsidRPr="00354163" w:rsidRDefault="001F3016" w:rsidP="00077448">
            <w:pPr>
              <w:spacing w:after="0"/>
              <w:ind w:left="2169" w:hanging="720"/>
              <w:jc w:val="both"/>
              <w:rPr>
                <w:rFonts w:eastAsia="Times New Roman" w:cs="Arial"/>
                <w:color w:val="0000FF"/>
                <w:sz w:val="20"/>
                <w:szCs w:val="20"/>
                <w:u w:val="single"/>
              </w:rPr>
            </w:pPr>
          </w:p>
          <w:p w:rsidR="001F3016" w:rsidRPr="00354163" w:rsidRDefault="001F3016" w:rsidP="00077448">
            <w:pPr>
              <w:spacing w:after="0"/>
              <w:ind w:left="2169" w:hanging="720"/>
              <w:jc w:val="both"/>
              <w:rPr>
                <w:rFonts w:eastAsia="Times New Roman" w:cs="Arial"/>
                <w:color w:val="0000FF"/>
                <w:sz w:val="20"/>
                <w:szCs w:val="20"/>
                <w:u w:val="single"/>
              </w:rPr>
            </w:pPr>
            <w:r w:rsidRPr="00354163">
              <w:rPr>
                <w:rFonts w:eastAsia="Times New Roman" w:cs="Arial"/>
                <w:color w:val="0000FF"/>
                <w:sz w:val="20"/>
                <w:szCs w:val="20"/>
                <w:u w:val="single"/>
              </w:rPr>
              <w:t>d.</w:t>
            </w:r>
            <w:r w:rsidRPr="00354163">
              <w:rPr>
                <w:rFonts w:eastAsia="Times New Roman" w:cs="Arial"/>
                <w:color w:val="0000FF"/>
                <w:sz w:val="20"/>
                <w:szCs w:val="20"/>
              </w:rPr>
              <w:tab/>
            </w:r>
            <w:r w:rsidRPr="00354163">
              <w:rPr>
                <w:rFonts w:eastAsia="Times New Roman" w:cs="Arial"/>
                <w:color w:val="0000FF"/>
                <w:sz w:val="20"/>
                <w:szCs w:val="20"/>
                <w:u w:val="single"/>
              </w:rPr>
              <w:t>whether the auditor or auditors has or have obtained all the necessary information and explanations for the proper conduct of the audit and to enable him or them to furnish his or their certificate;</w:t>
            </w:r>
          </w:p>
          <w:p w:rsidR="001F3016" w:rsidRPr="00354163" w:rsidRDefault="001F3016" w:rsidP="00077448">
            <w:pPr>
              <w:spacing w:after="0"/>
              <w:ind w:left="2169" w:hanging="720"/>
              <w:jc w:val="both"/>
              <w:rPr>
                <w:rFonts w:eastAsia="Times New Roman" w:cs="Arial"/>
                <w:color w:val="0000FF"/>
                <w:sz w:val="20"/>
                <w:szCs w:val="20"/>
                <w:u w:val="single"/>
              </w:rPr>
            </w:pPr>
          </w:p>
          <w:p w:rsidR="001F3016" w:rsidRPr="00354163" w:rsidRDefault="001F3016" w:rsidP="00077448">
            <w:pPr>
              <w:spacing w:after="0"/>
              <w:ind w:left="2169" w:hanging="720"/>
              <w:jc w:val="both"/>
              <w:rPr>
                <w:rFonts w:eastAsia="Times New Roman" w:cs="Arial"/>
                <w:color w:val="0000FF"/>
                <w:sz w:val="20"/>
                <w:szCs w:val="20"/>
                <w:u w:val="single"/>
              </w:rPr>
            </w:pPr>
            <w:r w:rsidRPr="00354163">
              <w:rPr>
                <w:rFonts w:eastAsia="Times New Roman" w:cs="Arial"/>
                <w:color w:val="0000FF"/>
                <w:sz w:val="20"/>
                <w:szCs w:val="20"/>
                <w:u w:val="single"/>
              </w:rPr>
              <w:t>e.</w:t>
            </w:r>
            <w:r w:rsidRPr="00354163">
              <w:rPr>
                <w:rFonts w:eastAsia="Times New Roman" w:cs="Arial"/>
                <w:color w:val="0000FF"/>
                <w:sz w:val="20"/>
                <w:szCs w:val="20"/>
              </w:rPr>
              <w:tab/>
            </w:r>
            <w:r w:rsidRPr="00354163">
              <w:rPr>
                <w:rFonts w:eastAsia="Times New Roman" w:cs="Arial"/>
                <w:color w:val="0000FF"/>
                <w:sz w:val="20"/>
                <w:szCs w:val="20"/>
                <w:u w:val="single"/>
              </w:rPr>
              <w:t xml:space="preserve">where, in the performance of his or their duties, the Remote Clearing Member's auditor or auditors becomes or become aware: </w:t>
            </w:r>
          </w:p>
          <w:p w:rsidR="001F3016" w:rsidRPr="00354163" w:rsidRDefault="001F3016" w:rsidP="00077448">
            <w:pPr>
              <w:spacing w:after="0"/>
              <w:ind w:left="1080" w:hanging="1080"/>
              <w:jc w:val="both"/>
              <w:rPr>
                <w:rFonts w:eastAsia="Times New Roman" w:cs="Arial"/>
                <w:color w:val="0000FF"/>
                <w:sz w:val="20"/>
                <w:szCs w:val="20"/>
                <w:u w:val="single"/>
              </w:rPr>
            </w:pPr>
          </w:p>
          <w:p w:rsidR="001F3016" w:rsidRPr="00354163" w:rsidRDefault="001F3016" w:rsidP="00077448">
            <w:pPr>
              <w:spacing w:after="0"/>
              <w:ind w:left="2799" w:hanging="630"/>
              <w:jc w:val="both"/>
              <w:rPr>
                <w:rFonts w:eastAsia="Times New Roman" w:cs="Arial"/>
                <w:color w:val="0000FF"/>
                <w:sz w:val="20"/>
                <w:szCs w:val="20"/>
                <w:u w:val="single"/>
              </w:rPr>
            </w:pPr>
            <w:r w:rsidRPr="00354163">
              <w:rPr>
                <w:rFonts w:eastAsia="Times New Roman" w:cs="Arial"/>
                <w:color w:val="0000FF"/>
                <w:sz w:val="20"/>
                <w:szCs w:val="20"/>
                <w:u w:val="single"/>
              </w:rPr>
              <w:t>i.</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of any matter which in his or their opinion adversely affects or may adversely affect the financial position of the Remote Clearing Member to a material extent;</w:t>
            </w:r>
          </w:p>
          <w:p w:rsidR="001F3016" w:rsidRPr="00354163" w:rsidRDefault="001F3016" w:rsidP="00077448">
            <w:pPr>
              <w:spacing w:after="0"/>
              <w:ind w:left="2799" w:hanging="630"/>
              <w:jc w:val="both"/>
              <w:rPr>
                <w:rFonts w:eastAsia="Times New Roman" w:cs="Arial"/>
                <w:color w:val="0000FF"/>
                <w:sz w:val="20"/>
                <w:szCs w:val="20"/>
                <w:u w:val="single"/>
              </w:rPr>
            </w:pPr>
          </w:p>
          <w:p w:rsidR="001F3016" w:rsidRPr="00354163" w:rsidRDefault="001F3016" w:rsidP="00077448">
            <w:pPr>
              <w:spacing w:after="0"/>
              <w:ind w:left="2799" w:hanging="630"/>
              <w:jc w:val="both"/>
              <w:rPr>
                <w:rFonts w:eastAsia="Times New Roman" w:cs="Arial"/>
                <w:color w:val="0000FF"/>
                <w:sz w:val="20"/>
                <w:szCs w:val="20"/>
                <w:u w:val="single"/>
              </w:rPr>
            </w:pPr>
            <w:r w:rsidRPr="00354163">
              <w:rPr>
                <w:rFonts w:eastAsia="Times New Roman" w:cs="Arial"/>
                <w:color w:val="0000FF"/>
                <w:sz w:val="20"/>
                <w:szCs w:val="20"/>
                <w:u w:val="single"/>
              </w:rPr>
              <w:t>ii.</w:t>
            </w:r>
            <w:r w:rsidRPr="00354163">
              <w:rPr>
                <w:rFonts w:eastAsia="Times New Roman" w:cs="Arial"/>
                <w:color w:val="0000FF"/>
                <w:sz w:val="20"/>
                <w:szCs w:val="20"/>
              </w:rPr>
              <w:tab/>
            </w:r>
            <w:r w:rsidRPr="00354163">
              <w:rPr>
                <w:rFonts w:eastAsia="Times New Roman" w:cs="Arial"/>
                <w:color w:val="0000FF"/>
                <w:sz w:val="20"/>
                <w:szCs w:val="20"/>
                <w:u w:val="single"/>
              </w:rPr>
              <w:t>of any matter which in his or their opinion constitutes or may constitute a contravention of any provision of this Rules, the SFA and/or any applicable laws or an offence involving fraud or dishonesty;</w:t>
            </w:r>
          </w:p>
          <w:p w:rsidR="001F3016" w:rsidRPr="00354163" w:rsidRDefault="001F3016" w:rsidP="00077448">
            <w:pPr>
              <w:spacing w:after="0"/>
              <w:ind w:left="2799" w:hanging="630"/>
              <w:jc w:val="both"/>
              <w:rPr>
                <w:rFonts w:eastAsia="Times New Roman" w:cs="Arial"/>
                <w:color w:val="0000FF"/>
                <w:sz w:val="20"/>
                <w:szCs w:val="20"/>
                <w:u w:val="single"/>
              </w:rPr>
            </w:pPr>
          </w:p>
          <w:p w:rsidR="001F3016" w:rsidRPr="00354163" w:rsidRDefault="001F3016" w:rsidP="00077448">
            <w:pPr>
              <w:spacing w:after="0"/>
              <w:ind w:left="2799" w:hanging="630"/>
              <w:jc w:val="both"/>
              <w:rPr>
                <w:rFonts w:eastAsia="Times New Roman" w:cs="Arial"/>
                <w:color w:val="0000FF"/>
                <w:sz w:val="20"/>
                <w:szCs w:val="20"/>
                <w:u w:val="single"/>
              </w:rPr>
            </w:pPr>
            <w:r w:rsidRPr="00354163">
              <w:rPr>
                <w:rFonts w:eastAsia="Times New Roman" w:cs="Arial"/>
                <w:color w:val="0000FF"/>
                <w:sz w:val="20"/>
                <w:szCs w:val="20"/>
                <w:u w:val="single"/>
              </w:rPr>
              <w:t>iii.</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of any irregularity that has or may have a material effect upon the accounts, including irregularities that jeopardize the moneys or other assets of any customer of the Remote Clearing Member; or</w:t>
            </w:r>
          </w:p>
          <w:p w:rsidR="001F3016" w:rsidRPr="00354163" w:rsidRDefault="001F3016" w:rsidP="00077448">
            <w:pPr>
              <w:spacing w:after="0"/>
              <w:ind w:left="2799" w:hanging="630"/>
              <w:jc w:val="both"/>
              <w:rPr>
                <w:rFonts w:eastAsia="Times New Roman" w:cs="Arial"/>
                <w:color w:val="0000FF"/>
                <w:sz w:val="20"/>
                <w:szCs w:val="20"/>
                <w:u w:val="single"/>
              </w:rPr>
            </w:pPr>
          </w:p>
          <w:p w:rsidR="001F3016" w:rsidRPr="00354163" w:rsidRDefault="001F3016" w:rsidP="00077448">
            <w:pPr>
              <w:spacing w:after="0"/>
              <w:ind w:left="2799" w:hanging="630"/>
              <w:jc w:val="both"/>
              <w:rPr>
                <w:rFonts w:eastAsia="Times New Roman" w:cs="Arial"/>
                <w:color w:val="0000FF"/>
                <w:sz w:val="20"/>
                <w:szCs w:val="20"/>
                <w:u w:val="single"/>
              </w:rPr>
            </w:pPr>
            <w:r w:rsidRPr="00354163">
              <w:rPr>
                <w:rFonts w:eastAsia="Times New Roman" w:cs="Arial"/>
                <w:color w:val="0000FF"/>
                <w:sz w:val="20"/>
                <w:szCs w:val="20"/>
                <w:u w:val="single"/>
              </w:rPr>
              <w:t>iv.</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 xml:space="preserve">that the accounting system, internal accounting control and procedures for safeguarding moneys or other assets are inadequate and the inadequacies have a material effect on the accounts, </w:t>
            </w:r>
          </w:p>
          <w:p w:rsidR="001F3016" w:rsidRPr="00354163" w:rsidRDefault="001F3016" w:rsidP="00077448">
            <w:pPr>
              <w:spacing w:after="0"/>
              <w:ind w:left="2799" w:hanging="630"/>
              <w:jc w:val="both"/>
              <w:rPr>
                <w:rFonts w:eastAsia="Times New Roman" w:cs="Arial"/>
                <w:color w:val="0000FF"/>
                <w:sz w:val="20"/>
                <w:szCs w:val="20"/>
                <w:u w:val="single"/>
              </w:rPr>
            </w:pPr>
          </w:p>
          <w:p w:rsidR="001F3016" w:rsidRPr="00354163" w:rsidRDefault="001F3016" w:rsidP="00077448">
            <w:pPr>
              <w:spacing w:after="0"/>
              <w:ind w:left="2169"/>
              <w:jc w:val="both"/>
              <w:rPr>
                <w:rFonts w:eastAsia="Times New Roman" w:cs="Arial"/>
                <w:color w:val="0000FF"/>
                <w:sz w:val="20"/>
                <w:szCs w:val="20"/>
                <w:u w:val="single"/>
              </w:rPr>
            </w:pPr>
            <w:r w:rsidRPr="00354163">
              <w:rPr>
                <w:rFonts w:eastAsia="Times New Roman" w:cs="Arial"/>
                <w:color w:val="0000FF"/>
                <w:sz w:val="20"/>
                <w:szCs w:val="20"/>
                <w:u w:val="single"/>
              </w:rPr>
              <w:t>the auditor or auditors shall immediately report the matter to the Clearing House; and</w:t>
            </w:r>
          </w:p>
          <w:p w:rsidR="001F3016" w:rsidRPr="00354163" w:rsidRDefault="001F3016" w:rsidP="00077448">
            <w:pPr>
              <w:spacing w:after="0"/>
              <w:jc w:val="both"/>
              <w:rPr>
                <w:rFonts w:eastAsia="Times New Roman" w:cs="Arial"/>
                <w:color w:val="0000FF"/>
                <w:sz w:val="20"/>
                <w:szCs w:val="20"/>
                <w:u w:val="single"/>
              </w:rPr>
            </w:pPr>
          </w:p>
          <w:p w:rsidR="001F3016" w:rsidRPr="00354163" w:rsidRDefault="001F3016" w:rsidP="00077448">
            <w:pPr>
              <w:spacing w:after="0"/>
              <w:ind w:left="1449" w:hanging="1449"/>
              <w:jc w:val="both"/>
              <w:rPr>
                <w:rFonts w:eastAsia="Times New Roman" w:cs="Arial"/>
                <w:color w:val="0000FF"/>
                <w:sz w:val="20"/>
                <w:szCs w:val="20"/>
                <w:u w:val="single"/>
                <w:lang w:val="en-US"/>
              </w:rPr>
            </w:pPr>
            <w:r w:rsidRPr="00354163">
              <w:rPr>
                <w:rFonts w:eastAsia="Times New Roman" w:cs="Arial"/>
                <w:color w:val="0000FF"/>
                <w:sz w:val="20"/>
                <w:szCs w:val="20"/>
                <w:u w:val="single"/>
              </w:rPr>
              <w:t>2.15.1C.2</w:t>
            </w:r>
            <w:r w:rsidRPr="00354163">
              <w:rPr>
                <w:rFonts w:cs="Arial"/>
                <w:color w:val="0000FF"/>
                <w:sz w:val="20"/>
                <w:szCs w:val="20"/>
                <w:lang w:val="en-US"/>
              </w:rPr>
              <w:t xml:space="preserve"> </w:t>
            </w:r>
            <w:r w:rsidRPr="00354163">
              <w:rPr>
                <w:rFonts w:cs="Arial"/>
                <w:color w:val="0000FF"/>
                <w:sz w:val="20"/>
                <w:szCs w:val="20"/>
                <w:lang w:val="en-US"/>
              </w:rPr>
              <w:tab/>
            </w:r>
            <w:r w:rsidRPr="00354163">
              <w:rPr>
                <w:rFonts w:cs="Arial"/>
                <w:color w:val="0000FF"/>
                <w:sz w:val="20"/>
                <w:szCs w:val="20"/>
                <w:u w:val="single"/>
                <w:lang w:val="en-US"/>
              </w:rPr>
              <w:t xml:space="preserve">an audit report certified by </w:t>
            </w:r>
            <w:r w:rsidRPr="00354163">
              <w:rPr>
                <w:rFonts w:eastAsia="Times New Roman" w:cs="Arial"/>
                <w:color w:val="0000FF"/>
                <w:sz w:val="20"/>
                <w:szCs w:val="20"/>
                <w:u w:val="single"/>
              </w:rPr>
              <w:t>an auditor or auditors, who shall be a public accountant or a firm of public accountants acceptable to the Clearing House</w:t>
            </w:r>
            <w:r w:rsidRPr="00354163">
              <w:rPr>
                <w:rFonts w:eastAsia="Times New Roman" w:cs="Arial"/>
                <w:color w:val="0000FF"/>
                <w:sz w:val="20"/>
                <w:szCs w:val="20"/>
                <w:u w:val="single"/>
                <w:lang w:val="en-US"/>
              </w:rPr>
              <w:t>,</w:t>
            </w:r>
            <w:r w:rsidRPr="00354163">
              <w:rPr>
                <w:rFonts w:cs="Arial"/>
                <w:color w:val="0000FF"/>
                <w:sz w:val="20"/>
                <w:szCs w:val="20"/>
                <w:u w:val="single"/>
                <w:lang w:val="en-US"/>
              </w:rPr>
              <w:t xml:space="preserve"> who shall have been engaged by the Remote Clearing Member to conduct an audit of its operations annually or at such times and within such scope as prescribed by the Clearing House and a report on the follow-up actions taken by the Remote Clearing Member by such time as may be prescribed by the Clearing House. </w:t>
            </w:r>
            <w:r w:rsidRPr="00354163">
              <w:rPr>
                <w:rFonts w:eastAsia="Times New Roman" w:cs="Arial"/>
                <w:color w:val="0000FF"/>
                <w:sz w:val="20"/>
                <w:szCs w:val="20"/>
                <w:u w:val="single"/>
                <w:lang w:val="en-US"/>
              </w:rPr>
              <w:t>The external audit report shall state, at a minimum:</w:t>
            </w:r>
          </w:p>
          <w:p w:rsidR="001F3016" w:rsidRPr="00354163" w:rsidRDefault="001F3016" w:rsidP="00077448">
            <w:pPr>
              <w:spacing w:after="0"/>
              <w:ind w:left="1449" w:hanging="1449"/>
              <w:jc w:val="both"/>
              <w:rPr>
                <w:rFonts w:eastAsia="Times New Roman" w:cs="Arial"/>
                <w:color w:val="0000FF"/>
                <w:sz w:val="20"/>
                <w:szCs w:val="20"/>
                <w:u w:val="single"/>
                <w:lang w:val="en-US"/>
              </w:rPr>
            </w:pPr>
          </w:p>
          <w:p w:rsidR="001F3016" w:rsidRPr="00354163" w:rsidRDefault="001F3016" w:rsidP="00077448">
            <w:pPr>
              <w:spacing w:after="0"/>
              <w:ind w:left="2169" w:hanging="720"/>
              <w:jc w:val="both"/>
              <w:rPr>
                <w:rFonts w:eastAsia="Times New Roman" w:cs="Arial"/>
                <w:color w:val="0000FF"/>
                <w:sz w:val="20"/>
                <w:szCs w:val="20"/>
                <w:u w:val="single"/>
              </w:rPr>
            </w:pPr>
            <w:r w:rsidRPr="00354163">
              <w:rPr>
                <w:rFonts w:eastAsia="Times New Roman" w:cs="Arial"/>
                <w:color w:val="0000FF"/>
                <w:sz w:val="20"/>
                <w:szCs w:val="20"/>
                <w:u w:val="single"/>
              </w:rPr>
              <w:t>a.</w:t>
            </w:r>
            <w:r w:rsidRPr="00354163">
              <w:rPr>
                <w:rFonts w:eastAsia="Times New Roman" w:cs="Arial"/>
                <w:color w:val="0000FF"/>
                <w:sz w:val="20"/>
                <w:szCs w:val="20"/>
              </w:rPr>
              <w:tab/>
            </w:r>
            <w:r w:rsidRPr="00354163">
              <w:rPr>
                <w:rFonts w:eastAsia="Times New Roman" w:cs="Arial"/>
                <w:color w:val="0000FF"/>
                <w:sz w:val="20"/>
                <w:szCs w:val="20"/>
                <w:u w:val="single"/>
                <w:lang w:val="en-US"/>
              </w:rPr>
              <w:t>whether, in the opinion of the auditor or auditors, the Remote Clearing Member has complied with the requirements set out in this Rules;</w:t>
            </w:r>
          </w:p>
          <w:p w:rsidR="001F3016" w:rsidRPr="00354163" w:rsidRDefault="001F3016" w:rsidP="00077448">
            <w:pPr>
              <w:spacing w:after="0"/>
              <w:ind w:left="2169" w:hanging="720"/>
              <w:jc w:val="both"/>
              <w:rPr>
                <w:rFonts w:eastAsia="Times New Roman" w:cs="Arial"/>
                <w:color w:val="0000FF"/>
                <w:sz w:val="20"/>
                <w:szCs w:val="20"/>
                <w:u w:val="single"/>
              </w:rPr>
            </w:pPr>
          </w:p>
          <w:p w:rsidR="001F3016" w:rsidRPr="00354163" w:rsidRDefault="001F3016" w:rsidP="00077448">
            <w:pPr>
              <w:spacing w:after="0"/>
              <w:ind w:left="2169" w:hanging="720"/>
              <w:jc w:val="both"/>
              <w:rPr>
                <w:rFonts w:eastAsia="Times New Roman" w:cs="Arial"/>
                <w:color w:val="0000FF"/>
                <w:sz w:val="20"/>
                <w:szCs w:val="20"/>
                <w:u w:val="single"/>
                <w:lang w:val="en-US"/>
              </w:rPr>
            </w:pPr>
            <w:r w:rsidRPr="00354163">
              <w:rPr>
                <w:rFonts w:cs="Arial"/>
                <w:color w:val="0000FF"/>
                <w:sz w:val="20"/>
                <w:szCs w:val="20"/>
                <w:u w:val="single"/>
              </w:rPr>
              <w:t>b.</w:t>
            </w:r>
            <w:r w:rsidRPr="00354163">
              <w:rPr>
                <w:rFonts w:eastAsia="Times New Roman" w:cs="Arial"/>
                <w:color w:val="0000FF"/>
                <w:sz w:val="20"/>
                <w:szCs w:val="20"/>
                <w:lang w:val="en-US"/>
              </w:rPr>
              <w:tab/>
            </w:r>
            <w:r w:rsidRPr="00354163">
              <w:rPr>
                <w:rFonts w:eastAsia="Times New Roman" w:cs="Arial"/>
                <w:color w:val="0000FF"/>
                <w:sz w:val="20"/>
                <w:szCs w:val="20"/>
                <w:u w:val="single"/>
                <w:lang w:val="en-US"/>
              </w:rPr>
              <w:t>whether the auditor or auditors has or have obtained all the necessary information and explanations for the proper conduct of the audit and to enable him or them to furnish his or their external audit report; and</w:t>
            </w:r>
          </w:p>
          <w:p w:rsidR="001F3016" w:rsidRPr="00354163" w:rsidRDefault="001F3016" w:rsidP="00077448">
            <w:pPr>
              <w:spacing w:after="0"/>
              <w:ind w:left="2169" w:hanging="720"/>
              <w:jc w:val="both"/>
              <w:rPr>
                <w:rFonts w:eastAsia="Times New Roman" w:cs="Arial"/>
                <w:color w:val="0000FF"/>
                <w:sz w:val="20"/>
                <w:szCs w:val="20"/>
                <w:u w:val="single"/>
              </w:rPr>
            </w:pPr>
          </w:p>
          <w:p w:rsidR="001F3016" w:rsidRPr="00354163" w:rsidRDefault="001F3016" w:rsidP="00077448">
            <w:pPr>
              <w:spacing w:after="0"/>
              <w:ind w:left="2169" w:hanging="720"/>
              <w:jc w:val="both"/>
              <w:rPr>
                <w:rFonts w:eastAsia="Times New Roman" w:cs="Arial"/>
                <w:color w:val="0000FF"/>
                <w:sz w:val="20"/>
                <w:szCs w:val="20"/>
                <w:u w:val="single"/>
              </w:rPr>
            </w:pPr>
            <w:r w:rsidRPr="00354163">
              <w:rPr>
                <w:rFonts w:eastAsia="Times New Roman" w:cs="Arial"/>
                <w:color w:val="0000FF"/>
                <w:sz w:val="20"/>
                <w:szCs w:val="20"/>
                <w:u w:val="single"/>
              </w:rPr>
              <w:t>c.</w:t>
            </w:r>
            <w:r w:rsidRPr="00354163">
              <w:rPr>
                <w:rFonts w:eastAsia="Times New Roman" w:cs="Arial"/>
                <w:color w:val="0000FF"/>
                <w:sz w:val="20"/>
                <w:szCs w:val="20"/>
              </w:rPr>
              <w:tab/>
            </w:r>
            <w:r w:rsidRPr="00354163">
              <w:rPr>
                <w:rFonts w:eastAsia="Times New Roman" w:cs="Arial"/>
                <w:color w:val="0000FF"/>
                <w:sz w:val="20"/>
                <w:szCs w:val="20"/>
                <w:u w:val="single"/>
              </w:rPr>
              <w:t>where, in the performance of his or their duties, the Remote Clearing Member's auditor or auditors becomes or become aware of any matter which in his or their opinion constitutes or may constitute a contravention of any provision of this Rules, the SFA and/or any applicable laws, the auditor or auditors shall immediately report the matter to the Clearing House.</w:t>
            </w:r>
          </w:p>
          <w:p w:rsidR="001F3016" w:rsidRPr="00354163" w:rsidRDefault="001F3016" w:rsidP="00077448">
            <w:pPr>
              <w:spacing w:after="0"/>
              <w:jc w:val="both"/>
              <w:rPr>
                <w:rFonts w:cs="Arial"/>
                <w:sz w:val="20"/>
                <w:szCs w:val="20"/>
              </w:rPr>
            </w:pPr>
          </w:p>
        </w:tc>
      </w:tr>
      <w:tr w:rsidR="00FA7F8D" w:rsidRPr="00354163" w:rsidTr="004624DD">
        <w:tblPrEx>
          <w:tblLook w:val="04A0" w:firstRow="1" w:lastRow="0" w:firstColumn="1" w:lastColumn="0" w:noHBand="0" w:noVBand="1"/>
        </w:tblPrEx>
        <w:tc>
          <w:tcPr>
            <w:tcW w:w="601" w:type="pct"/>
            <w:tcBorders>
              <w:right w:val="single" w:sz="4" w:space="0" w:color="auto"/>
            </w:tcBorders>
          </w:tcPr>
          <w:p w:rsidR="001F3016" w:rsidRPr="00354163" w:rsidRDefault="001F3016" w:rsidP="00077448">
            <w:pPr>
              <w:spacing w:after="0"/>
              <w:rPr>
                <w:rFonts w:cs="Arial"/>
                <w:sz w:val="20"/>
                <w:szCs w:val="20"/>
              </w:rPr>
            </w:pPr>
          </w:p>
          <w:p w:rsidR="001F3016" w:rsidRPr="00354163" w:rsidRDefault="001F3016" w:rsidP="00077448">
            <w:pPr>
              <w:spacing w:after="0"/>
              <w:rPr>
                <w:rFonts w:cs="Arial"/>
                <w:sz w:val="20"/>
                <w:szCs w:val="20"/>
              </w:rPr>
            </w:pPr>
            <w:r w:rsidRPr="00354163">
              <w:rPr>
                <w:rFonts w:cs="Arial"/>
                <w:sz w:val="20"/>
                <w:szCs w:val="20"/>
              </w:rPr>
              <w:t>Current Rule 2.15.2</w:t>
            </w:r>
          </w:p>
        </w:tc>
        <w:tc>
          <w:tcPr>
            <w:tcW w:w="4399" w:type="pct"/>
            <w:tcBorders>
              <w:left w:val="single" w:sz="4" w:space="0" w:color="auto"/>
            </w:tcBorders>
          </w:tcPr>
          <w:p w:rsidR="001F3016" w:rsidRPr="00354163" w:rsidRDefault="001F3016" w:rsidP="00077448">
            <w:pPr>
              <w:spacing w:after="0"/>
              <w:jc w:val="both"/>
              <w:rPr>
                <w:rFonts w:eastAsia="Times New Roman" w:cs="Arial"/>
                <w:b/>
                <w:bCs/>
                <w:sz w:val="20"/>
                <w:szCs w:val="20"/>
              </w:rPr>
            </w:pPr>
          </w:p>
          <w:p w:rsidR="001F3016" w:rsidRPr="00354163" w:rsidRDefault="001F3016" w:rsidP="00077448">
            <w:pPr>
              <w:spacing w:after="0"/>
              <w:ind w:left="1449" w:hanging="1449"/>
              <w:jc w:val="both"/>
              <w:rPr>
                <w:rFonts w:eastAsia="Times New Roman" w:cs="Arial"/>
                <w:b/>
                <w:bCs/>
                <w:sz w:val="20"/>
                <w:szCs w:val="20"/>
              </w:rPr>
            </w:pPr>
            <w:r w:rsidRPr="00354163">
              <w:rPr>
                <w:rFonts w:eastAsia="Times New Roman" w:cs="Arial"/>
                <w:b/>
                <w:bCs/>
                <w:sz w:val="20"/>
                <w:szCs w:val="20"/>
              </w:rPr>
              <w:t xml:space="preserve">2.15.2 </w:t>
            </w:r>
            <w:r w:rsidRPr="00354163">
              <w:rPr>
                <w:rFonts w:eastAsia="Times New Roman" w:cs="Arial"/>
                <w:b/>
                <w:bCs/>
                <w:sz w:val="20"/>
                <w:szCs w:val="20"/>
              </w:rPr>
              <w:tab/>
              <w:t>Internal Audit Report</w:t>
            </w:r>
          </w:p>
          <w:p w:rsidR="001F3016" w:rsidRPr="00354163" w:rsidRDefault="001F3016" w:rsidP="00077448">
            <w:pPr>
              <w:spacing w:after="0"/>
              <w:jc w:val="both"/>
              <w:rPr>
                <w:rFonts w:eastAsia="Times New Roman" w:cs="Arial"/>
                <w:b/>
                <w:bCs/>
                <w:sz w:val="20"/>
                <w:szCs w:val="20"/>
              </w:rPr>
            </w:pPr>
          </w:p>
          <w:p w:rsidR="001F3016" w:rsidRPr="00354163" w:rsidRDefault="001F3016" w:rsidP="00077448">
            <w:pPr>
              <w:spacing w:after="0"/>
              <w:jc w:val="both"/>
              <w:rPr>
                <w:rFonts w:cs="Arial"/>
                <w:sz w:val="20"/>
                <w:szCs w:val="20"/>
              </w:rPr>
            </w:pPr>
            <w:r w:rsidRPr="00354163">
              <w:rPr>
                <w:rFonts w:cs="Arial"/>
                <w:sz w:val="20"/>
                <w:szCs w:val="20"/>
              </w:rPr>
              <w:t>A General Clearing Member</w:t>
            </w:r>
            <w:r w:rsidRPr="00354163">
              <w:rPr>
                <w:rFonts w:eastAsia="Times New Roman" w:cs="Arial"/>
                <w:color w:val="0000FF"/>
                <w:sz w:val="20"/>
                <w:szCs w:val="20"/>
                <w:u w:val="single"/>
              </w:rPr>
              <w:t>, Remote Clearing Member</w:t>
            </w:r>
            <w:r w:rsidRPr="00354163">
              <w:rPr>
                <w:rFonts w:cs="Arial"/>
                <w:color w:val="0000FF"/>
                <w:sz w:val="20"/>
                <w:szCs w:val="20"/>
              </w:rPr>
              <w:t xml:space="preserve"> </w:t>
            </w:r>
            <w:r w:rsidRPr="00354163">
              <w:rPr>
                <w:rFonts w:cs="Arial"/>
                <w:sz w:val="20"/>
                <w:szCs w:val="20"/>
              </w:rPr>
              <w:t>or Bank Clearing Member shall cause its internal auditors to conduct an internal audit of its operations annually or at such times and within such scope as prescribed by the Clearing House and to submit a report of each internal audit conducted and the follow-up actions taken to the Clearing House by such time as may be prescribed by the Clearing House. Without prejudice to the foregoing, where the internal audit is conducted for a Bank Clearing Member, it shall be limited to the Bank Clearing Member's operations governed by this Rules.</w:t>
            </w:r>
          </w:p>
          <w:p w:rsidR="001F3016" w:rsidRPr="00354163" w:rsidRDefault="001F3016" w:rsidP="00077448">
            <w:pPr>
              <w:spacing w:after="0"/>
              <w:jc w:val="both"/>
              <w:rPr>
                <w:rFonts w:cs="Arial"/>
                <w:sz w:val="20"/>
                <w:szCs w:val="20"/>
              </w:rPr>
            </w:pPr>
          </w:p>
        </w:tc>
      </w:tr>
      <w:tr w:rsidR="00FA7F8D" w:rsidRPr="00354163" w:rsidTr="004624DD">
        <w:tblPrEx>
          <w:tblLook w:val="04A0" w:firstRow="1" w:lastRow="0" w:firstColumn="1" w:lastColumn="0" w:noHBand="0" w:noVBand="1"/>
        </w:tblPrEx>
        <w:tc>
          <w:tcPr>
            <w:tcW w:w="601" w:type="pct"/>
            <w:tcBorders>
              <w:right w:val="single" w:sz="4" w:space="0" w:color="auto"/>
            </w:tcBorders>
          </w:tcPr>
          <w:p w:rsidR="001F3016" w:rsidRPr="00354163" w:rsidRDefault="001F3016" w:rsidP="00077448">
            <w:pPr>
              <w:spacing w:after="0"/>
              <w:rPr>
                <w:rFonts w:cs="Arial"/>
                <w:sz w:val="20"/>
                <w:szCs w:val="20"/>
              </w:rPr>
            </w:pPr>
          </w:p>
          <w:p w:rsidR="001F3016" w:rsidRPr="00354163" w:rsidRDefault="001F3016" w:rsidP="00077448">
            <w:pPr>
              <w:spacing w:after="0"/>
              <w:rPr>
                <w:rFonts w:cs="Arial"/>
                <w:sz w:val="20"/>
                <w:szCs w:val="20"/>
              </w:rPr>
            </w:pPr>
            <w:r w:rsidRPr="00354163">
              <w:rPr>
                <w:rFonts w:cs="Arial"/>
                <w:sz w:val="20"/>
                <w:szCs w:val="20"/>
              </w:rPr>
              <w:t>Current Rule 2.17</w:t>
            </w:r>
          </w:p>
        </w:tc>
        <w:tc>
          <w:tcPr>
            <w:tcW w:w="4399" w:type="pct"/>
            <w:tcBorders>
              <w:left w:val="single" w:sz="4" w:space="0" w:color="auto"/>
            </w:tcBorders>
          </w:tcPr>
          <w:p w:rsidR="001F3016" w:rsidRPr="00354163" w:rsidRDefault="001F3016" w:rsidP="00077448">
            <w:pPr>
              <w:spacing w:after="0"/>
              <w:outlineLvl w:val="2"/>
              <w:rPr>
                <w:rFonts w:eastAsia="Times New Roman" w:cs="Arial"/>
                <w:b/>
                <w:bCs/>
                <w:sz w:val="20"/>
                <w:szCs w:val="20"/>
                <w:lang w:val="en-US"/>
              </w:rPr>
            </w:pPr>
          </w:p>
          <w:p w:rsidR="001F3016" w:rsidRPr="00354163" w:rsidRDefault="001F3016" w:rsidP="00077448">
            <w:pPr>
              <w:spacing w:after="0"/>
              <w:ind w:left="1449" w:hanging="1449"/>
              <w:jc w:val="both"/>
              <w:outlineLvl w:val="2"/>
              <w:rPr>
                <w:rFonts w:eastAsia="Times New Roman" w:cs="Arial"/>
                <w:b/>
                <w:bCs/>
                <w:sz w:val="20"/>
                <w:szCs w:val="20"/>
                <w:lang w:val="en-US"/>
              </w:rPr>
            </w:pPr>
            <w:r w:rsidRPr="00354163">
              <w:rPr>
                <w:rFonts w:eastAsia="Times New Roman" w:cs="Arial"/>
                <w:b/>
                <w:bCs/>
                <w:sz w:val="20"/>
                <w:szCs w:val="20"/>
                <w:lang w:val="en-US"/>
              </w:rPr>
              <w:t xml:space="preserve">2.17 </w:t>
            </w:r>
            <w:r w:rsidRPr="00354163">
              <w:rPr>
                <w:rFonts w:eastAsia="Times New Roman" w:cs="Arial"/>
                <w:b/>
                <w:bCs/>
                <w:sz w:val="20"/>
                <w:szCs w:val="20"/>
                <w:lang w:val="en-US"/>
              </w:rPr>
              <w:tab/>
              <w:t>Limit on Lending to Directors, Officers or Employees of General Clearing Members</w:t>
            </w:r>
          </w:p>
          <w:p w:rsidR="001F3016" w:rsidRPr="00354163" w:rsidRDefault="001F3016" w:rsidP="00077448">
            <w:pPr>
              <w:spacing w:after="0"/>
              <w:outlineLvl w:val="2"/>
              <w:rPr>
                <w:rFonts w:eastAsia="Times New Roman" w:cs="Arial"/>
                <w:b/>
                <w:bCs/>
                <w:sz w:val="20"/>
                <w:szCs w:val="20"/>
                <w:lang w:val="en-US"/>
              </w:rPr>
            </w:pPr>
          </w:p>
          <w:p w:rsidR="001F3016" w:rsidRPr="00354163" w:rsidRDefault="001F3016" w:rsidP="00077448">
            <w:pPr>
              <w:spacing w:after="0"/>
              <w:ind w:left="1449" w:hanging="1449"/>
              <w:jc w:val="both"/>
              <w:rPr>
                <w:rFonts w:eastAsia="Times New Roman" w:cs="Arial"/>
                <w:sz w:val="20"/>
                <w:szCs w:val="20"/>
                <w:lang w:val="en-US"/>
              </w:rPr>
            </w:pPr>
            <w:r w:rsidRPr="00354163">
              <w:rPr>
                <w:rFonts w:eastAsia="Times New Roman" w:cs="Arial"/>
                <w:sz w:val="20"/>
                <w:szCs w:val="20"/>
                <w:lang w:val="en-US"/>
              </w:rPr>
              <w:t xml:space="preserve">2.17.1.1 </w:t>
            </w:r>
            <w:r w:rsidRPr="00354163">
              <w:rPr>
                <w:rFonts w:eastAsia="Times New Roman" w:cs="Arial"/>
                <w:sz w:val="20"/>
                <w:szCs w:val="20"/>
                <w:lang w:val="en-US"/>
              </w:rPr>
              <w:tab/>
              <w:t xml:space="preserve">A General Clearing Member </w:t>
            </w:r>
            <w:r w:rsidRPr="00354163">
              <w:rPr>
                <w:rFonts w:eastAsia="Times New Roman" w:cs="Arial"/>
                <w:color w:val="0000FF"/>
                <w:sz w:val="20"/>
                <w:szCs w:val="20"/>
                <w:u w:val="single"/>
                <w:lang w:val="en-US"/>
              </w:rPr>
              <w:t>or Remote Clearing Member</w:t>
            </w:r>
            <w:r w:rsidRPr="00354163">
              <w:rPr>
                <w:rFonts w:eastAsia="Times New Roman" w:cs="Arial"/>
                <w:color w:val="0000FF"/>
                <w:sz w:val="20"/>
                <w:szCs w:val="20"/>
                <w:lang w:val="en-US"/>
              </w:rPr>
              <w:t xml:space="preserve"> </w:t>
            </w:r>
            <w:r w:rsidRPr="00354163">
              <w:rPr>
                <w:rFonts w:eastAsia="Times New Roman" w:cs="Arial"/>
                <w:sz w:val="20"/>
                <w:szCs w:val="20"/>
                <w:lang w:val="en-US"/>
              </w:rPr>
              <w:t>must not grant, whether directly or indirectly, any unsecured advance, unsecured loan or unsecured credit facility as defined in the SFR (Licensing and Conduct of Business) to any of its directors (other than a director who is also its employee) or to a person who to its knowledge, is a connected person as defined in the SFA of such director.</w:t>
            </w:r>
          </w:p>
          <w:p w:rsidR="001F3016" w:rsidRPr="00354163" w:rsidRDefault="001F3016" w:rsidP="00077448">
            <w:pPr>
              <w:spacing w:after="0"/>
              <w:ind w:left="1449" w:hanging="1449"/>
              <w:rPr>
                <w:rFonts w:eastAsia="Times New Roman" w:cs="Arial"/>
                <w:sz w:val="20"/>
                <w:szCs w:val="20"/>
                <w:lang w:val="en-US"/>
              </w:rPr>
            </w:pPr>
          </w:p>
          <w:p w:rsidR="001F3016" w:rsidRPr="00354163" w:rsidRDefault="001F3016" w:rsidP="00077448">
            <w:pPr>
              <w:spacing w:after="0"/>
              <w:ind w:left="1449" w:hanging="1449"/>
              <w:jc w:val="both"/>
              <w:rPr>
                <w:rFonts w:eastAsia="Times New Roman" w:cs="Arial"/>
                <w:sz w:val="20"/>
                <w:szCs w:val="20"/>
                <w:lang w:val="en-US"/>
              </w:rPr>
            </w:pPr>
            <w:r w:rsidRPr="00354163">
              <w:rPr>
                <w:rFonts w:eastAsia="Times New Roman" w:cs="Arial"/>
                <w:sz w:val="20"/>
                <w:szCs w:val="20"/>
                <w:lang w:val="en-US"/>
              </w:rPr>
              <w:t xml:space="preserve">2.17.1.2 </w:t>
            </w:r>
            <w:r w:rsidRPr="00354163">
              <w:rPr>
                <w:rFonts w:eastAsia="Times New Roman" w:cs="Arial"/>
                <w:sz w:val="20"/>
                <w:szCs w:val="20"/>
                <w:lang w:val="en-US"/>
              </w:rPr>
              <w:tab/>
              <w:t xml:space="preserve">Subject to Rule 2.17.1.1 and section 162 of the Act, a General Clearing Member </w:t>
            </w:r>
            <w:r w:rsidRPr="00354163">
              <w:rPr>
                <w:rFonts w:eastAsia="Times New Roman" w:cs="Arial"/>
                <w:color w:val="0000FF"/>
                <w:sz w:val="20"/>
                <w:szCs w:val="20"/>
                <w:u w:val="single"/>
                <w:lang w:val="en-US"/>
              </w:rPr>
              <w:t>or Remote Clearing Member</w:t>
            </w:r>
            <w:r w:rsidRPr="00354163">
              <w:rPr>
                <w:rFonts w:eastAsia="Times New Roman" w:cs="Arial"/>
                <w:color w:val="0000FF"/>
                <w:sz w:val="20"/>
                <w:szCs w:val="20"/>
                <w:lang w:val="en-US"/>
              </w:rPr>
              <w:t xml:space="preserve"> </w:t>
            </w:r>
            <w:r w:rsidRPr="00354163">
              <w:rPr>
                <w:rFonts w:eastAsia="Times New Roman" w:cs="Arial"/>
                <w:sz w:val="20"/>
                <w:szCs w:val="20"/>
                <w:lang w:val="en-US"/>
              </w:rPr>
              <w:t>must not grant, whether directly or indirectly, any unsecured advance, unsecured loan or unsecured credit facility to its officers (other than a director who is not its employee) or its employees (a "relevant person") which in the aggregate and outstanding at any one time exceeds one year's emoluments of such relevant person.</w:t>
            </w:r>
          </w:p>
          <w:p w:rsidR="001F3016" w:rsidRPr="00354163" w:rsidRDefault="001F3016" w:rsidP="00077448">
            <w:pPr>
              <w:spacing w:after="0"/>
              <w:ind w:left="1449" w:hanging="1449"/>
              <w:rPr>
                <w:rFonts w:eastAsia="Times New Roman" w:cs="Arial"/>
                <w:sz w:val="20"/>
                <w:szCs w:val="20"/>
                <w:lang w:val="en-US"/>
              </w:rPr>
            </w:pPr>
          </w:p>
          <w:p w:rsidR="001F3016" w:rsidRPr="00354163" w:rsidRDefault="001F3016" w:rsidP="00077448">
            <w:pPr>
              <w:spacing w:after="0"/>
              <w:ind w:left="1449" w:hanging="1449"/>
              <w:jc w:val="both"/>
              <w:rPr>
                <w:rFonts w:eastAsia="Times New Roman" w:cs="Arial"/>
                <w:sz w:val="20"/>
                <w:szCs w:val="20"/>
                <w:lang w:val="en-US"/>
              </w:rPr>
            </w:pPr>
            <w:r w:rsidRPr="00354163">
              <w:rPr>
                <w:rFonts w:eastAsia="Times New Roman" w:cs="Arial"/>
                <w:sz w:val="20"/>
                <w:szCs w:val="20"/>
                <w:lang w:val="en-US"/>
              </w:rPr>
              <w:t xml:space="preserve">2.17.1.3 </w:t>
            </w:r>
            <w:r w:rsidRPr="00354163">
              <w:rPr>
                <w:rFonts w:eastAsia="Times New Roman" w:cs="Arial"/>
                <w:sz w:val="20"/>
                <w:szCs w:val="20"/>
                <w:lang w:val="en-US"/>
              </w:rPr>
              <w:tab/>
              <w:t xml:space="preserve">For the purpose of Rule 2.17.1.2, any unsecured advance, unsecured loan or unsecured credit facility granted by a General Clearing Member </w:t>
            </w:r>
            <w:r w:rsidRPr="00354163">
              <w:rPr>
                <w:rFonts w:eastAsia="Times New Roman" w:cs="Arial"/>
                <w:color w:val="0000FF"/>
                <w:sz w:val="20"/>
                <w:szCs w:val="20"/>
                <w:u w:val="single"/>
                <w:lang w:val="en-US"/>
              </w:rPr>
              <w:t>or Remote Clearing Member</w:t>
            </w:r>
            <w:r w:rsidRPr="00354163">
              <w:rPr>
                <w:rFonts w:eastAsia="Times New Roman" w:cs="Arial"/>
                <w:color w:val="0000FF"/>
                <w:sz w:val="20"/>
                <w:szCs w:val="20"/>
                <w:lang w:val="en-US"/>
              </w:rPr>
              <w:t xml:space="preserve"> </w:t>
            </w:r>
            <w:r w:rsidRPr="00354163">
              <w:rPr>
                <w:rFonts w:eastAsia="Times New Roman" w:cs="Arial"/>
                <w:sz w:val="20"/>
                <w:szCs w:val="20"/>
                <w:lang w:val="en-US"/>
              </w:rPr>
              <w:t xml:space="preserve">to any person to purchase, subscribe for or trade in any capital markets product for:— </w:t>
            </w:r>
          </w:p>
          <w:p w:rsidR="001F3016" w:rsidRPr="00354163" w:rsidRDefault="001F3016" w:rsidP="00077448">
            <w:pPr>
              <w:spacing w:after="0"/>
              <w:rPr>
                <w:rFonts w:eastAsia="Times New Roman" w:cs="Arial"/>
                <w:sz w:val="20"/>
                <w:szCs w:val="20"/>
                <w:lang w:val="en-US"/>
              </w:rPr>
            </w:pPr>
          </w:p>
          <w:p w:rsidR="001F3016" w:rsidRPr="00354163" w:rsidRDefault="001F3016" w:rsidP="00077448">
            <w:pPr>
              <w:spacing w:after="0"/>
              <w:ind w:left="1989" w:hanging="540"/>
              <w:jc w:val="both"/>
              <w:rPr>
                <w:rFonts w:eastAsia="Times New Roman" w:cs="Arial"/>
                <w:sz w:val="20"/>
                <w:szCs w:val="20"/>
                <w:lang w:val="en-US"/>
              </w:rPr>
            </w:pPr>
            <w:r w:rsidRPr="00354163">
              <w:rPr>
                <w:rFonts w:eastAsia="Times New Roman" w:cs="Arial"/>
                <w:sz w:val="20"/>
                <w:szCs w:val="20"/>
                <w:lang w:val="en-US"/>
              </w:rPr>
              <w:t xml:space="preserve">a. </w:t>
            </w:r>
            <w:r w:rsidRPr="00354163">
              <w:rPr>
                <w:rFonts w:eastAsia="Times New Roman" w:cs="Arial"/>
                <w:sz w:val="20"/>
                <w:szCs w:val="20"/>
                <w:lang w:val="en-US"/>
              </w:rPr>
              <w:tab/>
              <w:t xml:space="preserve">the account of a relevant person of the General Clearing Member </w:t>
            </w:r>
            <w:r w:rsidRPr="00354163">
              <w:rPr>
                <w:rFonts w:eastAsia="Times New Roman" w:cs="Arial"/>
                <w:color w:val="0000FF"/>
                <w:sz w:val="20"/>
                <w:szCs w:val="20"/>
                <w:u w:val="single"/>
                <w:lang w:val="en-US"/>
              </w:rPr>
              <w:t>or Remote Clearing Member</w:t>
            </w:r>
            <w:r w:rsidRPr="00354163">
              <w:rPr>
                <w:rFonts w:eastAsia="Times New Roman" w:cs="Arial"/>
                <w:sz w:val="20"/>
                <w:szCs w:val="20"/>
                <w:lang w:val="en-US"/>
              </w:rPr>
              <w:t xml:space="preserve">; </w:t>
            </w:r>
          </w:p>
          <w:p w:rsidR="001F3016" w:rsidRPr="00354163" w:rsidRDefault="001F3016" w:rsidP="00077448">
            <w:pPr>
              <w:spacing w:after="0"/>
              <w:ind w:left="1989" w:hanging="540"/>
              <w:rPr>
                <w:rFonts w:eastAsia="Times New Roman" w:cs="Arial"/>
                <w:sz w:val="20"/>
                <w:szCs w:val="20"/>
                <w:lang w:val="en-US"/>
              </w:rPr>
            </w:pPr>
          </w:p>
          <w:p w:rsidR="001F3016" w:rsidRPr="00354163" w:rsidRDefault="001F3016" w:rsidP="00077448">
            <w:pPr>
              <w:spacing w:after="0"/>
              <w:ind w:left="1989" w:hanging="540"/>
              <w:jc w:val="both"/>
              <w:rPr>
                <w:rFonts w:eastAsia="Times New Roman" w:cs="Arial"/>
                <w:sz w:val="20"/>
                <w:szCs w:val="20"/>
                <w:lang w:val="en-US"/>
              </w:rPr>
            </w:pPr>
            <w:r w:rsidRPr="00354163">
              <w:rPr>
                <w:rFonts w:eastAsia="Times New Roman" w:cs="Arial"/>
                <w:sz w:val="20"/>
                <w:szCs w:val="20"/>
                <w:lang w:val="en-US"/>
              </w:rPr>
              <w:t xml:space="preserve">b. </w:t>
            </w:r>
            <w:r w:rsidRPr="00354163">
              <w:rPr>
                <w:rFonts w:eastAsia="Times New Roman" w:cs="Arial"/>
                <w:sz w:val="20"/>
                <w:szCs w:val="20"/>
                <w:lang w:val="en-US"/>
              </w:rPr>
              <w:tab/>
              <w:t xml:space="preserve">an account in which a relevant person of the General Clearing Member </w:t>
            </w:r>
            <w:r w:rsidRPr="00354163">
              <w:rPr>
                <w:rFonts w:eastAsia="Times New Roman" w:cs="Arial"/>
                <w:color w:val="0000FF"/>
                <w:sz w:val="20"/>
                <w:szCs w:val="20"/>
                <w:u w:val="single"/>
                <w:lang w:val="en-US"/>
              </w:rPr>
              <w:t>or Remote Clearing Member</w:t>
            </w:r>
            <w:r w:rsidRPr="00354163">
              <w:rPr>
                <w:rFonts w:eastAsia="Times New Roman" w:cs="Arial"/>
                <w:color w:val="0000FF"/>
                <w:sz w:val="20"/>
                <w:szCs w:val="20"/>
                <w:lang w:val="en-US"/>
              </w:rPr>
              <w:t xml:space="preserve"> </w:t>
            </w:r>
            <w:r w:rsidRPr="00354163">
              <w:rPr>
                <w:rFonts w:eastAsia="Times New Roman" w:cs="Arial"/>
                <w:sz w:val="20"/>
                <w:szCs w:val="20"/>
                <w:lang w:val="en-US"/>
              </w:rPr>
              <w:t xml:space="preserve">has an interest; </w:t>
            </w:r>
          </w:p>
          <w:p w:rsidR="001F3016" w:rsidRPr="00354163" w:rsidRDefault="001F3016" w:rsidP="00077448">
            <w:pPr>
              <w:spacing w:after="0"/>
              <w:ind w:left="1989" w:hanging="540"/>
              <w:jc w:val="both"/>
              <w:rPr>
                <w:rFonts w:eastAsia="Times New Roman" w:cs="Arial"/>
                <w:sz w:val="20"/>
                <w:szCs w:val="20"/>
                <w:lang w:val="en-US"/>
              </w:rPr>
            </w:pPr>
          </w:p>
          <w:p w:rsidR="001F3016" w:rsidRPr="00354163" w:rsidRDefault="001F3016" w:rsidP="00077448">
            <w:pPr>
              <w:spacing w:after="0"/>
              <w:ind w:left="1989" w:hanging="540"/>
              <w:jc w:val="both"/>
              <w:rPr>
                <w:rFonts w:eastAsia="Times New Roman" w:cs="Arial"/>
                <w:sz w:val="20"/>
                <w:szCs w:val="20"/>
                <w:lang w:val="en-US"/>
              </w:rPr>
            </w:pPr>
            <w:r w:rsidRPr="00354163">
              <w:rPr>
                <w:rFonts w:eastAsia="Times New Roman" w:cs="Arial"/>
                <w:sz w:val="20"/>
                <w:szCs w:val="20"/>
                <w:lang w:val="en-US"/>
              </w:rPr>
              <w:t xml:space="preserve">c. </w:t>
            </w:r>
            <w:r w:rsidRPr="00354163">
              <w:rPr>
                <w:rFonts w:eastAsia="Times New Roman" w:cs="Arial"/>
                <w:sz w:val="20"/>
                <w:szCs w:val="20"/>
                <w:lang w:val="en-US"/>
              </w:rPr>
              <w:tab/>
              <w:t xml:space="preserve">an account of any person who acts jointly with, under the control of, or in accordance with, the direction of a relevant person of the General Clearing Member </w:t>
            </w:r>
            <w:r w:rsidRPr="00354163">
              <w:rPr>
                <w:rFonts w:eastAsia="Times New Roman" w:cs="Arial"/>
                <w:color w:val="0000FF"/>
                <w:sz w:val="20"/>
                <w:szCs w:val="20"/>
                <w:u w:val="single"/>
                <w:lang w:val="en-US"/>
              </w:rPr>
              <w:t>or Remote Clearing Member</w:t>
            </w:r>
            <w:r w:rsidRPr="00354163">
              <w:rPr>
                <w:rFonts w:eastAsia="Times New Roman" w:cs="Arial"/>
                <w:sz w:val="20"/>
                <w:szCs w:val="20"/>
                <w:lang w:val="en-US"/>
              </w:rPr>
              <w:t xml:space="preserve">; or </w:t>
            </w:r>
          </w:p>
          <w:p w:rsidR="001F3016" w:rsidRPr="00354163" w:rsidRDefault="001F3016" w:rsidP="00077448">
            <w:pPr>
              <w:spacing w:after="0"/>
              <w:ind w:left="1989" w:hanging="540"/>
              <w:jc w:val="both"/>
              <w:rPr>
                <w:rFonts w:eastAsia="Times New Roman" w:cs="Arial"/>
                <w:sz w:val="20"/>
                <w:szCs w:val="20"/>
                <w:lang w:val="en-US"/>
              </w:rPr>
            </w:pPr>
          </w:p>
          <w:p w:rsidR="001F3016" w:rsidRPr="00354163" w:rsidRDefault="001F3016" w:rsidP="00077448">
            <w:pPr>
              <w:spacing w:after="0"/>
              <w:ind w:left="1989" w:hanging="540"/>
              <w:jc w:val="both"/>
              <w:rPr>
                <w:rFonts w:eastAsia="Times New Roman" w:cs="Arial"/>
                <w:sz w:val="20"/>
                <w:szCs w:val="20"/>
                <w:lang w:val="en-US"/>
              </w:rPr>
            </w:pPr>
            <w:r w:rsidRPr="00354163">
              <w:rPr>
                <w:rFonts w:eastAsia="Times New Roman" w:cs="Arial"/>
                <w:sz w:val="20"/>
                <w:szCs w:val="20"/>
                <w:lang w:val="en-US"/>
              </w:rPr>
              <w:t xml:space="preserve">d. </w:t>
            </w:r>
            <w:r w:rsidRPr="00354163">
              <w:rPr>
                <w:rFonts w:eastAsia="Times New Roman" w:cs="Arial"/>
                <w:sz w:val="20"/>
                <w:szCs w:val="20"/>
                <w:lang w:val="en-US"/>
              </w:rPr>
              <w:tab/>
              <w:t xml:space="preserve">an account of any connected person (as defined in the SFA) of a relevant person of the General Clearing Member </w:t>
            </w:r>
            <w:r w:rsidRPr="00354163">
              <w:rPr>
                <w:rFonts w:eastAsia="Times New Roman" w:cs="Arial"/>
                <w:color w:val="0000FF"/>
                <w:sz w:val="20"/>
                <w:szCs w:val="20"/>
                <w:u w:val="single"/>
                <w:lang w:val="en-US"/>
              </w:rPr>
              <w:t>or Remote Clearing Member</w:t>
            </w:r>
            <w:r w:rsidRPr="00354163">
              <w:rPr>
                <w:rFonts w:eastAsia="Times New Roman" w:cs="Arial"/>
                <w:sz w:val="20"/>
                <w:szCs w:val="20"/>
                <w:lang w:val="en-US"/>
              </w:rPr>
              <w:t xml:space="preserve">, where the connected person is not himself a relevant person of the General Clearing Member </w:t>
            </w:r>
            <w:r w:rsidRPr="00354163">
              <w:rPr>
                <w:rFonts w:eastAsia="Times New Roman" w:cs="Arial"/>
                <w:color w:val="0000FF"/>
                <w:sz w:val="20"/>
                <w:szCs w:val="20"/>
                <w:u w:val="single"/>
                <w:lang w:val="en-US"/>
              </w:rPr>
              <w:t>or Remote Clearing Member</w:t>
            </w:r>
            <w:r w:rsidRPr="00354163">
              <w:rPr>
                <w:rFonts w:eastAsia="Times New Roman" w:cs="Arial"/>
                <w:sz w:val="20"/>
                <w:szCs w:val="20"/>
                <w:lang w:val="en-US"/>
              </w:rPr>
              <w:t xml:space="preserve">, </w:t>
            </w:r>
          </w:p>
          <w:p w:rsidR="001F3016" w:rsidRPr="00354163" w:rsidRDefault="001F3016" w:rsidP="00077448">
            <w:pPr>
              <w:spacing w:after="0"/>
              <w:ind w:left="1989" w:hanging="540"/>
              <w:jc w:val="both"/>
              <w:rPr>
                <w:rFonts w:eastAsia="Times New Roman" w:cs="Arial"/>
                <w:sz w:val="20"/>
                <w:szCs w:val="20"/>
                <w:lang w:val="en-US"/>
              </w:rPr>
            </w:pPr>
          </w:p>
          <w:p w:rsidR="001F3016" w:rsidRPr="00354163" w:rsidRDefault="001F3016" w:rsidP="00077448">
            <w:pPr>
              <w:spacing w:after="0"/>
              <w:ind w:left="1449"/>
              <w:jc w:val="both"/>
              <w:rPr>
                <w:rFonts w:eastAsia="Times New Roman" w:cs="Arial"/>
                <w:sz w:val="20"/>
                <w:szCs w:val="20"/>
                <w:lang w:val="en-US"/>
              </w:rPr>
            </w:pPr>
            <w:r w:rsidRPr="00354163">
              <w:rPr>
                <w:rFonts w:eastAsia="Times New Roman" w:cs="Arial"/>
                <w:sz w:val="20"/>
                <w:szCs w:val="20"/>
                <w:lang w:val="en-US"/>
              </w:rPr>
              <w:t xml:space="preserve">shall be deemed to be an unsecured advance, unsecured loan or unsecured credit facility granted by the General Clearing Member </w:t>
            </w:r>
            <w:r w:rsidRPr="00354163">
              <w:rPr>
                <w:rFonts w:eastAsia="Times New Roman" w:cs="Arial"/>
                <w:color w:val="0000FF"/>
                <w:sz w:val="20"/>
                <w:szCs w:val="20"/>
                <w:u w:val="single"/>
                <w:lang w:val="en-US"/>
              </w:rPr>
              <w:t>or Remote Clearing Member</w:t>
            </w:r>
            <w:r w:rsidRPr="00354163">
              <w:rPr>
                <w:rFonts w:eastAsia="Times New Roman" w:cs="Arial"/>
                <w:sz w:val="20"/>
                <w:szCs w:val="20"/>
                <w:lang w:val="en-US"/>
              </w:rPr>
              <w:t xml:space="preserve"> to that relevant person.</w:t>
            </w:r>
          </w:p>
          <w:p w:rsidR="001F3016" w:rsidRPr="00354163" w:rsidRDefault="001F3016" w:rsidP="00077448">
            <w:pPr>
              <w:spacing w:after="0"/>
              <w:jc w:val="both"/>
              <w:rPr>
                <w:rFonts w:eastAsia="Times New Roman" w:cs="Arial"/>
                <w:b/>
                <w:bCs/>
                <w:sz w:val="20"/>
                <w:szCs w:val="20"/>
                <w:lang w:val="en-US"/>
              </w:rPr>
            </w:pPr>
          </w:p>
        </w:tc>
      </w:tr>
      <w:tr w:rsidR="001704AE" w:rsidRPr="00812692" w:rsidTr="004624DD">
        <w:tc>
          <w:tcPr>
            <w:tcW w:w="601" w:type="pct"/>
          </w:tcPr>
          <w:p w:rsidR="001704AE" w:rsidRPr="00812692" w:rsidRDefault="001704AE" w:rsidP="00077448">
            <w:pPr>
              <w:spacing w:after="0"/>
              <w:rPr>
                <w:rFonts w:cs="Arial"/>
                <w:sz w:val="20"/>
                <w:szCs w:val="20"/>
                <w:lang w:val="en-GB"/>
              </w:rPr>
            </w:pPr>
            <w:r>
              <w:rPr>
                <w:rFonts w:cs="Arial"/>
                <w:sz w:val="20"/>
                <w:szCs w:val="20"/>
                <w:lang w:val="en-GB"/>
              </w:rPr>
              <w:t xml:space="preserve">Current Rule </w:t>
            </w:r>
            <w:r w:rsidRPr="00812692">
              <w:rPr>
                <w:rFonts w:cs="Arial"/>
                <w:sz w:val="20"/>
                <w:szCs w:val="20"/>
                <w:lang w:val="en-GB"/>
              </w:rPr>
              <w:t>2.20B.1</w:t>
            </w:r>
            <w:r>
              <w:rPr>
                <w:rFonts w:cs="Arial"/>
                <w:sz w:val="20"/>
                <w:szCs w:val="20"/>
                <w:lang w:val="en-GB"/>
              </w:rPr>
              <w:t xml:space="preserve"> </w:t>
            </w:r>
          </w:p>
        </w:tc>
        <w:tc>
          <w:tcPr>
            <w:tcW w:w="4399" w:type="pct"/>
          </w:tcPr>
          <w:p w:rsidR="001704AE" w:rsidRPr="005C01B7" w:rsidRDefault="001704AE" w:rsidP="00077448">
            <w:pPr>
              <w:spacing w:after="0"/>
              <w:ind w:left="998" w:hanging="998"/>
              <w:jc w:val="both"/>
              <w:rPr>
                <w:rFonts w:cs="Arial"/>
                <w:sz w:val="20"/>
                <w:szCs w:val="20"/>
                <w:lang w:val="en-GB"/>
              </w:rPr>
            </w:pPr>
            <w:r w:rsidRPr="005C01B7">
              <w:rPr>
                <w:rFonts w:cs="Arial"/>
                <w:b/>
                <w:bCs/>
                <w:sz w:val="20"/>
                <w:szCs w:val="20"/>
              </w:rPr>
              <w:t xml:space="preserve">2.20B </w:t>
            </w:r>
            <w:r>
              <w:rPr>
                <w:rFonts w:cs="Arial"/>
                <w:b/>
                <w:bCs/>
                <w:sz w:val="20"/>
                <w:szCs w:val="20"/>
              </w:rPr>
              <w:tab/>
            </w:r>
            <w:proofErr w:type="spellStart"/>
            <w:r w:rsidRPr="005C01B7">
              <w:rPr>
                <w:rFonts w:cs="Arial"/>
                <w:b/>
                <w:bCs/>
                <w:sz w:val="20"/>
                <w:szCs w:val="20"/>
              </w:rPr>
              <w:t>With</w:t>
            </w:r>
            <w:r w:rsidRPr="005C01B7">
              <w:rPr>
                <w:rFonts w:cs="Arial"/>
                <w:b/>
                <w:bCs/>
                <w:strike/>
                <w:color w:val="FF0000"/>
                <w:sz w:val="20"/>
                <w:szCs w:val="20"/>
              </w:rPr>
              <w:t>s</w:t>
            </w:r>
            <w:r w:rsidRPr="005C01B7">
              <w:rPr>
                <w:rFonts w:cs="Arial"/>
                <w:b/>
                <w:bCs/>
                <w:color w:val="0000FF"/>
                <w:sz w:val="20"/>
                <w:szCs w:val="20"/>
                <w:u w:val="single"/>
              </w:rPr>
              <w:t>h</w:t>
            </w:r>
            <w:r w:rsidRPr="005C01B7">
              <w:rPr>
                <w:rFonts w:cs="Arial"/>
                <w:b/>
                <w:bCs/>
                <w:sz w:val="20"/>
                <w:szCs w:val="20"/>
              </w:rPr>
              <w:t>olding</w:t>
            </w:r>
            <w:proofErr w:type="spellEnd"/>
            <w:r w:rsidRPr="005C01B7">
              <w:rPr>
                <w:rFonts w:cs="Arial"/>
                <w:b/>
                <w:bCs/>
                <w:sz w:val="20"/>
                <w:szCs w:val="20"/>
              </w:rPr>
              <w:t xml:space="preserve"> of Profits from Overtrading</w:t>
            </w:r>
          </w:p>
          <w:p w:rsidR="001704AE" w:rsidRDefault="001704AE" w:rsidP="00077448">
            <w:pPr>
              <w:spacing w:after="0"/>
              <w:jc w:val="both"/>
              <w:rPr>
                <w:rFonts w:cs="Arial"/>
                <w:sz w:val="20"/>
                <w:szCs w:val="20"/>
                <w:lang w:val="en-GB"/>
              </w:rPr>
            </w:pPr>
          </w:p>
          <w:p w:rsidR="001704AE" w:rsidRPr="00FA3B62" w:rsidRDefault="001704AE" w:rsidP="00077448">
            <w:pPr>
              <w:spacing w:after="0"/>
              <w:jc w:val="both"/>
              <w:rPr>
                <w:rFonts w:cs="Arial"/>
                <w:sz w:val="20"/>
                <w:szCs w:val="20"/>
                <w:lang w:val="en-GB"/>
              </w:rPr>
            </w:pPr>
            <w:r w:rsidRPr="00FA3B62">
              <w:rPr>
                <w:rFonts w:cs="Arial"/>
                <w:b/>
                <w:bCs/>
                <w:sz w:val="20"/>
                <w:szCs w:val="20"/>
              </w:rPr>
              <w:t>2.20B.1</w:t>
            </w:r>
          </w:p>
          <w:p w:rsidR="001704AE" w:rsidRDefault="001704AE" w:rsidP="00077448">
            <w:pPr>
              <w:spacing w:after="0"/>
              <w:jc w:val="both"/>
              <w:rPr>
                <w:rFonts w:cs="Arial"/>
                <w:sz w:val="20"/>
                <w:szCs w:val="20"/>
                <w:lang w:val="en-GB"/>
              </w:rPr>
            </w:pPr>
          </w:p>
          <w:p w:rsidR="001704AE" w:rsidRPr="00812692" w:rsidRDefault="001704AE" w:rsidP="00077448">
            <w:pPr>
              <w:spacing w:after="0"/>
              <w:jc w:val="both"/>
              <w:rPr>
                <w:rFonts w:cs="Arial"/>
                <w:sz w:val="20"/>
                <w:szCs w:val="20"/>
                <w:lang w:val="en-GB"/>
              </w:rPr>
            </w:pPr>
            <w:r w:rsidRPr="00812692">
              <w:rPr>
                <w:rFonts w:cs="Arial"/>
                <w:sz w:val="20"/>
                <w:szCs w:val="20"/>
                <w:lang w:val="en-GB"/>
              </w:rPr>
              <w:t>The Clearing Member shall</w:t>
            </w:r>
            <w:r w:rsidRPr="00805D1E">
              <w:rPr>
                <w:rFonts w:cs="Arial"/>
                <w:color w:val="0000FF"/>
                <w:sz w:val="20"/>
                <w:szCs w:val="20"/>
                <w:u w:val="single"/>
                <w:lang w:val="en-GB"/>
              </w:rPr>
              <w:t>,</w:t>
            </w:r>
            <w:r w:rsidRPr="00812692">
              <w:rPr>
                <w:rFonts w:cs="Arial"/>
                <w:sz w:val="20"/>
                <w:szCs w:val="20"/>
                <w:lang w:val="en-GB"/>
              </w:rPr>
              <w:t xml:space="preserve"> upon being notified by the Clearing House, withhold</w:t>
            </w:r>
            <w:r w:rsidRPr="001225AA">
              <w:rPr>
                <w:rFonts w:cs="Arial"/>
                <w:color w:val="0000FF"/>
                <w:sz w:val="20"/>
                <w:szCs w:val="20"/>
                <w:u w:val="single"/>
                <w:lang w:val="en-GB"/>
              </w:rPr>
              <w:t>:</w:t>
            </w:r>
          </w:p>
          <w:p w:rsidR="001704AE" w:rsidRPr="00812692" w:rsidRDefault="001704AE" w:rsidP="00077448">
            <w:pPr>
              <w:spacing w:after="0"/>
              <w:jc w:val="both"/>
              <w:rPr>
                <w:rFonts w:cs="Arial"/>
                <w:sz w:val="20"/>
                <w:szCs w:val="20"/>
                <w:lang w:val="en-GB"/>
              </w:rPr>
            </w:pPr>
          </w:p>
          <w:p w:rsidR="001704AE" w:rsidRPr="00812692" w:rsidRDefault="001704AE" w:rsidP="00077448">
            <w:pPr>
              <w:spacing w:after="0"/>
              <w:jc w:val="both"/>
              <w:rPr>
                <w:rFonts w:cs="Arial"/>
                <w:strike/>
                <w:color w:val="FF0000"/>
                <w:sz w:val="20"/>
                <w:szCs w:val="20"/>
                <w:lang w:val="en-GB"/>
              </w:rPr>
            </w:pPr>
            <w:proofErr w:type="spellStart"/>
            <w:r w:rsidRPr="00812692">
              <w:rPr>
                <w:rFonts w:cs="Arial"/>
                <w:color w:val="0000FF"/>
                <w:sz w:val="20"/>
                <w:szCs w:val="20"/>
                <w:u w:val="single"/>
                <w:lang w:val="en-GB"/>
              </w:rPr>
              <w:t>a.</w:t>
            </w:r>
            <w:r w:rsidRPr="00812692">
              <w:rPr>
                <w:rFonts w:cs="Arial"/>
                <w:sz w:val="20"/>
                <w:szCs w:val="20"/>
                <w:lang w:val="en-GB"/>
              </w:rPr>
              <w:t>any</w:t>
            </w:r>
            <w:proofErr w:type="spellEnd"/>
            <w:r w:rsidRPr="00812692">
              <w:rPr>
                <w:rFonts w:cs="Arial"/>
                <w:sz w:val="20"/>
                <w:szCs w:val="20"/>
                <w:lang w:val="en-GB"/>
              </w:rPr>
              <w:t xml:space="preserve"> profits due or owing to its Collective Customer or its Collective House Account from any transaction traded on any Relevant Market and cleared through the Clearing House, that resulted in the Collective Customer trading beyond the limits set by the Clearing Member, Relevant Market, the Clearing House or MAS (such conduct referred to hereafter as "overtrading</w:t>
            </w:r>
            <w:r w:rsidRPr="00243EF3">
              <w:rPr>
                <w:rFonts w:cs="Arial"/>
                <w:sz w:val="20"/>
                <w:szCs w:val="20"/>
                <w:lang w:val="en-GB"/>
              </w:rPr>
              <w:t>")</w:t>
            </w:r>
            <w:r w:rsidRPr="00243EF3">
              <w:rPr>
                <w:rFonts w:cs="Arial"/>
                <w:strike/>
                <w:color w:val="FF0000"/>
                <w:sz w:val="20"/>
                <w:szCs w:val="20"/>
                <w:lang w:val="en-GB"/>
              </w:rPr>
              <w:t>,or</w:t>
            </w:r>
            <w:r w:rsidRPr="00243EF3">
              <w:rPr>
                <w:rFonts w:cs="Arial"/>
                <w:color w:val="0000FF"/>
                <w:sz w:val="20"/>
                <w:szCs w:val="20"/>
                <w:u w:val="single"/>
                <w:lang w:val="en-GB"/>
              </w:rPr>
              <w:t>; and</w:t>
            </w:r>
          </w:p>
          <w:p w:rsidR="001704AE" w:rsidRPr="00812692" w:rsidRDefault="001704AE" w:rsidP="00077448">
            <w:pPr>
              <w:spacing w:after="0"/>
              <w:rPr>
                <w:color w:val="0070C0"/>
                <w:sz w:val="20"/>
                <w:szCs w:val="20"/>
                <w:u w:val="single"/>
                <w:lang w:val="en-GB"/>
              </w:rPr>
            </w:pPr>
          </w:p>
          <w:p w:rsidR="001704AE" w:rsidRDefault="001704AE" w:rsidP="00077448">
            <w:pPr>
              <w:spacing w:after="0"/>
              <w:jc w:val="both"/>
              <w:rPr>
                <w:sz w:val="20"/>
                <w:szCs w:val="20"/>
                <w:lang w:val="en-GB"/>
              </w:rPr>
            </w:pPr>
            <w:r w:rsidRPr="00812692">
              <w:rPr>
                <w:color w:val="0000FF"/>
                <w:sz w:val="20"/>
                <w:szCs w:val="20"/>
                <w:u w:val="single"/>
                <w:lang w:val="en-GB"/>
              </w:rPr>
              <w:t>b</w:t>
            </w:r>
            <w:r w:rsidRPr="00812692">
              <w:rPr>
                <w:color w:val="0000FF"/>
                <w:sz w:val="20"/>
                <w:szCs w:val="20"/>
                <w:lang w:val="en-GB"/>
              </w:rPr>
              <w:t xml:space="preserve">. </w:t>
            </w:r>
            <w:r w:rsidRPr="00812692">
              <w:rPr>
                <w:sz w:val="20"/>
                <w:szCs w:val="20"/>
                <w:lang w:val="en-GB"/>
              </w:rPr>
              <w:t xml:space="preserve">such monies due or owing to its Collective Customer or its Collective House Account as directed by the Clearing House,  </w:t>
            </w:r>
          </w:p>
          <w:p w:rsidR="001704AE" w:rsidRDefault="001704AE" w:rsidP="00077448">
            <w:pPr>
              <w:spacing w:after="0"/>
              <w:jc w:val="both"/>
              <w:rPr>
                <w:sz w:val="20"/>
                <w:szCs w:val="20"/>
                <w:lang w:val="en-GB"/>
              </w:rPr>
            </w:pPr>
          </w:p>
          <w:p w:rsidR="001704AE" w:rsidRPr="00812692" w:rsidRDefault="001704AE" w:rsidP="00077448">
            <w:pPr>
              <w:spacing w:after="0"/>
              <w:jc w:val="both"/>
              <w:rPr>
                <w:sz w:val="20"/>
                <w:szCs w:val="20"/>
                <w:lang w:val="en-GB"/>
              </w:rPr>
            </w:pPr>
            <w:r w:rsidRPr="00812692">
              <w:rPr>
                <w:sz w:val="20"/>
                <w:szCs w:val="20"/>
                <w:lang w:val="en-GB"/>
              </w:rPr>
              <w:t>and shall not release any such profits or monies until such time as determined by the Clearing House.</w:t>
            </w:r>
          </w:p>
          <w:p w:rsidR="001704AE" w:rsidRPr="00812692" w:rsidRDefault="001704AE" w:rsidP="00077448">
            <w:pPr>
              <w:spacing w:after="0"/>
              <w:ind w:hanging="18"/>
              <w:jc w:val="both"/>
              <w:rPr>
                <w:rFonts w:cs="Arial"/>
                <w:sz w:val="20"/>
                <w:szCs w:val="20"/>
                <w:lang w:val="en-GB"/>
              </w:rPr>
            </w:pPr>
          </w:p>
        </w:tc>
      </w:tr>
      <w:tr w:rsidR="00030687" w:rsidRPr="00354163" w:rsidTr="004624DD">
        <w:tblPrEx>
          <w:tblLook w:val="04A0" w:firstRow="1" w:lastRow="0" w:firstColumn="1" w:lastColumn="0" w:noHBand="0" w:noVBand="1"/>
        </w:tblPrEx>
        <w:tc>
          <w:tcPr>
            <w:tcW w:w="601" w:type="pct"/>
            <w:tcBorders>
              <w:right w:val="single" w:sz="4" w:space="0" w:color="auto"/>
            </w:tcBorders>
          </w:tcPr>
          <w:p w:rsidR="005F611D" w:rsidRPr="00354163" w:rsidRDefault="005F611D" w:rsidP="00077448">
            <w:pPr>
              <w:spacing w:after="0"/>
              <w:rPr>
                <w:rFonts w:cs="Arial"/>
                <w:sz w:val="20"/>
                <w:szCs w:val="20"/>
              </w:rPr>
            </w:pPr>
          </w:p>
          <w:p w:rsidR="005F611D" w:rsidRPr="00354163" w:rsidRDefault="005F611D" w:rsidP="00077448">
            <w:pPr>
              <w:spacing w:after="0"/>
              <w:rPr>
                <w:rFonts w:cs="Arial"/>
                <w:sz w:val="20"/>
                <w:szCs w:val="20"/>
              </w:rPr>
            </w:pPr>
            <w:r w:rsidRPr="00354163">
              <w:rPr>
                <w:rFonts w:cs="Arial"/>
                <w:sz w:val="20"/>
                <w:szCs w:val="20"/>
              </w:rPr>
              <w:t>Current Rule 2.22.1</w:t>
            </w:r>
          </w:p>
          <w:p w:rsidR="005F611D" w:rsidRPr="00354163" w:rsidRDefault="005F611D" w:rsidP="00077448">
            <w:pPr>
              <w:spacing w:after="0"/>
              <w:rPr>
                <w:rFonts w:cs="Arial"/>
                <w:sz w:val="20"/>
                <w:szCs w:val="20"/>
              </w:rPr>
            </w:pPr>
          </w:p>
        </w:tc>
        <w:tc>
          <w:tcPr>
            <w:tcW w:w="4399" w:type="pct"/>
            <w:tcBorders>
              <w:left w:val="single" w:sz="4" w:space="0" w:color="auto"/>
            </w:tcBorders>
          </w:tcPr>
          <w:p w:rsidR="005F611D" w:rsidRPr="00354163" w:rsidRDefault="005F611D" w:rsidP="00077448">
            <w:pPr>
              <w:spacing w:after="0"/>
              <w:jc w:val="both"/>
              <w:rPr>
                <w:rFonts w:eastAsia="Times New Roman" w:cs="Arial"/>
                <w:bCs/>
                <w:sz w:val="20"/>
                <w:szCs w:val="20"/>
              </w:rPr>
            </w:pPr>
          </w:p>
          <w:p w:rsidR="005F611D" w:rsidRPr="00354163" w:rsidRDefault="005F611D" w:rsidP="00077448">
            <w:pPr>
              <w:spacing w:after="0"/>
              <w:jc w:val="both"/>
              <w:rPr>
                <w:rFonts w:eastAsia="Times New Roman" w:cs="Arial"/>
                <w:b/>
                <w:bCs/>
                <w:sz w:val="20"/>
                <w:szCs w:val="20"/>
              </w:rPr>
            </w:pPr>
            <w:r w:rsidRPr="00354163">
              <w:rPr>
                <w:rFonts w:eastAsia="Times New Roman" w:cs="Arial"/>
                <w:b/>
                <w:bCs/>
                <w:sz w:val="20"/>
                <w:szCs w:val="20"/>
              </w:rPr>
              <w:t>2.22</w:t>
            </w:r>
            <w:r w:rsidRPr="00354163">
              <w:rPr>
                <w:rFonts w:eastAsia="Times New Roman" w:cs="Arial"/>
                <w:b/>
                <w:bCs/>
                <w:sz w:val="20"/>
                <w:szCs w:val="20"/>
              </w:rPr>
              <w:tab/>
            </w:r>
            <w:r w:rsidRPr="00354163">
              <w:rPr>
                <w:rFonts w:eastAsia="Times New Roman" w:cs="Arial"/>
                <w:b/>
                <w:bCs/>
                <w:sz w:val="20"/>
                <w:szCs w:val="20"/>
              </w:rPr>
              <w:tab/>
              <w:t>Change or Intended Change</w:t>
            </w:r>
          </w:p>
          <w:p w:rsidR="005F611D" w:rsidRPr="00354163" w:rsidRDefault="005F611D" w:rsidP="00077448">
            <w:pPr>
              <w:spacing w:after="0"/>
              <w:jc w:val="both"/>
              <w:rPr>
                <w:rFonts w:eastAsia="Times New Roman" w:cs="Arial"/>
                <w:b/>
                <w:bCs/>
                <w:sz w:val="20"/>
                <w:szCs w:val="20"/>
              </w:rPr>
            </w:pPr>
          </w:p>
          <w:p w:rsidR="005F611D" w:rsidRPr="00354163" w:rsidRDefault="005F611D" w:rsidP="00077448">
            <w:pPr>
              <w:spacing w:after="0"/>
              <w:jc w:val="both"/>
              <w:rPr>
                <w:rFonts w:eastAsia="Times New Roman" w:cs="Arial"/>
                <w:b/>
                <w:bCs/>
                <w:sz w:val="20"/>
                <w:szCs w:val="20"/>
              </w:rPr>
            </w:pPr>
            <w:r w:rsidRPr="00354163">
              <w:rPr>
                <w:rFonts w:eastAsia="Times New Roman" w:cs="Arial"/>
                <w:b/>
                <w:bCs/>
                <w:sz w:val="20"/>
                <w:szCs w:val="20"/>
              </w:rPr>
              <w:t>2.22.1</w:t>
            </w:r>
          </w:p>
          <w:p w:rsidR="005F611D" w:rsidRPr="00354163" w:rsidRDefault="005F611D" w:rsidP="00077448">
            <w:pPr>
              <w:spacing w:after="0"/>
              <w:jc w:val="both"/>
              <w:rPr>
                <w:rFonts w:eastAsia="Times New Roman" w:cs="Arial"/>
                <w:b/>
                <w:bCs/>
                <w:sz w:val="20"/>
                <w:szCs w:val="20"/>
              </w:rPr>
            </w:pPr>
          </w:p>
          <w:p w:rsidR="005F611D" w:rsidRPr="00354163" w:rsidRDefault="005F611D" w:rsidP="00077448">
            <w:pPr>
              <w:spacing w:after="0"/>
              <w:jc w:val="both"/>
              <w:rPr>
                <w:rFonts w:eastAsia="Times New Roman" w:cs="Arial"/>
                <w:bCs/>
                <w:sz w:val="20"/>
                <w:szCs w:val="20"/>
              </w:rPr>
            </w:pPr>
            <w:r w:rsidRPr="00354163">
              <w:rPr>
                <w:rFonts w:eastAsia="Times New Roman" w:cs="Arial"/>
                <w:bCs/>
                <w:sz w:val="20"/>
                <w:szCs w:val="20"/>
              </w:rPr>
              <w:t>Without prejudice to any other provisions of this Rules, every Clearing Member shall forthwith notify the Clearing House upon, or where practicable, pre-notify the Clearing House of, the happening of all or any of the following events:—</w:t>
            </w:r>
          </w:p>
          <w:p w:rsidR="005F611D" w:rsidRPr="00354163" w:rsidRDefault="005F611D" w:rsidP="00077448">
            <w:pPr>
              <w:spacing w:after="0"/>
              <w:jc w:val="both"/>
              <w:rPr>
                <w:rFonts w:eastAsia="Times New Roman" w:cs="Arial"/>
                <w:bCs/>
                <w:sz w:val="20"/>
                <w:szCs w:val="20"/>
              </w:rPr>
            </w:pPr>
          </w:p>
          <w:p w:rsidR="005F611D" w:rsidRPr="00354163" w:rsidRDefault="005F611D" w:rsidP="00077448">
            <w:pPr>
              <w:spacing w:after="0"/>
              <w:ind w:left="1449" w:hanging="1449"/>
              <w:jc w:val="both"/>
              <w:rPr>
                <w:rFonts w:eastAsia="Times New Roman" w:cs="Arial"/>
                <w:bCs/>
                <w:sz w:val="20"/>
                <w:szCs w:val="20"/>
              </w:rPr>
            </w:pPr>
            <w:r w:rsidRPr="00354163">
              <w:rPr>
                <w:rFonts w:eastAsia="Times New Roman" w:cs="Arial"/>
                <w:bCs/>
                <w:sz w:val="20"/>
                <w:szCs w:val="20"/>
              </w:rPr>
              <w:t xml:space="preserve">2.22.1.1 </w:t>
            </w:r>
            <w:r w:rsidRPr="00354163">
              <w:rPr>
                <w:rFonts w:eastAsia="Times New Roman" w:cs="Arial"/>
                <w:bCs/>
                <w:sz w:val="20"/>
                <w:szCs w:val="20"/>
              </w:rPr>
              <w:tab/>
            </w:r>
            <w:r w:rsidRPr="00354163">
              <w:rPr>
                <w:rFonts w:eastAsia="Times New Roman" w:cs="Arial"/>
                <w:sz w:val="20"/>
                <w:szCs w:val="20"/>
              </w:rPr>
              <w:t>except</w:t>
            </w:r>
            <w:r w:rsidRPr="00354163">
              <w:rPr>
                <w:rFonts w:eastAsia="Times New Roman" w:cs="Arial"/>
                <w:bCs/>
                <w:sz w:val="20"/>
                <w:szCs w:val="20"/>
              </w:rPr>
              <w:t xml:space="preserve"> for a Bank Clearing Member, any change in the legal or beneficial ownership of 20% or more of such Clearing Member's share capital and any subsequent increase of 5% or more of such Clearing Member's share capital;</w:t>
            </w:r>
          </w:p>
          <w:p w:rsidR="005F611D" w:rsidRPr="00354163" w:rsidRDefault="005F611D" w:rsidP="00077448">
            <w:pPr>
              <w:spacing w:after="0"/>
              <w:jc w:val="both"/>
              <w:rPr>
                <w:rFonts w:eastAsia="Times New Roman" w:cs="Arial"/>
                <w:bCs/>
                <w:sz w:val="20"/>
                <w:szCs w:val="20"/>
              </w:rPr>
            </w:pPr>
          </w:p>
          <w:p w:rsidR="005F611D" w:rsidRPr="00354163" w:rsidRDefault="005F611D" w:rsidP="00077448">
            <w:pPr>
              <w:spacing w:after="0"/>
              <w:jc w:val="both"/>
              <w:rPr>
                <w:rFonts w:eastAsia="Times New Roman" w:cs="Arial"/>
                <w:bCs/>
                <w:sz w:val="20"/>
                <w:szCs w:val="20"/>
              </w:rPr>
            </w:pPr>
            <w:r w:rsidRPr="00354163">
              <w:rPr>
                <w:rFonts w:eastAsia="Times New Roman" w:cs="Arial"/>
                <w:bCs/>
                <w:sz w:val="20"/>
                <w:szCs w:val="20"/>
              </w:rPr>
              <w:t xml:space="preserve">2.22.1.1A </w:t>
            </w:r>
            <w:r w:rsidRPr="00354163">
              <w:rPr>
                <w:rFonts w:eastAsia="Times New Roman" w:cs="Arial"/>
                <w:bCs/>
                <w:sz w:val="20"/>
                <w:szCs w:val="20"/>
              </w:rPr>
              <w:tab/>
              <w:t>in the case of a Bank Clearing Member:</w:t>
            </w:r>
          </w:p>
          <w:p w:rsidR="005F611D" w:rsidRPr="00354163" w:rsidRDefault="005F611D" w:rsidP="00077448">
            <w:pPr>
              <w:spacing w:after="0"/>
              <w:jc w:val="both"/>
              <w:rPr>
                <w:rFonts w:eastAsia="Times New Roman" w:cs="Arial"/>
                <w:bCs/>
                <w:sz w:val="20"/>
                <w:szCs w:val="20"/>
              </w:rPr>
            </w:pPr>
          </w:p>
          <w:p w:rsidR="005F611D" w:rsidRPr="00354163" w:rsidRDefault="005F611D" w:rsidP="00077448">
            <w:pPr>
              <w:spacing w:after="0"/>
              <w:ind w:left="1447" w:hanging="1447"/>
              <w:jc w:val="both"/>
              <w:rPr>
                <w:rFonts w:eastAsia="Times New Roman" w:cs="Arial"/>
                <w:bCs/>
                <w:sz w:val="20"/>
                <w:szCs w:val="20"/>
              </w:rPr>
            </w:pPr>
            <w:r w:rsidRPr="00354163">
              <w:rPr>
                <w:rFonts w:eastAsia="Times New Roman" w:cs="Arial"/>
                <w:bCs/>
                <w:sz w:val="20"/>
                <w:szCs w:val="20"/>
              </w:rPr>
              <w:tab/>
              <w:t>(a) any change in the legal or beneficial ownership of that Bank Clearing Member's share capital ; and</w:t>
            </w:r>
          </w:p>
          <w:p w:rsidR="005F611D" w:rsidRPr="00354163" w:rsidRDefault="005F611D" w:rsidP="00077448">
            <w:pPr>
              <w:spacing w:after="0"/>
              <w:jc w:val="both"/>
              <w:rPr>
                <w:rFonts w:eastAsia="Times New Roman" w:cs="Arial"/>
                <w:bCs/>
                <w:sz w:val="20"/>
                <w:szCs w:val="20"/>
              </w:rPr>
            </w:pPr>
          </w:p>
          <w:p w:rsidR="005F611D" w:rsidRPr="00354163" w:rsidRDefault="005F611D" w:rsidP="00077448">
            <w:pPr>
              <w:spacing w:after="0"/>
              <w:ind w:left="1447" w:hanging="1447"/>
              <w:jc w:val="both"/>
              <w:rPr>
                <w:rFonts w:eastAsia="Times New Roman" w:cs="Arial"/>
                <w:bCs/>
                <w:sz w:val="20"/>
                <w:szCs w:val="20"/>
              </w:rPr>
            </w:pPr>
            <w:r w:rsidRPr="00354163">
              <w:rPr>
                <w:rFonts w:eastAsia="Times New Roman" w:cs="Arial"/>
                <w:bCs/>
                <w:sz w:val="20"/>
                <w:szCs w:val="20"/>
              </w:rPr>
              <w:tab/>
              <w:t>(b) any subsequent increase of that Bank Clearing Member's share capital above any thresholds imposed by any law or regulation to which that Bank Clearing Member is subject.</w:t>
            </w:r>
          </w:p>
          <w:p w:rsidR="005F611D" w:rsidRPr="00354163" w:rsidRDefault="005F611D" w:rsidP="00077448">
            <w:pPr>
              <w:spacing w:after="0"/>
              <w:jc w:val="both"/>
              <w:rPr>
                <w:rFonts w:eastAsia="Times New Roman" w:cs="Arial"/>
                <w:bCs/>
                <w:sz w:val="20"/>
                <w:szCs w:val="20"/>
              </w:rPr>
            </w:pPr>
          </w:p>
          <w:p w:rsidR="005F611D" w:rsidRPr="00354163" w:rsidRDefault="005F611D" w:rsidP="00077448">
            <w:pPr>
              <w:spacing w:after="0"/>
              <w:ind w:left="1447" w:hanging="1447"/>
              <w:jc w:val="both"/>
              <w:rPr>
                <w:rFonts w:eastAsia="Times New Roman" w:cs="Arial"/>
                <w:bCs/>
                <w:sz w:val="20"/>
                <w:szCs w:val="20"/>
              </w:rPr>
            </w:pPr>
            <w:r w:rsidRPr="00354163">
              <w:rPr>
                <w:rFonts w:eastAsia="Times New Roman" w:cs="Arial"/>
                <w:bCs/>
                <w:sz w:val="20"/>
                <w:szCs w:val="20"/>
              </w:rPr>
              <w:t xml:space="preserve">2.22.1.2 </w:t>
            </w:r>
            <w:r w:rsidRPr="00354163">
              <w:rPr>
                <w:rFonts w:eastAsia="Times New Roman" w:cs="Arial"/>
                <w:bCs/>
                <w:sz w:val="20"/>
                <w:szCs w:val="20"/>
              </w:rPr>
              <w:tab/>
              <w:t>any change in any circumstances which will have or may have the effect of altering the control of itself;</w:t>
            </w:r>
          </w:p>
          <w:p w:rsidR="005F611D" w:rsidRPr="00354163" w:rsidRDefault="005F611D" w:rsidP="00077448">
            <w:pPr>
              <w:spacing w:after="0"/>
              <w:jc w:val="both"/>
              <w:rPr>
                <w:rFonts w:eastAsia="Times New Roman" w:cs="Arial"/>
                <w:bCs/>
                <w:sz w:val="20"/>
                <w:szCs w:val="20"/>
              </w:rPr>
            </w:pPr>
          </w:p>
          <w:p w:rsidR="005F611D" w:rsidRPr="00354163" w:rsidRDefault="005F611D" w:rsidP="00077448">
            <w:pPr>
              <w:spacing w:after="0"/>
              <w:ind w:left="1447" w:hanging="1447"/>
              <w:jc w:val="both"/>
              <w:rPr>
                <w:rFonts w:eastAsia="Times New Roman" w:cs="Arial"/>
                <w:bCs/>
                <w:sz w:val="20"/>
                <w:szCs w:val="20"/>
              </w:rPr>
            </w:pPr>
            <w:r w:rsidRPr="00354163">
              <w:rPr>
                <w:rFonts w:eastAsia="Times New Roman" w:cs="Arial"/>
                <w:bCs/>
                <w:sz w:val="20"/>
                <w:szCs w:val="20"/>
              </w:rPr>
              <w:t>2.22.1.3</w:t>
            </w:r>
            <w:r w:rsidRPr="00354163">
              <w:rPr>
                <w:rFonts w:eastAsia="Times New Roman" w:cs="Arial"/>
                <w:bCs/>
                <w:sz w:val="20"/>
                <w:szCs w:val="20"/>
              </w:rPr>
              <w:tab/>
              <w:t>any change in the composition of its board of directors or of any director, or in the case of a Bank Clearing Member, any change in the composition of its board of directors or of any director, who are/is resident in Singapore and/or responsible for its business governed by this Rules, due to the appointment, removal or resignation of any of its directors. For the purpose of this Rule 2.22.1.3, a change of director includes a change in the director's appointment from a non-executive director to an executive director;</w:t>
            </w:r>
          </w:p>
          <w:p w:rsidR="005F611D" w:rsidRPr="00354163" w:rsidRDefault="005F611D" w:rsidP="00077448">
            <w:pPr>
              <w:spacing w:after="0"/>
              <w:ind w:left="1447" w:hanging="1447"/>
              <w:jc w:val="both"/>
              <w:rPr>
                <w:rFonts w:eastAsia="Times New Roman" w:cs="Arial"/>
                <w:bCs/>
                <w:sz w:val="20"/>
                <w:szCs w:val="20"/>
              </w:rPr>
            </w:pPr>
          </w:p>
          <w:p w:rsidR="005F611D" w:rsidRPr="00354163" w:rsidRDefault="005F611D" w:rsidP="00077448">
            <w:pPr>
              <w:spacing w:after="0"/>
              <w:jc w:val="both"/>
              <w:rPr>
                <w:rFonts w:eastAsia="Times New Roman" w:cs="Arial"/>
                <w:bCs/>
                <w:sz w:val="20"/>
                <w:szCs w:val="20"/>
              </w:rPr>
            </w:pPr>
            <w:r w:rsidRPr="00354163">
              <w:rPr>
                <w:rFonts w:eastAsia="Times New Roman" w:cs="Arial"/>
                <w:bCs/>
                <w:sz w:val="20"/>
                <w:szCs w:val="20"/>
              </w:rPr>
              <w:t xml:space="preserve">2.22.1.4 </w:t>
            </w:r>
            <w:r w:rsidRPr="00354163">
              <w:rPr>
                <w:rFonts w:eastAsia="Times New Roman" w:cs="Arial"/>
                <w:bCs/>
                <w:sz w:val="20"/>
                <w:szCs w:val="20"/>
              </w:rPr>
              <w:tab/>
              <w:t>any change in its name;</w:t>
            </w:r>
          </w:p>
          <w:p w:rsidR="005F611D" w:rsidRPr="00354163" w:rsidRDefault="005F611D" w:rsidP="00077448">
            <w:pPr>
              <w:spacing w:after="0"/>
              <w:jc w:val="both"/>
              <w:rPr>
                <w:rFonts w:eastAsia="Times New Roman" w:cs="Arial"/>
                <w:bCs/>
                <w:sz w:val="20"/>
                <w:szCs w:val="20"/>
              </w:rPr>
            </w:pPr>
          </w:p>
          <w:p w:rsidR="005F611D" w:rsidRPr="00354163" w:rsidRDefault="005F611D" w:rsidP="00077448">
            <w:pPr>
              <w:spacing w:after="0"/>
              <w:ind w:left="1447" w:hanging="1447"/>
              <w:jc w:val="both"/>
              <w:rPr>
                <w:rFonts w:eastAsia="Times New Roman" w:cs="Arial"/>
                <w:bCs/>
                <w:sz w:val="20"/>
                <w:szCs w:val="20"/>
              </w:rPr>
            </w:pPr>
            <w:r w:rsidRPr="00354163">
              <w:rPr>
                <w:rFonts w:eastAsia="Times New Roman" w:cs="Arial"/>
                <w:bCs/>
                <w:sz w:val="20"/>
                <w:szCs w:val="20"/>
              </w:rPr>
              <w:t xml:space="preserve">2.22.1.5 </w:t>
            </w:r>
            <w:r w:rsidRPr="00354163">
              <w:rPr>
                <w:rFonts w:eastAsia="Times New Roman" w:cs="Arial"/>
                <w:bCs/>
                <w:sz w:val="20"/>
                <w:szCs w:val="20"/>
              </w:rPr>
              <w:tab/>
              <w:t>any change or amendment to its Memorandum or Articles of Association or constitutive documents, notice of which should be given at least seven (7) days prior to the change or amendment being effected, except in the case of a Bank Clearing Member, notification will be furnished to the Clearing House by such times that a Bank Clearing Member has to notify MAS under the Banking Act, or any regulation or directive issued thereunder;</w:t>
            </w:r>
          </w:p>
          <w:p w:rsidR="005F611D" w:rsidRPr="00354163" w:rsidRDefault="005F611D" w:rsidP="00077448">
            <w:pPr>
              <w:spacing w:after="0"/>
              <w:ind w:left="1447" w:hanging="1447"/>
              <w:jc w:val="both"/>
              <w:rPr>
                <w:rFonts w:eastAsia="Times New Roman" w:cs="Arial"/>
                <w:bCs/>
                <w:sz w:val="20"/>
                <w:szCs w:val="20"/>
              </w:rPr>
            </w:pPr>
          </w:p>
          <w:p w:rsidR="005F611D" w:rsidRPr="00354163" w:rsidRDefault="005F611D" w:rsidP="00077448">
            <w:pPr>
              <w:spacing w:after="0"/>
              <w:ind w:left="1447" w:hanging="1447"/>
              <w:jc w:val="both"/>
              <w:rPr>
                <w:rFonts w:eastAsia="Times New Roman" w:cs="Arial"/>
                <w:bCs/>
                <w:sz w:val="20"/>
                <w:szCs w:val="20"/>
              </w:rPr>
            </w:pPr>
            <w:r w:rsidRPr="00354163">
              <w:rPr>
                <w:rFonts w:eastAsia="Times New Roman" w:cs="Arial"/>
                <w:bCs/>
                <w:sz w:val="20"/>
                <w:szCs w:val="20"/>
              </w:rPr>
              <w:t xml:space="preserve">2.22.1.6 </w:t>
            </w:r>
            <w:r w:rsidRPr="00354163">
              <w:rPr>
                <w:rFonts w:eastAsia="Times New Roman" w:cs="Arial"/>
                <w:bCs/>
                <w:sz w:val="20"/>
                <w:szCs w:val="20"/>
              </w:rPr>
              <w:tab/>
              <w:t>any death or bankruptcy of any of its directors or in the case of a Bank Clearing Member, its directors who are resident in Singapore and/or responsible for its business governed by this Rules;</w:t>
            </w:r>
          </w:p>
          <w:p w:rsidR="005F611D" w:rsidRPr="00354163" w:rsidRDefault="005F611D" w:rsidP="00077448">
            <w:pPr>
              <w:spacing w:after="0"/>
              <w:jc w:val="both"/>
              <w:rPr>
                <w:rFonts w:eastAsia="Times New Roman" w:cs="Arial"/>
                <w:bCs/>
                <w:sz w:val="20"/>
                <w:szCs w:val="20"/>
              </w:rPr>
            </w:pPr>
          </w:p>
          <w:p w:rsidR="005F611D" w:rsidRPr="00354163" w:rsidRDefault="005F611D" w:rsidP="00077448">
            <w:pPr>
              <w:spacing w:after="0"/>
              <w:ind w:left="1447" w:hanging="1447"/>
              <w:jc w:val="both"/>
              <w:rPr>
                <w:rFonts w:eastAsia="Times New Roman" w:cs="Arial"/>
                <w:bCs/>
                <w:sz w:val="20"/>
                <w:szCs w:val="20"/>
              </w:rPr>
            </w:pPr>
            <w:r w:rsidRPr="00354163">
              <w:rPr>
                <w:rFonts w:eastAsia="Times New Roman" w:cs="Arial"/>
                <w:bCs/>
                <w:sz w:val="20"/>
                <w:szCs w:val="20"/>
              </w:rPr>
              <w:t xml:space="preserve">2.22.1.7 </w:t>
            </w:r>
            <w:r w:rsidRPr="00354163">
              <w:rPr>
                <w:rFonts w:eastAsia="Times New Roman" w:cs="Arial"/>
                <w:bCs/>
                <w:sz w:val="20"/>
                <w:szCs w:val="20"/>
              </w:rPr>
              <w:tab/>
              <w:t>the engagement or involvement or proposed engagement or involvement in any new business or any change in any of its business(</w:t>
            </w:r>
            <w:proofErr w:type="spellStart"/>
            <w:r w:rsidRPr="00354163">
              <w:rPr>
                <w:rFonts w:eastAsia="Times New Roman" w:cs="Arial"/>
                <w:bCs/>
                <w:sz w:val="20"/>
                <w:szCs w:val="20"/>
              </w:rPr>
              <w:t>es</w:t>
            </w:r>
            <w:proofErr w:type="spellEnd"/>
            <w:r w:rsidRPr="00354163">
              <w:rPr>
                <w:rFonts w:eastAsia="Times New Roman" w:cs="Arial"/>
                <w:bCs/>
                <w:sz w:val="20"/>
                <w:szCs w:val="20"/>
              </w:rPr>
              <w:t xml:space="preserve">) or in the case of a Bank Clearing Member, its business governed by this Rules. For the purpose of this Rule 2.22.1.7, examples of such new business or change in business include, without limitation, market making and securities financing activities; </w:t>
            </w:r>
            <w:r w:rsidRPr="00354163">
              <w:rPr>
                <w:rFonts w:eastAsia="Times New Roman" w:cs="Arial"/>
                <w:bCs/>
                <w:strike/>
                <w:color w:val="0000FF"/>
                <w:sz w:val="20"/>
                <w:szCs w:val="20"/>
              </w:rPr>
              <w:t>and</w:t>
            </w:r>
            <w:r w:rsidRPr="00354163">
              <w:rPr>
                <w:rFonts w:eastAsia="Times New Roman" w:cs="Arial"/>
                <w:bCs/>
                <w:sz w:val="20"/>
                <w:szCs w:val="20"/>
              </w:rPr>
              <w:t xml:space="preserve"> </w:t>
            </w:r>
          </w:p>
          <w:p w:rsidR="005F611D" w:rsidRPr="00354163" w:rsidRDefault="005F611D" w:rsidP="00077448">
            <w:pPr>
              <w:spacing w:after="0"/>
              <w:ind w:left="1447" w:hanging="1447"/>
              <w:jc w:val="both"/>
              <w:rPr>
                <w:rFonts w:eastAsia="Times New Roman" w:cs="Arial"/>
                <w:bCs/>
                <w:sz w:val="20"/>
                <w:szCs w:val="20"/>
              </w:rPr>
            </w:pPr>
          </w:p>
          <w:p w:rsidR="005F611D" w:rsidRPr="00354163" w:rsidRDefault="005F611D" w:rsidP="00077448">
            <w:pPr>
              <w:spacing w:after="0"/>
              <w:ind w:left="1447" w:hanging="1447"/>
              <w:jc w:val="both"/>
              <w:rPr>
                <w:rFonts w:eastAsia="Times New Roman" w:cs="Arial"/>
                <w:bCs/>
                <w:color w:val="0000FF"/>
                <w:sz w:val="20"/>
                <w:szCs w:val="20"/>
                <w:u w:val="single"/>
              </w:rPr>
            </w:pPr>
            <w:r w:rsidRPr="00354163">
              <w:rPr>
                <w:rFonts w:eastAsia="Times New Roman" w:cs="Arial"/>
                <w:bCs/>
                <w:sz w:val="20"/>
                <w:szCs w:val="20"/>
              </w:rPr>
              <w:t xml:space="preserve">2.22.1.8 </w:t>
            </w:r>
            <w:r w:rsidRPr="00354163">
              <w:rPr>
                <w:rFonts w:eastAsia="Times New Roman" w:cs="Arial"/>
                <w:bCs/>
                <w:sz w:val="20"/>
                <w:szCs w:val="20"/>
              </w:rPr>
              <w:tab/>
              <w:t>any change in its senior management, or in the case of a Bank Clearing Member, its senior management responsible for the Bank Clearing Member's business governed by this Rules</w:t>
            </w:r>
            <w:r w:rsidRPr="00354163">
              <w:rPr>
                <w:rFonts w:eastAsia="Times New Roman" w:cs="Arial"/>
                <w:bCs/>
                <w:strike/>
                <w:color w:val="0000FF"/>
                <w:sz w:val="20"/>
                <w:szCs w:val="20"/>
              </w:rPr>
              <w:t>.</w:t>
            </w:r>
            <w:r w:rsidRPr="00354163">
              <w:rPr>
                <w:rFonts w:eastAsia="Times New Roman" w:cs="Arial"/>
                <w:bCs/>
                <w:color w:val="0000FF"/>
                <w:sz w:val="20"/>
                <w:szCs w:val="20"/>
                <w:u w:val="single"/>
              </w:rPr>
              <w:t>; and</w:t>
            </w:r>
          </w:p>
          <w:p w:rsidR="005F611D" w:rsidRPr="00354163" w:rsidRDefault="005F611D" w:rsidP="00077448">
            <w:pPr>
              <w:spacing w:after="0"/>
              <w:ind w:left="1447" w:hanging="1447"/>
              <w:jc w:val="both"/>
              <w:rPr>
                <w:rFonts w:eastAsia="Times New Roman" w:cs="Arial"/>
                <w:bCs/>
                <w:sz w:val="20"/>
                <w:szCs w:val="20"/>
              </w:rPr>
            </w:pPr>
          </w:p>
          <w:p w:rsidR="005F611D" w:rsidRPr="00354163" w:rsidRDefault="005F611D" w:rsidP="00077448">
            <w:pPr>
              <w:spacing w:after="0"/>
              <w:ind w:left="1447" w:hanging="1447"/>
              <w:jc w:val="both"/>
              <w:rPr>
                <w:rFonts w:eastAsia="Times New Roman" w:cs="Arial"/>
                <w:bCs/>
                <w:color w:val="0000FF"/>
                <w:sz w:val="20"/>
                <w:szCs w:val="20"/>
              </w:rPr>
            </w:pPr>
            <w:r w:rsidRPr="00354163">
              <w:rPr>
                <w:rFonts w:eastAsia="Times New Roman" w:cs="Arial"/>
                <w:bCs/>
                <w:color w:val="0000FF"/>
                <w:sz w:val="20"/>
                <w:szCs w:val="20"/>
                <w:u w:val="single"/>
              </w:rPr>
              <w:t>2.22.1.9</w:t>
            </w:r>
            <w:r w:rsidRPr="00354163">
              <w:rPr>
                <w:rFonts w:eastAsia="Times New Roman" w:cs="Arial"/>
                <w:bCs/>
                <w:color w:val="0000FF"/>
                <w:sz w:val="20"/>
                <w:szCs w:val="20"/>
              </w:rPr>
              <w:t xml:space="preserve"> </w:t>
            </w:r>
            <w:r w:rsidRPr="00354163">
              <w:rPr>
                <w:rFonts w:eastAsia="Times New Roman" w:cs="Arial"/>
                <w:bCs/>
                <w:color w:val="0000FF"/>
                <w:sz w:val="20"/>
                <w:szCs w:val="20"/>
              </w:rPr>
              <w:tab/>
            </w:r>
            <w:r w:rsidRPr="00354163">
              <w:rPr>
                <w:rFonts w:eastAsia="Times New Roman" w:cs="Arial"/>
                <w:bCs/>
                <w:color w:val="0000FF"/>
                <w:sz w:val="20"/>
                <w:szCs w:val="20"/>
                <w:u w:val="single"/>
              </w:rPr>
              <w:t>any application is contemplated or proposed to be made by the Clearing Member for registration as an FCM with the CFTC.</w:t>
            </w:r>
          </w:p>
          <w:p w:rsidR="005F611D" w:rsidRPr="00354163" w:rsidRDefault="005F611D" w:rsidP="00077448">
            <w:pPr>
              <w:spacing w:after="0"/>
              <w:ind w:left="1447" w:hanging="1447"/>
              <w:jc w:val="both"/>
              <w:rPr>
                <w:rFonts w:eastAsia="Times New Roman" w:cs="Arial"/>
                <w:b/>
                <w:bCs/>
                <w:sz w:val="20"/>
                <w:szCs w:val="20"/>
              </w:rPr>
            </w:pPr>
          </w:p>
        </w:tc>
      </w:tr>
      <w:tr w:rsidR="00030687" w:rsidRPr="00354163" w:rsidTr="004624DD">
        <w:tblPrEx>
          <w:tblLook w:val="04A0" w:firstRow="1" w:lastRow="0" w:firstColumn="1" w:lastColumn="0" w:noHBand="0" w:noVBand="1"/>
        </w:tblPrEx>
        <w:tc>
          <w:tcPr>
            <w:tcW w:w="601" w:type="pct"/>
            <w:tcBorders>
              <w:right w:val="single" w:sz="4" w:space="0" w:color="auto"/>
            </w:tcBorders>
          </w:tcPr>
          <w:p w:rsidR="005F611D" w:rsidRPr="00354163" w:rsidRDefault="005F611D" w:rsidP="00077448">
            <w:pPr>
              <w:spacing w:after="0"/>
              <w:rPr>
                <w:rFonts w:cs="Arial"/>
                <w:sz w:val="20"/>
                <w:szCs w:val="20"/>
              </w:rPr>
            </w:pPr>
          </w:p>
          <w:p w:rsidR="005F611D" w:rsidRPr="00354163" w:rsidRDefault="005F611D" w:rsidP="00077448">
            <w:pPr>
              <w:spacing w:after="0"/>
              <w:rPr>
                <w:rFonts w:cs="Arial"/>
                <w:sz w:val="20"/>
                <w:szCs w:val="20"/>
              </w:rPr>
            </w:pPr>
            <w:r w:rsidRPr="00354163">
              <w:rPr>
                <w:rFonts w:cs="Arial"/>
                <w:sz w:val="20"/>
                <w:szCs w:val="20"/>
              </w:rPr>
              <w:t>Current Rule 2.23.1.2</w:t>
            </w:r>
          </w:p>
        </w:tc>
        <w:tc>
          <w:tcPr>
            <w:tcW w:w="4399" w:type="pct"/>
            <w:tcBorders>
              <w:left w:val="single" w:sz="4" w:space="0" w:color="auto"/>
            </w:tcBorders>
          </w:tcPr>
          <w:p w:rsidR="005F611D" w:rsidRPr="00354163" w:rsidRDefault="005F611D" w:rsidP="00077448">
            <w:pPr>
              <w:spacing w:after="0"/>
              <w:jc w:val="both"/>
              <w:rPr>
                <w:rFonts w:eastAsia="Times New Roman" w:cs="Arial"/>
                <w:b/>
                <w:bCs/>
                <w:sz w:val="20"/>
                <w:szCs w:val="20"/>
              </w:rPr>
            </w:pPr>
          </w:p>
          <w:p w:rsidR="005F611D" w:rsidRPr="00354163" w:rsidRDefault="005F611D" w:rsidP="00077448">
            <w:pPr>
              <w:spacing w:after="0"/>
              <w:ind w:left="1449" w:hanging="1449"/>
              <w:jc w:val="both"/>
              <w:rPr>
                <w:rFonts w:eastAsia="Times New Roman" w:cs="Arial"/>
                <w:b/>
                <w:bCs/>
                <w:sz w:val="20"/>
                <w:szCs w:val="20"/>
              </w:rPr>
            </w:pPr>
            <w:r w:rsidRPr="00354163">
              <w:rPr>
                <w:rFonts w:eastAsia="Times New Roman" w:cs="Arial"/>
                <w:b/>
                <w:bCs/>
                <w:sz w:val="20"/>
                <w:szCs w:val="20"/>
              </w:rPr>
              <w:t xml:space="preserve">2.23 </w:t>
            </w:r>
            <w:r w:rsidRPr="00354163">
              <w:rPr>
                <w:rFonts w:eastAsia="Times New Roman" w:cs="Arial"/>
                <w:b/>
                <w:bCs/>
                <w:sz w:val="20"/>
                <w:szCs w:val="20"/>
              </w:rPr>
              <w:tab/>
              <w:t>Notification of Reduction in Capital and Under-Segregation</w:t>
            </w:r>
          </w:p>
          <w:p w:rsidR="005F611D" w:rsidRPr="00354163" w:rsidRDefault="005F611D" w:rsidP="00077448">
            <w:pPr>
              <w:spacing w:after="0"/>
              <w:jc w:val="both"/>
              <w:rPr>
                <w:rFonts w:eastAsia="Times New Roman" w:cs="Arial"/>
                <w:b/>
                <w:bCs/>
                <w:sz w:val="20"/>
                <w:szCs w:val="20"/>
              </w:rPr>
            </w:pPr>
          </w:p>
          <w:p w:rsidR="005F611D" w:rsidRPr="00354163" w:rsidRDefault="005F611D" w:rsidP="00077448">
            <w:pPr>
              <w:spacing w:after="0"/>
              <w:jc w:val="both"/>
              <w:rPr>
                <w:rFonts w:eastAsia="Times New Roman" w:cs="Arial"/>
                <w:b/>
                <w:bCs/>
                <w:sz w:val="20"/>
                <w:szCs w:val="20"/>
              </w:rPr>
            </w:pPr>
            <w:r w:rsidRPr="00354163">
              <w:rPr>
                <w:rFonts w:eastAsia="Times New Roman" w:cs="Arial"/>
                <w:b/>
                <w:bCs/>
                <w:sz w:val="20"/>
                <w:szCs w:val="20"/>
              </w:rPr>
              <w:t>2.23.1</w:t>
            </w:r>
          </w:p>
          <w:p w:rsidR="005F611D" w:rsidRPr="00354163" w:rsidRDefault="005F611D" w:rsidP="00077448">
            <w:pPr>
              <w:spacing w:after="0"/>
              <w:jc w:val="both"/>
              <w:rPr>
                <w:rFonts w:eastAsia="Times New Roman" w:cs="Arial"/>
                <w:b/>
                <w:bCs/>
                <w:sz w:val="20"/>
                <w:szCs w:val="20"/>
              </w:rPr>
            </w:pPr>
          </w:p>
          <w:p w:rsidR="005F611D" w:rsidRPr="00354163" w:rsidRDefault="005F611D" w:rsidP="00077448">
            <w:pPr>
              <w:spacing w:after="0"/>
              <w:jc w:val="both"/>
              <w:rPr>
                <w:rFonts w:eastAsia="Times New Roman" w:cs="Arial"/>
                <w:sz w:val="20"/>
                <w:szCs w:val="20"/>
              </w:rPr>
            </w:pPr>
            <w:r w:rsidRPr="00354163">
              <w:rPr>
                <w:rFonts w:eastAsia="Times New Roman" w:cs="Arial"/>
                <w:sz w:val="20"/>
                <w:szCs w:val="20"/>
              </w:rPr>
              <w:t>Every Clearing Member shall:—</w:t>
            </w:r>
          </w:p>
          <w:p w:rsidR="005F611D" w:rsidRPr="00354163" w:rsidRDefault="005F611D" w:rsidP="00077448">
            <w:pPr>
              <w:spacing w:after="0"/>
              <w:jc w:val="both"/>
              <w:rPr>
                <w:rFonts w:eastAsia="Times New Roman" w:cs="Arial"/>
                <w:sz w:val="20"/>
                <w:szCs w:val="20"/>
              </w:rPr>
            </w:pPr>
          </w:p>
          <w:p w:rsidR="005F611D" w:rsidRPr="00354163" w:rsidRDefault="005F611D" w:rsidP="00077448">
            <w:pPr>
              <w:spacing w:after="0"/>
              <w:ind w:left="1449" w:hanging="1449"/>
              <w:jc w:val="both"/>
              <w:rPr>
                <w:rFonts w:eastAsia="Times New Roman" w:cs="Arial"/>
                <w:sz w:val="20"/>
                <w:szCs w:val="20"/>
              </w:rPr>
            </w:pPr>
            <w:r w:rsidRPr="00354163">
              <w:rPr>
                <w:rFonts w:eastAsia="Times New Roman" w:cs="Arial"/>
                <w:sz w:val="20"/>
                <w:szCs w:val="20"/>
              </w:rPr>
              <w:t xml:space="preserve">2.23.1.1 </w:t>
            </w:r>
            <w:r w:rsidRPr="00354163">
              <w:rPr>
                <w:rFonts w:eastAsia="Times New Roman" w:cs="Arial"/>
                <w:sz w:val="20"/>
                <w:szCs w:val="20"/>
              </w:rPr>
              <w:tab/>
              <w:t>except in the case of a Bank Clearing Member incorporated outside Singapore who has satisfied Rule 2.02B.1.11.a or b, report to the Clearing House within 48 hours of occurrence of any reduction in excess of 20% in its financial resources or adjusted net head office funds, as the case may be, from the previously submitted financial statement; or</w:t>
            </w:r>
          </w:p>
          <w:p w:rsidR="005F611D" w:rsidRPr="00354163" w:rsidRDefault="005F611D" w:rsidP="00077448">
            <w:pPr>
              <w:spacing w:after="0"/>
              <w:ind w:left="1449" w:hanging="1449"/>
              <w:jc w:val="both"/>
              <w:rPr>
                <w:rFonts w:eastAsia="Times New Roman" w:cs="Arial"/>
                <w:sz w:val="20"/>
                <w:szCs w:val="20"/>
              </w:rPr>
            </w:pPr>
          </w:p>
          <w:p w:rsidR="005F611D" w:rsidRPr="00354163" w:rsidRDefault="005F611D" w:rsidP="00077448">
            <w:pPr>
              <w:spacing w:after="0"/>
              <w:ind w:left="1449" w:hanging="1449"/>
              <w:jc w:val="both"/>
              <w:rPr>
                <w:rFonts w:eastAsia="Times New Roman" w:cs="Arial"/>
                <w:sz w:val="20"/>
                <w:szCs w:val="20"/>
              </w:rPr>
            </w:pPr>
            <w:r w:rsidRPr="00354163">
              <w:rPr>
                <w:rFonts w:eastAsia="Times New Roman" w:cs="Arial"/>
                <w:sz w:val="20"/>
                <w:szCs w:val="20"/>
              </w:rPr>
              <w:t xml:space="preserve">2.23.1.2 </w:t>
            </w:r>
            <w:r w:rsidRPr="00354163">
              <w:rPr>
                <w:rFonts w:eastAsia="Times New Roman" w:cs="Arial"/>
                <w:sz w:val="20"/>
                <w:szCs w:val="20"/>
              </w:rPr>
              <w:tab/>
              <w:t xml:space="preserve">except in the case of a Direct Clearing Member, immediately report to the Clearing House of any under-segregation of money, assets or properties margins as required under this Rules, </w:t>
            </w:r>
            <w:r w:rsidRPr="00354163">
              <w:rPr>
                <w:rFonts w:eastAsia="Times New Roman" w:cs="Arial"/>
                <w:strike/>
                <w:color w:val="FF0000"/>
                <w:sz w:val="20"/>
                <w:szCs w:val="20"/>
              </w:rPr>
              <w:t xml:space="preserve">and/or </w:t>
            </w:r>
            <w:r w:rsidRPr="00354163">
              <w:rPr>
                <w:rFonts w:eastAsia="Times New Roman" w:cs="Arial"/>
                <w:sz w:val="20"/>
                <w:szCs w:val="20"/>
              </w:rPr>
              <w:t xml:space="preserve">the SFA, </w:t>
            </w:r>
            <w:r w:rsidRPr="00354163">
              <w:rPr>
                <w:rFonts w:eastAsia="Times New Roman" w:cs="Arial"/>
                <w:color w:val="0000FF"/>
                <w:sz w:val="20"/>
                <w:szCs w:val="20"/>
                <w:u w:val="single"/>
              </w:rPr>
              <w:t>and/or any applicable laws</w:t>
            </w:r>
            <w:r w:rsidRPr="00354163">
              <w:rPr>
                <w:rFonts w:eastAsia="Times New Roman" w:cs="Arial"/>
                <w:sz w:val="20"/>
                <w:szCs w:val="20"/>
              </w:rPr>
              <w:t>.</w:t>
            </w:r>
          </w:p>
          <w:p w:rsidR="005F611D" w:rsidRPr="00354163" w:rsidRDefault="005F611D" w:rsidP="00077448">
            <w:pPr>
              <w:spacing w:after="0"/>
              <w:ind w:left="1080" w:hanging="1080"/>
              <w:jc w:val="both"/>
              <w:rPr>
                <w:rFonts w:eastAsia="Times New Roman" w:cs="Arial"/>
                <w:sz w:val="20"/>
                <w:szCs w:val="20"/>
              </w:rPr>
            </w:pPr>
          </w:p>
        </w:tc>
      </w:tr>
      <w:tr w:rsidR="00030687" w:rsidRPr="00354163" w:rsidTr="004624DD">
        <w:tblPrEx>
          <w:tblLook w:val="04A0" w:firstRow="1" w:lastRow="0" w:firstColumn="1" w:lastColumn="0" w:noHBand="0" w:noVBand="1"/>
        </w:tblPrEx>
        <w:tc>
          <w:tcPr>
            <w:tcW w:w="601" w:type="pct"/>
            <w:tcBorders>
              <w:right w:val="single" w:sz="4" w:space="0" w:color="auto"/>
            </w:tcBorders>
          </w:tcPr>
          <w:p w:rsidR="005F611D" w:rsidRPr="00354163" w:rsidRDefault="005F611D" w:rsidP="00077448">
            <w:pPr>
              <w:spacing w:after="0"/>
              <w:rPr>
                <w:rFonts w:cs="Arial"/>
                <w:sz w:val="20"/>
                <w:szCs w:val="20"/>
              </w:rPr>
            </w:pPr>
          </w:p>
          <w:p w:rsidR="005F611D" w:rsidRPr="00354163" w:rsidRDefault="005F611D" w:rsidP="00077448">
            <w:pPr>
              <w:spacing w:after="0"/>
              <w:rPr>
                <w:rFonts w:cs="Arial"/>
                <w:sz w:val="20"/>
                <w:szCs w:val="20"/>
              </w:rPr>
            </w:pPr>
            <w:r w:rsidRPr="00354163">
              <w:rPr>
                <w:rFonts w:cs="Arial"/>
                <w:sz w:val="20"/>
                <w:szCs w:val="20"/>
              </w:rPr>
              <w:t>Current Rule 2.24.1</w:t>
            </w:r>
          </w:p>
        </w:tc>
        <w:tc>
          <w:tcPr>
            <w:tcW w:w="4399" w:type="pct"/>
            <w:tcBorders>
              <w:left w:val="single" w:sz="4" w:space="0" w:color="auto"/>
            </w:tcBorders>
          </w:tcPr>
          <w:p w:rsidR="005F611D" w:rsidRPr="00354163" w:rsidRDefault="005F611D" w:rsidP="00077448">
            <w:pPr>
              <w:spacing w:after="0"/>
              <w:ind w:left="1449" w:hanging="1449"/>
              <w:jc w:val="both"/>
              <w:rPr>
                <w:rFonts w:cs="Arial"/>
                <w:b/>
                <w:bCs/>
                <w:sz w:val="20"/>
                <w:szCs w:val="20"/>
              </w:rPr>
            </w:pPr>
          </w:p>
          <w:p w:rsidR="005F611D" w:rsidRPr="00354163" w:rsidRDefault="005F611D" w:rsidP="00077448">
            <w:pPr>
              <w:spacing w:after="0"/>
              <w:ind w:left="1449" w:hanging="1449"/>
              <w:jc w:val="both"/>
              <w:rPr>
                <w:rFonts w:eastAsia="Times New Roman" w:cs="Arial"/>
                <w:b/>
                <w:bCs/>
                <w:sz w:val="20"/>
                <w:szCs w:val="20"/>
              </w:rPr>
            </w:pPr>
            <w:r w:rsidRPr="00354163">
              <w:rPr>
                <w:rFonts w:eastAsia="Times New Roman" w:cs="Arial"/>
                <w:b/>
                <w:bCs/>
                <w:sz w:val="20"/>
                <w:szCs w:val="20"/>
              </w:rPr>
              <w:t xml:space="preserve">2.24 </w:t>
            </w:r>
            <w:r w:rsidRPr="00354163">
              <w:rPr>
                <w:rFonts w:eastAsia="Times New Roman" w:cs="Arial"/>
                <w:b/>
                <w:bCs/>
                <w:sz w:val="20"/>
                <w:szCs w:val="20"/>
              </w:rPr>
              <w:tab/>
              <w:t>Appointment of Chief Executive Officer, Deputy Chief Executive Officer</w:t>
            </w:r>
          </w:p>
          <w:p w:rsidR="005F611D" w:rsidRPr="00354163" w:rsidRDefault="005F611D" w:rsidP="00077448">
            <w:pPr>
              <w:spacing w:after="0"/>
              <w:ind w:left="1449" w:hanging="1449"/>
              <w:jc w:val="both"/>
              <w:rPr>
                <w:rFonts w:eastAsia="Times New Roman" w:cs="Arial"/>
                <w:b/>
                <w:bCs/>
                <w:sz w:val="20"/>
                <w:szCs w:val="20"/>
              </w:rPr>
            </w:pPr>
          </w:p>
          <w:p w:rsidR="005F611D" w:rsidRPr="00354163" w:rsidRDefault="005F611D" w:rsidP="00077448">
            <w:pPr>
              <w:spacing w:after="0"/>
              <w:ind w:left="1449" w:hanging="1449"/>
              <w:jc w:val="both"/>
              <w:rPr>
                <w:rFonts w:eastAsia="Times New Roman" w:cs="Arial"/>
                <w:b/>
                <w:bCs/>
                <w:sz w:val="20"/>
                <w:szCs w:val="20"/>
              </w:rPr>
            </w:pPr>
            <w:r w:rsidRPr="00354163">
              <w:rPr>
                <w:rFonts w:eastAsia="Times New Roman" w:cs="Arial"/>
                <w:b/>
                <w:bCs/>
                <w:sz w:val="20"/>
                <w:szCs w:val="20"/>
              </w:rPr>
              <w:t>2.24.1</w:t>
            </w:r>
          </w:p>
          <w:p w:rsidR="005F611D" w:rsidRPr="00354163" w:rsidRDefault="005F611D" w:rsidP="00077448">
            <w:pPr>
              <w:spacing w:after="0"/>
              <w:ind w:left="1449" w:hanging="1449"/>
              <w:jc w:val="both"/>
              <w:rPr>
                <w:rFonts w:cs="Arial"/>
                <w:sz w:val="20"/>
                <w:szCs w:val="20"/>
              </w:rPr>
            </w:pPr>
          </w:p>
          <w:p w:rsidR="005F611D" w:rsidRPr="00354163" w:rsidRDefault="005F611D" w:rsidP="00077448">
            <w:pPr>
              <w:spacing w:after="0"/>
              <w:ind w:left="9" w:hanging="9"/>
              <w:jc w:val="both"/>
              <w:rPr>
                <w:rFonts w:cs="Arial"/>
                <w:sz w:val="20"/>
                <w:szCs w:val="20"/>
              </w:rPr>
            </w:pPr>
            <w:r w:rsidRPr="00354163">
              <w:rPr>
                <w:rFonts w:cs="Arial"/>
                <w:sz w:val="20"/>
                <w:szCs w:val="20"/>
              </w:rPr>
              <w:t>No General Clearing Member</w:t>
            </w:r>
            <w:r w:rsidRPr="00354163">
              <w:rPr>
                <w:rFonts w:eastAsia="Times New Roman" w:cs="Arial"/>
                <w:color w:val="0000FF"/>
                <w:sz w:val="20"/>
                <w:szCs w:val="20"/>
                <w:u w:val="single"/>
              </w:rPr>
              <w:t>, Remote Clearing Member</w:t>
            </w:r>
            <w:r w:rsidRPr="00354163">
              <w:rPr>
                <w:rFonts w:cs="Arial"/>
                <w:color w:val="0000FF"/>
                <w:sz w:val="20"/>
                <w:szCs w:val="20"/>
              </w:rPr>
              <w:t xml:space="preserve"> </w:t>
            </w:r>
            <w:r w:rsidRPr="00354163">
              <w:rPr>
                <w:rFonts w:cs="Arial"/>
                <w:sz w:val="20"/>
                <w:szCs w:val="20"/>
              </w:rPr>
              <w:t>or Direct Clearing Member may appoint a chief executive officer or deputy chief executive officer unless prior written approval of the Clearing House is obtained.</w:t>
            </w:r>
          </w:p>
          <w:p w:rsidR="005F611D" w:rsidRPr="00354163" w:rsidRDefault="005F611D" w:rsidP="00077448">
            <w:pPr>
              <w:spacing w:after="0"/>
              <w:ind w:left="1449" w:hanging="1449"/>
              <w:jc w:val="both"/>
              <w:rPr>
                <w:rFonts w:cs="Arial"/>
                <w:sz w:val="20"/>
                <w:szCs w:val="20"/>
              </w:rPr>
            </w:pPr>
          </w:p>
        </w:tc>
      </w:tr>
      <w:tr w:rsidR="00030687" w:rsidRPr="00354163" w:rsidTr="004624DD">
        <w:tblPrEx>
          <w:tblLook w:val="04A0" w:firstRow="1" w:lastRow="0" w:firstColumn="1" w:lastColumn="0" w:noHBand="0" w:noVBand="1"/>
        </w:tblPrEx>
        <w:tc>
          <w:tcPr>
            <w:tcW w:w="601" w:type="pct"/>
            <w:tcBorders>
              <w:right w:val="single" w:sz="4" w:space="0" w:color="auto"/>
            </w:tcBorders>
          </w:tcPr>
          <w:p w:rsidR="005F611D" w:rsidRPr="00354163" w:rsidRDefault="005F611D" w:rsidP="00077448">
            <w:pPr>
              <w:spacing w:after="0"/>
              <w:rPr>
                <w:rFonts w:cs="Arial"/>
                <w:sz w:val="20"/>
                <w:szCs w:val="20"/>
              </w:rPr>
            </w:pPr>
          </w:p>
          <w:p w:rsidR="005F611D" w:rsidRPr="00354163" w:rsidRDefault="005F611D" w:rsidP="00077448">
            <w:pPr>
              <w:spacing w:after="0"/>
              <w:rPr>
                <w:rFonts w:cs="Arial"/>
                <w:sz w:val="20"/>
                <w:szCs w:val="20"/>
              </w:rPr>
            </w:pPr>
            <w:r w:rsidRPr="00354163">
              <w:rPr>
                <w:rFonts w:cs="Arial"/>
                <w:sz w:val="20"/>
                <w:szCs w:val="20"/>
              </w:rPr>
              <w:t>Current Rule 2.26.2</w:t>
            </w:r>
          </w:p>
        </w:tc>
        <w:tc>
          <w:tcPr>
            <w:tcW w:w="4399" w:type="pct"/>
            <w:tcBorders>
              <w:left w:val="single" w:sz="4" w:space="0" w:color="auto"/>
            </w:tcBorders>
          </w:tcPr>
          <w:p w:rsidR="005F611D" w:rsidRPr="00354163" w:rsidRDefault="005F611D" w:rsidP="00077448">
            <w:pPr>
              <w:spacing w:after="0"/>
              <w:jc w:val="both"/>
              <w:rPr>
                <w:rFonts w:cs="Arial"/>
                <w:b/>
                <w:bCs/>
                <w:sz w:val="20"/>
                <w:szCs w:val="20"/>
              </w:rPr>
            </w:pPr>
          </w:p>
          <w:p w:rsidR="005F611D" w:rsidRPr="00354163" w:rsidRDefault="005F611D" w:rsidP="00077448">
            <w:pPr>
              <w:spacing w:after="0"/>
              <w:ind w:left="1449" w:hanging="1449"/>
              <w:jc w:val="both"/>
              <w:rPr>
                <w:rFonts w:cs="Arial"/>
                <w:b/>
                <w:bCs/>
                <w:sz w:val="20"/>
                <w:szCs w:val="20"/>
              </w:rPr>
            </w:pPr>
            <w:r w:rsidRPr="00354163">
              <w:rPr>
                <w:rFonts w:cs="Arial"/>
                <w:b/>
                <w:bCs/>
                <w:sz w:val="20"/>
                <w:szCs w:val="20"/>
              </w:rPr>
              <w:t xml:space="preserve">2.26 </w:t>
            </w:r>
            <w:r w:rsidRPr="00354163">
              <w:rPr>
                <w:rFonts w:cs="Arial"/>
                <w:b/>
                <w:bCs/>
                <w:sz w:val="20"/>
                <w:szCs w:val="20"/>
              </w:rPr>
              <w:tab/>
              <w:t>Special Call for Financial Statements</w:t>
            </w:r>
          </w:p>
          <w:p w:rsidR="005F611D" w:rsidRPr="00354163" w:rsidRDefault="005F611D" w:rsidP="00077448">
            <w:pPr>
              <w:spacing w:after="0"/>
              <w:jc w:val="both"/>
              <w:rPr>
                <w:rFonts w:cs="Arial"/>
                <w:b/>
                <w:bCs/>
                <w:sz w:val="20"/>
                <w:szCs w:val="20"/>
              </w:rPr>
            </w:pPr>
          </w:p>
          <w:p w:rsidR="005F611D" w:rsidRPr="00354163" w:rsidRDefault="005F611D" w:rsidP="00077448">
            <w:pPr>
              <w:spacing w:after="0"/>
              <w:jc w:val="both"/>
              <w:rPr>
                <w:rFonts w:cs="Arial"/>
                <w:b/>
                <w:bCs/>
                <w:sz w:val="20"/>
                <w:szCs w:val="20"/>
              </w:rPr>
            </w:pPr>
            <w:r w:rsidRPr="00354163">
              <w:rPr>
                <w:rFonts w:cs="Arial"/>
                <w:b/>
                <w:bCs/>
                <w:sz w:val="20"/>
                <w:szCs w:val="20"/>
              </w:rPr>
              <w:t>2.26.2</w:t>
            </w:r>
          </w:p>
          <w:p w:rsidR="005F611D" w:rsidRPr="00354163" w:rsidRDefault="005F611D" w:rsidP="00077448">
            <w:pPr>
              <w:spacing w:after="0"/>
              <w:jc w:val="both"/>
              <w:rPr>
                <w:rFonts w:cs="Arial"/>
                <w:b/>
                <w:bCs/>
                <w:sz w:val="20"/>
                <w:szCs w:val="20"/>
              </w:rPr>
            </w:pPr>
          </w:p>
          <w:p w:rsidR="005F611D" w:rsidRPr="00354163" w:rsidRDefault="005F611D" w:rsidP="00077448">
            <w:pPr>
              <w:spacing w:after="0"/>
              <w:jc w:val="both"/>
              <w:rPr>
                <w:rFonts w:cs="Arial"/>
                <w:sz w:val="20"/>
                <w:szCs w:val="20"/>
              </w:rPr>
            </w:pPr>
            <w:r w:rsidRPr="00354163">
              <w:rPr>
                <w:rFonts w:cs="Arial"/>
                <w:sz w:val="20"/>
                <w:szCs w:val="20"/>
              </w:rPr>
              <w:t>Each Clearing Member must make and keep as a record formal computations of its capital and financial requirements pursuant to:—</w:t>
            </w:r>
          </w:p>
          <w:p w:rsidR="005F611D" w:rsidRPr="00354163" w:rsidRDefault="005F611D" w:rsidP="00077448">
            <w:pPr>
              <w:spacing w:after="0"/>
              <w:jc w:val="both"/>
              <w:rPr>
                <w:rFonts w:cs="Arial"/>
                <w:sz w:val="20"/>
                <w:szCs w:val="20"/>
              </w:rPr>
            </w:pPr>
          </w:p>
          <w:p w:rsidR="005F611D" w:rsidRPr="00354163" w:rsidRDefault="005F611D" w:rsidP="00077448">
            <w:pPr>
              <w:spacing w:after="0"/>
              <w:ind w:left="1449" w:hanging="1449"/>
              <w:jc w:val="both"/>
              <w:rPr>
                <w:rFonts w:cs="Arial"/>
                <w:sz w:val="20"/>
                <w:szCs w:val="20"/>
              </w:rPr>
            </w:pPr>
            <w:r w:rsidRPr="00354163">
              <w:rPr>
                <w:rFonts w:cs="Arial"/>
                <w:sz w:val="20"/>
                <w:szCs w:val="20"/>
              </w:rPr>
              <w:t xml:space="preserve">a. </w:t>
            </w:r>
            <w:r w:rsidRPr="00354163">
              <w:rPr>
                <w:rFonts w:cs="Arial"/>
                <w:sz w:val="20"/>
                <w:szCs w:val="20"/>
              </w:rPr>
              <w:tab/>
              <w:t>in the case of a General Clearing Member, Rules 2.07, 2.07A, 2.07B, 2.07C, 2.08, 2.08A, 2.08B, 2.08C, 2.09 and 2.10;</w:t>
            </w:r>
          </w:p>
          <w:p w:rsidR="005F611D" w:rsidRPr="00354163" w:rsidRDefault="005F611D" w:rsidP="00077448">
            <w:pPr>
              <w:spacing w:after="0"/>
              <w:ind w:left="1449" w:hanging="1449"/>
              <w:jc w:val="both"/>
              <w:rPr>
                <w:rFonts w:cs="Arial"/>
                <w:sz w:val="20"/>
                <w:szCs w:val="20"/>
              </w:rPr>
            </w:pPr>
          </w:p>
          <w:p w:rsidR="005F611D" w:rsidRPr="00354163" w:rsidRDefault="005F611D" w:rsidP="00077448">
            <w:pPr>
              <w:spacing w:after="0"/>
              <w:ind w:left="1449" w:hanging="1449"/>
              <w:jc w:val="both"/>
              <w:rPr>
                <w:rFonts w:cs="Arial"/>
                <w:strike/>
                <w:color w:val="00B050"/>
                <w:sz w:val="20"/>
                <w:szCs w:val="20"/>
              </w:rPr>
            </w:pPr>
            <w:r w:rsidRPr="00354163">
              <w:rPr>
                <w:rFonts w:cs="Arial"/>
                <w:sz w:val="20"/>
                <w:szCs w:val="20"/>
              </w:rPr>
              <w:t xml:space="preserve">b. </w:t>
            </w:r>
            <w:r w:rsidRPr="00354163">
              <w:rPr>
                <w:rFonts w:cs="Arial"/>
                <w:sz w:val="20"/>
                <w:szCs w:val="20"/>
              </w:rPr>
              <w:tab/>
              <w:t>in the case of a Direct Clearing Member, Rules 2.07, 2.07A, 2.07B, 2.07C, 2.08, 2.08A, 2.08B and 2.08C;</w:t>
            </w:r>
            <w:r w:rsidRPr="00354163">
              <w:rPr>
                <w:rFonts w:cs="Arial"/>
                <w:color w:val="FF0000"/>
                <w:sz w:val="20"/>
                <w:szCs w:val="20"/>
              </w:rPr>
              <w:t xml:space="preserve"> </w:t>
            </w:r>
            <w:r w:rsidRPr="00354163">
              <w:rPr>
                <w:rFonts w:cs="Arial"/>
                <w:strike/>
                <w:color w:val="FF0000"/>
                <w:sz w:val="20"/>
                <w:szCs w:val="20"/>
              </w:rPr>
              <w:t>or</w:t>
            </w:r>
          </w:p>
          <w:p w:rsidR="005F611D" w:rsidRPr="00354163" w:rsidRDefault="005F611D" w:rsidP="00077448">
            <w:pPr>
              <w:spacing w:after="0"/>
              <w:ind w:left="1449" w:hanging="1449"/>
              <w:jc w:val="both"/>
              <w:rPr>
                <w:rFonts w:cs="Arial"/>
                <w:sz w:val="20"/>
                <w:szCs w:val="20"/>
              </w:rPr>
            </w:pPr>
          </w:p>
          <w:p w:rsidR="005F611D" w:rsidRPr="00354163" w:rsidRDefault="005F611D" w:rsidP="00077448">
            <w:pPr>
              <w:spacing w:after="0"/>
              <w:ind w:left="1449" w:hanging="1449"/>
              <w:jc w:val="both"/>
              <w:rPr>
                <w:rFonts w:eastAsia="Times New Roman" w:cs="Arial"/>
                <w:color w:val="0070C0"/>
                <w:sz w:val="20"/>
                <w:szCs w:val="20"/>
                <w:u w:val="single"/>
              </w:rPr>
            </w:pPr>
            <w:r w:rsidRPr="00354163">
              <w:rPr>
                <w:rFonts w:cs="Arial"/>
                <w:sz w:val="20"/>
                <w:szCs w:val="20"/>
              </w:rPr>
              <w:t xml:space="preserve">c. </w:t>
            </w:r>
            <w:r w:rsidRPr="00354163">
              <w:rPr>
                <w:rFonts w:cs="Arial"/>
                <w:sz w:val="20"/>
                <w:szCs w:val="20"/>
              </w:rPr>
              <w:tab/>
              <w:t xml:space="preserve">in the case of a Bank Clearing Member, Rules 2.07, 2.07A, 2.07B, 2.07C, 2.08, 2.08A, 2.08B and 2.08C; </w:t>
            </w:r>
            <w:r w:rsidRPr="00354163">
              <w:rPr>
                <w:rFonts w:eastAsia="Times New Roman" w:cs="Arial"/>
                <w:color w:val="0000FF"/>
                <w:sz w:val="20"/>
                <w:szCs w:val="20"/>
                <w:u w:val="single"/>
              </w:rPr>
              <w:t>or</w:t>
            </w:r>
          </w:p>
          <w:p w:rsidR="005F611D" w:rsidRPr="00354163" w:rsidRDefault="005F611D" w:rsidP="00077448">
            <w:pPr>
              <w:spacing w:after="0"/>
              <w:ind w:left="1449" w:hanging="1449"/>
              <w:jc w:val="both"/>
              <w:rPr>
                <w:rFonts w:cs="Arial"/>
                <w:sz w:val="20"/>
                <w:szCs w:val="20"/>
              </w:rPr>
            </w:pPr>
          </w:p>
          <w:p w:rsidR="005F611D" w:rsidRPr="00354163" w:rsidRDefault="005F611D" w:rsidP="00077448">
            <w:pPr>
              <w:spacing w:after="0"/>
              <w:ind w:left="1449" w:hanging="1449"/>
              <w:jc w:val="both"/>
              <w:rPr>
                <w:rFonts w:eastAsia="Times New Roman" w:cs="Arial"/>
                <w:color w:val="0000FF"/>
                <w:sz w:val="20"/>
                <w:szCs w:val="20"/>
                <w:u w:val="single"/>
              </w:rPr>
            </w:pPr>
            <w:r w:rsidRPr="00354163">
              <w:rPr>
                <w:rFonts w:eastAsia="Times New Roman" w:cs="Arial"/>
                <w:color w:val="0000FF"/>
                <w:sz w:val="20"/>
                <w:szCs w:val="20"/>
                <w:u w:val="single"/>
              </w:rPr>
              <w:t>d.</w:t>
            </w:r>
            <w:r w:rsidRPr="00354163">
              <w:rPr>
                <w:rFonts w:eastAsia="Times New Roman" w:cs="Arial"/>
                <w:color w:val="0000FF"/>
                <w:sz w:val="20"/>
                <w:szCs w:val="20"/>
              </w:rPr>
              <w:t xml:space="preserve"> </w:t>
            </w:r>
            <w:r w:rsidRPr="00354163">
              <w:rPr>
                <w:rFonts w:eastAsia="Times New Roman" w:cs="Arial"/>
                <w:color w:val="0000FF"/>
                <w:sz w:val="20"/>
                <w:szCs w:val="20"/>
              </w:rPr>
              <w:tab/>
            </w:r>
            <w:r w:rsidRPr="00354163">
              <w:rPr>
                <w:rFonts w:eastAsia="Times New Roman" w:cs="Arial"/>
                <w:color w:val="0000FF"/>
                <w:sz w:val="20"/>
                <w:szCs w:val="20"/>
                <w:u w:val="single"/>
              </w:rPr>
              <w:t>in the case of a Remote Clearing Member, Rules 2.08, 2.08A and 2.08B,</w:t>
            </w:r>
          </w:p>
          <w:p w:rsidR="005F611D" w:rsidRPr="00354163" w:rsidRDefault="005F611D" w:rsidP="00077448">
            <w:pPr>
              <w:spacing w:after="0"/>
              <w:ind w:left="1449" w:hanging="1449"/>
              <w:jc w:val="both"/>
              <w:rPr>
                <w:rFonts w:cs="Arial"/>
                <w:color w:val="0000FF"/>
                <w:sz w:val="20"/>
                <w:szCs w:val="20"/>
              </w:rPr>
            </w:pPr>
          </w:p>
          <w:p w:rsidR="005F611D" w:rsidRPr="00354163" w:rsidRDefault="005F611D" w:rsidP="00077448">
            <w:pPr>
              <w:spacing w:after="0"/>
              <w:jc w:val="both"/>
              <w:rPr>
                <w:rFonts w:eastAsia="Times New Roman" w:cs="Arial"/>
                <w:sz w:val="20"/>
                <w:szCs w:val="20"/>
              </w:rPr>
            </w:pPr>
            <w:r w:rsidRPr="00354163">
              <w:rPr>
                <w:rFonts w:eastAsia="Times New Roman" w:cs="Arial"/>
                <w:sz w:val="20"/>
                <w:szCs w:val="20"/>
              </w:rPr>
              <w:t>as of the close of business each month. The computations must be in such form as the Clearing House may prescribe and submitted to the Clearing House within fourteen (14) calendar days after the end of each month.</w:t>
            </w:r>
          </w:p>
          <w:p w:rsidR="005F611D" w:rsidRPr="00354163" w:rsidRDefault="005F611D" w:rsidP="00077448">
            <w:pPr>
              <w:spacing w:after="0"/>
              <w:jc w:val="both"/>
              <w:rPr>
                <w:rFonts w:cs="Arial"/>
                <w:sz w:val="20"/>
                <w:szCs w:val="20"/>
              </w:rPr>
            </w:pPr>
          </w:p>
        </w:tc>
      </w:tr>
      <w:tr w:rsidR="00030687" w:rsidRPr="00354163" w:rsidTr="004624DD">
        <w:tblPrEx>
          <w:tblLook w:val="04A0" w:firstRow="1" w:lastRow="0" w:firstColumn="1" w:lastColumn="0" w:noHBand="0" w:noVBand="1"/>
        </w:tblPrEx>
        <w:tc>
          <w:tcPr>
            <w:tcW w:w="601" w:type="pct"/>
            <w:tcBorders>
              <w:right w:val="single" w:sz="4" w:space="0" w:color="auto"/>
            </w:tcBorders>
          </w:tcPr>
          <w:p w:rsidR="005F611D" w:rsidRPr="00354163" w:rsidRDefault="005F611D" w:rsidP="00077448">
            <w:pPr>
              <w:spacing w:after="0"/>
              <w:rPr>
                <w:rFonts w:cs="Arial"/>
                <w:sz w:val="20"/>
                <w:szCs w:val="20"/>
              </w:rPr>
            </w:pPr>
          </w:p>
          <w:p w:rsidR="005F611D" w:rsidRPr="00354163" w:rsidRDefault="005F611D" w:rsidP="00077448">
            <w:pPr>
              <w:spacing w:after="0"/>
              <w:rPr>
                <w:rFonts w:cs="Arial"/>
                <w:sz w:val="20"/>
                <w:szCs w:val="20"/>
              </w:rPr>
            </w:pPr>
            <w:r w:rsidRPr="00354163">
              <w:rPr>
                <w:rFonts w:cs="Arial"/>
                <w:sz w:val="20"/>
                <w:szCs w:val="20"/>
              </w:rPr>
              <w:t>Current Rule 2.37.1</w:t>
            </w:r>
          </w:p>
        </w:tc>
        <w:tc>
          <w:tcPr>
            <w:tcW w:w="4399" w:type="pct"/>
            <w:tcBorders>
              <w:left w:val="single" w:sz="4" w:space="0" w:color="auto"/>
            </w:tcBorders>
          </w:tcPr>
          <w:p w:rsidR="005F611D" w:rsidRPr="00354163" w:rsidRDefault="005F611D" w:rsidP="00077448">
            <w:pPr>
              <w:spacing w:after="0"/>
              <w:jc w:val="both"/>
              <w:rPr>
                <w:rFonts w:cs="Arial"/>
                <w:b/>
                <w:bCs/>
                <w:sz w:val="20"/>
                <w:szCs w:val="20"/>
              </w:rPr>
            </w:pPr>
          </w:p>
          <w:p w:rsidR="005F611D" w:rsidRPr="00354163" w:rsidRDefault="005F611D" w:rsidP="00077448">
            <w:pPr>
              <w:spacing w:after="0"/>
              <w:jc w:val="both"/>
              <w:rPr>
                <w:rFonts w:cs="Arial"/>
                <w:b/>
                <w:bCs/>
                <w:sz w:val="20"/>
                <w:szCs w:val="20"/>
              </w:rPr>
            </w:pPr>
            <w:r w:rsidRPr="00354163">
              <w:rPr>
                <w:rFonts w:cs="Arial"/>
                <w:b/>
                <w:bCs/>
                <w:sz w:val="20"/>
                <w:szCs w:val="20"/>
              </w:rPr>
              <w:t>2.37 Contract Clause</w:t>
            </w:r>
          </w:p>
          <w:p w:rsidR="005F611D" w:rsidRPr="00354163" w:rsidRDefault="005F611D" w:rsidP="00077448">
            <w:pPr>
              <w:spacing w:after="0"/>
              <w:jc w:val="both"/>
              <w:rPr>
                <w:rFonts w:cs="Arial"/>
                <w:b/>
                <w:bCs/>
                <w:sz w:val="20"/>
                <w:szCs w:val="20"/>
              </w:rPr>
            </w:pPr>
          </w:p>
          <w:p w:rsidR="005F611D" w:rsidRPr="00354163" w:rsidRDefault="005F611D" w:rsidP="00077448">
            <w:pPr>
              <w:spacing w:after="0"/>
              <w:jc w:val="both"/>
              <w:rPr>
                <w:rFonts w:cs="Arial"/>
                <w:b/>
                <w:bCs/>
                <w:sz w:val="20"/>
                <w:szCs w:val="20"/>
              </w:rPr>
            </w:pPr>
            <w:r w:rsidRPr="00354163">
              <w:rPr>
                <w:rFonts w:cs="Arial"/>
                <w:b/>
                <w:bCs/>
                <w:sz w:val="20"/>
                <w:szCs w:val="20"/>
              </w:rPr>
              <w:t>2.37.1</w:t>
            </w:r>
          </w:p>
          <w:p w:rsidR="005F611D" w:rsidRPr="00354163" w:rsidRDefault="005F611D" w:rsidP="00077448">
            <w:pPr>
              <w:spacing w:after="0"/>
              <w:jc w:val="both"/>
              <w:rPr>
                <w:rFonts w:cs="Arial"/>
                <w:b/>
                <w:bCs/>
                <w:sz w:val="20"/>
                <w:szCs w:val="20"/>
              </w:rPr>
            </w:pPr>
          </w:p>
          <w:p w:rsidR="005F611D" w:rsidRPr="00354163" w:rsidRDefault="005F611D" w:rsidP="00077448">
            <w:pPr>
              <w:spacing w:after="0"/>
              <w:jc w:val="both"/>
              <w:rPr>
                <w:rFonts w:cs="Arial"/>
                <w:sz w:val="20"/>
                <w:szCs w:val="20"/>
              </w:rPr>
            </w:pPr>
            <w:r w:rsidRPr="00354163">
              <w:rPr>
                <w:rFonts w:cs="Arial"/>
                <w:sz w:val="20"/>
                <w:szCs w:val="20"/>
              </w:rPr>
              <w:t>All Contracts including Designated Futures Contracts shall be made subject to these Rules, the SFA</w:t>
            </w:r>
            <w:r w:rsidRPr="00354163">
              <w:rPr>
                <w:rFonts w:cs="Arial"/>
                <w:color w:val="0000FF"/>
                <w:sz w:val="20"/>
                <w:szCs w:val="20"/>
                <w:u w:val="single"/>
              </w:rPr>
              <w:t>,</w:t>
            </w:r>
            <w:r w:rsidRPr="00354163">
              <w:rPr>
                <w:rFonts w:cs="Arial"/>
                <w:strike/>
                <w:color w:val="FF0000"/>
                <w:sz w:val="20"/>
                <w:szCs w:val="20"/>
              </w:rPr>
              <w:t xml:space="preserve"> and </w:t>
            </w:r>
            <w:r w:rsidRPr="00354163">
              <w:rPr>
                <w:rFonts w:cs="Arial"/>
                <w:sz w:val="20"/>
                <w:szCs w:val="20"/>
              </w:rPr>
              <w:t xml:space="preserve">SFR </w:t>
            </w:r>
            <w:r w:rsidRPr="00354163">
              <w:rPr>
                <w:rFonts w:cs="Arial"/>
                <w:color w:val="0000FF"/>
                <w:sz w:val="20"/>
                <w:szCs w:val="20"/>
                <w:u w:val="single"/>
              </w:rPr>
              <w:t xml:space="preserve">and any other </w:t>
            </w:r>
            <w:r w:rsidRPr="00354163">
              <w:rPr>
                <w:rFonts w:eastAsia="Times New Roman" w:cs="Arial"/>
                <w:color w:val="0000FF"/>
                <w:sz w:val="20"/>
                <w:szCs w:val="20"/>
                <w:u w:val="single"/>
              </w:rPr>
              <w:t>applicable laws</w:t>
            </w:r>
            <w:r w:rsidRPr="00354163">
              <w:rPr>
                <w:rFonts w:cs="Arial"/>
                <w:color w:val="0000FF"/>
                <w:sz w:val="20"/>
                <w:szCs w:val="20"/>
              </w:rPr>
              <w:t xml:space="preserve"> </w:t>
            </w:r>
            <w:r w:rsidRPr="00354163">
              <w:rPr>
                <w:rFonts w:cs="Arial"/>
                <w:sz w:val="20"/>
                <w:szCs w:val="20"/>
              </w:rPr>
              <w:t>and all Clearing Members shall ensure that in their agreements with any Third Party to provide its clearing services that it be so provided and agreed.</w:t>
            </w:r>
          </w:p>
          <w:p w:rsidR="005F611D" w:rsidRPr="00354163" w:rsidRDefault="005F611D" w:rsidP="00077448">
            <w:pPr>
              <w:spacing w:after="0"/>
              <w:jc w:val="both"/>
              <w:rPr>
                <w:rFonts w:cs="Arial"/>
                <w:sz w:val="20"/>
                <w:szCs w:val="20"/>
              </w:rPr>
            </w:pPr>
          </w:p>
        </w:tc>
      </w:tr>
      <w:tr w:rsidR="00030687" w:rsidRPr="00354163" w:rsidTr="004624DD">
        <w:tblPrEx>
          <w:tblLook w:val="04A0" w:firstRow="1" w:lastRow="0" w:firstColumn="1" w:lastColumn="0" w:noHBand="0" w:noVBand="1"/>
        </w:tblPrEx>
        <w:tc>
          <w:tcPr>
            <w:tcW w:w="601" w:type="pct"/>
            <w:tcBorders>
              <w:right w:val="single" w:sz="4" w:space="0" w:color="auto"/>
            </w:tcBorders>
          </w:tcPr>
          <w:p w:rsidR="005F611D" w:rsidRPr="00354163" w:rsidRDefault="005F611D" w:rsidP="00077448">
            <w:pPr>
              <w:spacing w:after="0"/>
              <w:rPr>
                <w:rFonts w:cs="Arial"/>
                <w:sz w:val="20"/>
                <w:szCs w:val="20"/>
              </w:rPr>
            </w:pPr>
          </w:p>
          <w:p w:rsidR="005F611D" w:rsidRPr="00354163" w:rsidRDefault="005F611D" w:rsidP="00077448">
            <w:pPr>
              <w:spacing w:after="0"/>
              <w:rPr>
                <w:rFonts w:cs="Arial"/>
                <w:sz w:val="20"/>
                <w:szCs w:val="20"/>
              </w:rPr>
            </w:pPr>
            <w:r w:rsidRPr="00354163">
              <w:rPr>
                <w:rFonts w:cs="Arial"/>
                <w:sz w:val="20"/>
                <w:szCs w:val="20"/>
              </w:rPr>
              <w:t>Current Rule 2.38.1</w:t>
            </w:r>
          </w:p>
        </w:tc>
        <w:tc>
          <w:tcPr>
            <w:tcW w:w="4399" w:type="pct"/>
            <w:tcBorders>
              <w:left w:val="single" w:sz="4" w:space="0" w:color="auto"/>
            </w:tcBorders>
          </w:tcPr>
          <w:p w:rsidR="005F611D" w:rsidRPr="00354163" w:rsidRDefault="005F611D" w:rsidP="00077448">
            <w:pPr>
              <w:spacing w:after="0"/>
              <w:jc w:val="both"/>
              <w:rPr>
                <w:rFonts w:cs="Arial"/>
                <w:b/>
                <w:bCs/>
                <w:sz w:val="20"/>
                <w:szCs w:val="20"/>
              </w:rPr>
            </w:pPr>
          </w:p>
          <w:p w:rsidR="005F611D" w:rsidRPr="00354163" w:rsidRDefault="005F611D" w:rsidP="00077448">
            <w:pPr>
              <w:spacing w:after="0"/>
              <w:jc w:val="both"/>
              <w:rPr>
                <w:rFonts w:cs="Arial"/>
                <w:b/>
                <w:bCs/>
                <w:sz w:val="20"/>
                <w:szCs w:val="20"/>
              </w:rPr>
            </w:pPr>
            <w:r w:rsidRPr="00354163">
              <w:rPr>
                <w:rFonts w:cs="Arial"/>
                <w:b/>
                <w:bCs/>
                <w:sz w:val="20"/>
                <w:szCs w:val="20"/>
              </w:rPr>
              <w:t>2.38 The Authority</w:t>
            </w:r>
          </w:p>
          <w:p w:rsidR="005F611D" w:rsidRPr="00354163" w:rsidRDefault="005F611D" w:rsidP="00077448">
            <w:pPr>
              <w:spacing w:after="0"/>
              <w:jc w:val="both"/>
              <w:rPr>
                <w:rFonts w:cs="Arial"/>
                <w:b/>
                <w:bCs/>
                <w:sz w:val="20"/>
                <w:szCs w:val="20"/>
              </w:rPr>
            </w:pPr>
          </w:p>
          <w:p w:rsidR="005F611D" w:rsidRPr="00354163" w:rsidRDefault="005F611D" w:rsidP="00077448">
            <w:pPr>
              <w:spacing w:after="0"/>
              <w:jc w:val="both"/>
              <w:rPr>
                <w:rFonts w:cs="Arial"/>
                <w:b/>
                <w:bCs/>
                <w:sz w:val="20"/>
                <w:szCs w:val="20"/>
              </w:rPr>
            </w:pPr>
            <w:r w:rsidRPr="00354163">
              <w:rPr>
                <w:rFonts w:cs="Arial"/>
                <w:b/>
                <w:bCs/>
                <w:sz w:val="20"/>
                <w:szCs w:val="20"/>
              </w:rPr>
              <w:t>2.38.1</w:t>
            </w:r>
          </w:p>
          <w:p w:rsidR="005F611D" w:rsidRPr="00354163" w:rsidRDefault="005F611D" w:rsidP="00077448">
            <w:pPr>
              <w:spacing w:after="0"/>
              <w:jc w:val="both"/>
              <w:rPr>
                <w:rFonts w:cs="Arial"/>
                <w:b/>
                <w:bCs/>
                <w:sz w:val="20"/>
                <w:szCs w:val="20"/>
              </w:rPr>
            </w:pPr>
          </w:p>
          <w:p w:rsidR="005F611D" w:rsidRPr="00354163" w:rsidRDefault="005F611D" w:rsidP="00077448">
            <w:pPr>
              <w:spacing w:after="0"/>
              <w:jc w:val="both"/>
              <w:rPr>
                <w:rFonts w:cs="Arial"/>
                <w:sz w:val="20"/>
                <w:szCs w:val="20"/>
              </w:rPr>
            </w:pPr>
            <w:r w:rsidRPr="00354163">
              <w:rPr>
                <w:rFonts w:cs="Arial"/>
                <w:sz w:val="20"/>
                <w:szCs w:val="20"/>
              </w:rPr>
              <w:t xml:space="preserve">The responsibility for the conduct and supervision of the Clearing House shall rest with the Board but the Clearing House shall be subject to the supervision of the Authority </w:t>
            </w:r>
            <w:r w:rsidRPr="00354163">
              <w:rPr>
                <w:rFonts w:eastAsia="Times New Roman" w:cs="Arial"/>
                <w:color w:val="0000FF"/>
                <w:sz w:val="20"/>
                <w:szCs w:val="20"/>
                <w:u w:val="single"/>
              </w:rPr>
              <w:t>and any Other Regulator</w:t>
            </w:r>
            <w:r w:rsidRPr="00354163">
              <w:rPr>
                <w:rFonts w:cs="Arial"/>
                <w:sz w:val="20"/>
                <w:szCs w:val="20"/>
              </w:rPr>
              <w:t>. The Clearing House may enter into arrangements with the Authority as in the opinion of the Board may be conducive to the objectives of the Clearing House and for the supervision of the Clearing House, and the Clearing House may give to the Authority</w:t>
            </w:r>
            <w:r w:rsidRPr="00354163">
              <w:rPr>
                <w:rFonts w:cs="Arial"/>
                <w:color w:val="0000FF"/>
                <w:sz w:val="20"/>
                <w:szCs w:val="20"/>
                <w:u w:val="single"/>
              </w:rPr>
              <w:t xml:space="preserve"> </w:t>
            </w:r>
            <w:r w:rsidRPr="00354163">
              <w:rPr>
                <w:rFonts w:cs="Arial"/>
                <w:color w:val="0000FF"/>
                <w:sz w:val="20"/>
                <w:szCs w:val="20"/>
                <w:u w:val="single"/>
                <w:lang w:val="en-US"/>
              </w:rPr>
              <w:t>or (</w:t>
            </w:r>
            <w:r w:rsidRPr="00354163">
              <w:rPr>
                <w:rFonts w:cs="Arial"/>
                <w:color w:val="0000FF"/>
                <w:sz w:val="20"/>
                <w:szCs w:val="20"/>
                <w:u w:val="single"/>
              </w:rPr>
              <w:t>subject to the confidentiality provisions of the SFA, SFR, this Rules and/or any applicable laws</w:t>
            </w:r>
            <w:r w:rsidRPr="00354163">
              <w:rPr>
                <w:rFonts w:cs="Arial"/>
                <w:color w:val="0000FF"/>
                <w:sz w:val="20"/>
                <w:szCs w:val="20"/>
                <w:u w:val="single"/>
                <w:lang w:val="en-US"/>
              </w:rPr>
              <w:t>) any Other Regulator</w:t>
            </w:r>
            <w:r w:rsidRPr="00354163">
              <w:rPr>
                <w:rFonts w:cs="Arial"/>
                <w:color w:val="0000FF"/>
                <w:sz w:val="20"/>
                <w:szCs w:val="20"/>
                <w:u w:val="single"/>
              </w:rPr>
              <w:t xml:space="preserve"> </w:t>
            </w:r>
            <w:r w:rsidRPr="00354163">
              <w:rPr>
                <w:rFonts w:cs="Arial"/>
                <w:sz w:val="20"/>
                <w:szCs w:val="20"/>
              </w:rPr>
              <w:t xml:space="preserve">any information or document relating to transactions in the Clearing House or relating to any Clearing Member or any other person who shall be subject to this Rules. </w:t>
            </w:r>
          </w:p>
          <w:p w:rsidR="005F611D" w:rsidRPr="00354163" w:rsidRDefault="005F611D" w:rsidP="00077448">
            <w:pPr>
              <w:spacing w:after="0"/>
              <w:jc w:val="both"/>
              <w:rPr>
                <w:rFonts w:cs="Arial"/>
                <w:sz w:val="20"/>
                <w:szCs w:val="20"/>
              </w:rPr>
            </w:pPr>
          </w:p>
        </w:tc>
      </w:tr>
      <w:tr w:rsidR="008A49EF" w:rsidRPr="00354163" w:rsidTr="004624DD">
        <w:tblPrEx>
          <w:tblLook w:val="04A0" w:firstRow="1" w:lastRow="0" w:firstColumn="1" w:lastColumn="0" w:noHBand="0" w:noVBand="1"/>
        </w:tblPrEx>
        <w:tc>
          <w:tcPr>
            <w:tcW w:w="601" w:type="pct"/>
            <w:tcBorders>
              <w:top w:val="single" w:sz="4" w:space="0" w:color="auto"/>
              <w:left w:val="single" w:sz="4" w:space="0" w:color="auto"/>
              <w:bottom w:val="single" w:sz="4" w:space="0" w:color="auto"/>
              <w:right w:val="single" w:sz="4" w:space="0" w:color="auto"/>
            </w:tcBorders>
            <w:shd w:val="clear" w:color="auto" w:fill="92D050"/>
            <w:hideMark/>
          </w:tcPr>
          <w:p w:rsidR="00FA7F8D" w:rsidRPr="00354163" w:rsidRDefault="00FA7F8D" w:rsidP="00077448">
            <w:pPr>
              <w:spacing w:after="0"/>
              <w:rPr>
                <w:rFonts w:cs="Arial"/>
                <w:b/>
                <w:sz w:val="20"/>
                <w:szCs w:val="20"/>
              </w:rPr>
            </w:pPr>
          </w:p>
        </w:tc>
        <w:tc>
          <w:tcPr>
            <w:tcW w:w="4399" w:type="pct"/>
            <w:tcBorders>
              <w:top w:val="single" w:sz="4" w:space="0" w:color="auto"/>
              <w:left w:val="single" w:sz="4" w:space="0" w:color="auto"/>
              <w:bottom w:val="single" w:sz="4" w:space="0" w:color="auto"/>
              <w:right w:val="single" w:sz="4" w:space="0" w:color="auto"/>
            </w:tcBorders>
            <w:shd w:val="clear" w:color="auto" w:fill="92D050"/>
            <w:vAlign w:val="center"/>
            <w:hideMark/>
          </w:tcPr>
          <w:p w:rsidR="00FA7F8D" w:rsidRPr="00354163" w:rsidRDefault="00FA7F8D" w:rsidP="00077448">
            <w:pPr>
              <w:spacing w:after="0"/>
              <w:rPr>
                <w:rFonts w:cs="Arial"/>
                <w:b/>
                <w:sz w:val="20"/>
                <w:szCs w:val="20"/>
              </w:rPr>
            </w:pPr>
          </w:p>
          <w:p w:rsidR="00FA7F8D" w:rsidRPr="00354163" w:rsidRDefault="00FA7F8D" w:rsidP="00077448">
            <w:pPr>
              <w:spacing w:after="0"/>
              <w:rPr>
                <w:rFonts w:cs="Arial"/>
                <w:b/>
                <w:sz w:val="20"/>
                <w:szCs w:val="20"/>
                <w:u w:val="single"/>
              </w:rPr>
            </w:pPr>
            <w:r w:rsidRPr="00354163">
              <w:rPr>
                <w:rFonts w:cs="Arial"/>
                <w:b/>
                <w:sz w:val="20"/>
                <w:szCs w:val="20"/>
                <w:u w:val="single"/>
              </w:rPr>
              <w:t xml:space="preserve">Chapter 4: Enforcement of Rules </w:t>
            </w:r>
          </w:p>
          <w:p w:rsidR="00FA7F8D" w:rsidRPr="00354163" w:rsidRDefault="00FA7F8D" w:rsidP="00077448">
            <w:pPr>
              <w:spacing w:after="0"/>
              <w:rPr>
                <w:rFonts w:cs="Arial"/>
                <w:b/>
                <w:sz w:val="20"/>
                <w:szCs w:val="20"/>
              </w:rPr>
            </w:pPr>
          </w:p>
        </w:tc>
      </w:tr>
      <w:tr w:rsidR="008A49EF" w:rsidRPr="00354163" w:rsidTr="004624DD">
        <w:tblPrEx>
          <w:tblLook w:val="04A0" w:firstRow="1" w:lastRow="0" w:firstColumn="1" w:lastColumn="0" w:noHBand="0" w:noVBand="1"/>
        </w:tblPrEx>
        <w:tc>
          <w:tcPr>
            <w:tcW w:w="601" w:type="pct"/>
            <w:tcBorders>
              <w:right w:val="single" w:sz="4" w:space="0" w:color="auto"/>
            </w:tcBorders>
          </w:tcPr>
          <w:p w:rsidR="00FA7F8D" w:rsidRPr="00354163" w:rsidRDefault="00FA7F8D" w:rsidP="00077448">
            <w:pPr>
              <w:spacing w:after="0"/>
              <w:rPr>
                <w:rFonts w:cs="Arial"/>
                <w:sz w:val="20"/>
                <w:szCs w:val="20"/>
              </w:rPr>
            </w:pPr>
          </w:p>
          <w:p w:rsidR="00FA7F8D" w:rsidRPr="00354163" w:rsidRDefault="00FA7F8D" w:rsidP="00077448">
            <w:pPr>
              <w:spacing w:after="0"/>
              <w:rPr>
                <w:rFonts w:cs="Arial"/>
                <w:sz w:val="20"/>
                <w:szCs w:val="20"/>
              </w:rPr>
            </w:pPr>
            <w:r w:rsidRPr="00354163">
              <w:rPr>
                <w:rFonts w:cs="Arial"/>
                <w:sz w:val="20"/>
                <w:szCs w:val="20"/>
              </w:rPr>
              <w:t>Current Rule 4.01A.1</w:t>
            </w:r>
          </w:p>
          <w:p w:rsidR="00FA7F8D" w:rsidRPr="00354163" w:rsidRDefault="00FA7F8D" w:rsidP="00077448">
            <w:pPr>
              <w:spacing w:after="0"/>
              <w:rPr>
                <w:rFonts w:cs="Arial"/>
                <w:sz w:val="20"/>
                <w:szCs w:val="20"/>
              </w:rPr>
            </w:pPr>
          </w:p>
        </w:tc>
        <w:tc>
          <w:tcPr>
            <w:tcW w:w="4399" w:type="pct"/>
            <w:tcBorders>
              <w:left w:val="single" w:sz="4" w:space="0" w:color="auto"/>
            </w:tcBorders>
          </w:tcPr>
          <w:p w:rsidR="00FA7F8D" w:rsidRPr="00354163" w:rsidRDefault="00FA7F8D" w:rsidP="00077448">
            <w:pPr>
              <w:spacing w:after="0"/>
              <w:jc w:val="both"/>
              <w:rPr>
                <w:rFonts w:cs="Arial"/>
                <w:b/>
                <w:bCs/>
                <w:sz w:val="20"/>
                <w:szCs w:val="20"/>
              </w:rPr>
            </w:pPr>
          </w:p>
          <w:p w:rsidR="00FA7F8D" w:rsidRPr="00354163" w:rsidRDefault="00FA7F8D" w:rsidP="00077448">
            <w:pPr>
              <w:spacing w:after="0"/>
              <w:jc w:val="both"/>
              <w:rPr>
                <w:rFonts w:cs="Arial"/>
                <w:b/>
                <w:bCs/>
                <w:sz w:val="20"/>
                <w:szCs w:val="20"/>
              </w:rPr>
            </w:pPr>
            <w:r w:rsidRPr="00354163">
              <w:rPr>
                <w:rFonts w:cs="Arial"/>
                <w:b/>
                <w:bCs/>
                <w:sz w:val="20"/>
                <w:szCs w:val="20"/>
              </w:rPr>
              <w:t>4.01A Clearing House Investigations</w:t>
            </w:r>
          </w:p>
          <w:p w:rsidR="00FA7F8D" w:rsidRPr="00354163" w:rsidRDefault="00FA7F8D" w:rsidP="00077448">
            <w:pPr>
              <w:spacing w:after="0"/>
              <w:jc w:val="both"/>
              <w:rPr>
                <w:rFonts w:cs="Arial"/>
                <w:b/>
                <w:bCs/>
                <w:sz w:val="20"/>
                <w:szCs w:val="20"/>
              </w:rPr>
            </w:pPr>
          </w:p>
          <w:p w:rsidR="00FA7F8D" w:rsidRPr="00354163" w:rsidRDefault="00FA7F8D" w:rsidP="00077448">
            <w:pPr>
              <w:spacing w:after="0"/>
              <w:jc w:val="both"/>
              <w:rPr>
                <w:rFonts w:cs="Arial"/>
                <w:b/>
                <w:bCs/>
                <w:sz w:val="20"/>
                <w:szCs w:val="20"/>
              </w:rPr>
            </w:pPr>
            <w:bookmarkStart w:id="3" w:name="4.01A.1"/>
            <w:bookmarkEnd w:id="3"/>
            <w:r w:rsidRPr="00354163">
              <w:rPr>
                <w:rFonts w:cs="Arial"/>
                <w:b/>
                <w:bCs/>
                <w:sz w:val="20"/>
                <w:szCs w:val="20"/>
              </w:rPr>
              <w:t>4.01A.1</w:t>
            </w:r>
          </w:p>
          <w:p w:rsidR="00FA7F8D" w:rsidRPr="00354163" w:rsidRDefault="00FA7F8D" w:rsidP="00077448">
            <w:pPr>
              <w:spacing w:after="0"/>
              <w:jc w:val="both"/>
              <w:rPr>
                <w:rFonts w:cs="Arial"/>
                <w:b/>
                <w:bCs/>
                <w:sz w:val="20"/>
                <w:szCs w:val="20"/>
              </w:rPr>
            </w:pPr>
          </w:p>
          <w:p w:rsidR="00FA7F8D" w:rsidRPr="00354163" w:rsidRDefault="00FA7F8D" w:rsidP="00077448">
            <w:pPr>
              <w:spacing w:after="0"/>
              <w:jc w:val="both"/>
              <w:rPr>
                <w:rFonts w:cs="Arial"/>
                <w:sz w:val="20"/>
                <w:szCs w:val="20"/>
              </w:rPr>
            </w:pPr>
            <w:r w:rsidRPr="00354163">
              <w:rPr>
                <w:rFonts w:cs="Arial"/>
                <w:sz w:val="20"/>
                <w:szCs w:val="20"/>
              </w:rPr>
              <w:t>The Clearing House may conduct an investigation if:—</w:t>
            </w:r>
          </w:p>
          <w:p w:rsidR="00FA7F8D" w:rsidRPr="00354163" w:rsidRDefault="00FA7F8D" w:rsidP="00077448">
            <w:pPr>
              <w:spacing w:after="0"/>
              <w:jc w:val="both"/>
              <w:rPr>
                <w:rFonts w:cs="Arial"/>
                <w:sz w:val="20"/>
                <w:szCs w:val="20"/>
              </w:rPr>
            </w:pPr>
          </w:p>
          <w:p w:rsidR="00FA7F8D" w:rsidRPr="00354163" w:rsidRDefault="00FA7F8D" w:rsidP="00077448">
            <w:pPr>
              <w:spacing w:after="0"/>
              <w:jc w:val="both"/>
              <w:rPr>
                <w:rFonts w:cs="Arial"/>
                <w:sz w:val="20"/>
                <w:szCs w:val="20"/>
              </w:rPr>
            </w:pPr>
            <w:r w:rsidRPr="00354163">
              <w:rPr>
                <w:rFonts w:cs="Arial"/>
                <w:sz w:val="20"/>
                <w:szCs w:val="20"/>
              </w:rPr>
              <w:t>4.01A.1.1 the investigation involves a possible breach of the SFA, SFR</w:t>
            </w:r>
            <w:r w:rsidRPr="00354163">
              <w:rPr>
                <w:rFonts w:eastAsia="Times New Roman" w:cs="Arial"/>
                <w:color w:val="0000FF"/>
                <w:sz w:val="20"/>
                <w:szCs w:val="20"/>
                <w:u w:val="single"/>
              </w:rPr>
              <w:t>,</w:t>
            </w:r>
            <w:r w:rsidRPr="00354163">
              <w:rPr>
                <w:rFonts w:cs="Arial"/>
                <w:sz w:val="20"/>
                <w:szCs w:val="20"/>
              </w:rPr>
              <w:t xml:space="preserve"> </w:t>
            </w:r>
            <w:r w:rsidRPr="00354163">
              <w:rPr>
                <w:rFonts w:cs="Arial"/>
                <w:strike/>
                <w:color w:val="FF0000"/>
                <w:sz w:val="20"/>
                <w:szCs w:val="20"/>
              </w:rPr>
              <w:t xml:space="preserve">or </w:t>
            </w:r>
            <w:r w:rsidRPr="00354163">
              <w:rPr>
                <w:rFonts w:cs="Arial"/>
                <w:sz w:val="20"/>
                <w:szCs w:val="20"/>
              </w:rPr>
              <w:t xml:space="preserve">this Rules </w:t>
            </w:r>
            <w:r w:rsidRPr="00354163">
              <w:rPr>
                <w:rFonts w:cs="Arial"/>
                <w:color w:val="0000FF"/>
                <w:sz w:val="20"/>
                <w:szCs w:val="20"/>
                <w:u w:val="single"/>
              </w:rPr>
              <w:t>and/</w:t>
            </w:r>
            <w:r w:rsidRPr="00354163">
              <w:rPr>
                <w:rFonts w:eastAsia="Times New Roman" w:cs="Arial"/>
                <w:color w:val="0000FF"/>
                <w:sz w:val="20"/>
                <w:szCs w:val="20"/>
                <w:u w:val="single"/>
              </w:rPr>
              <w:t>or any applicable laws</w:t>
            </w:r>
            <w:r w:rsidRPr="00354163">
              <w:rPr>
                <w:rFonts w:cs="Arial"/>
                <w:sz w:val="20"/>
                <w:szCs w:val="20"/>
              </w:rPr>
              <w:t xml:space="preserve">; </w:t>
            </w:r>
          </w:p>
          <w:p w:rsidR="00FA7F8D" w:rsidRPr="00354163" w:rsidRDefault="00FA7F8D" w:rsidP="00077448">
            <w:pPr>
              <w:spacing w:after="0"/>
              <w:jc w:val="both"/>
              <w:rPr>
                <w:rFonts w:cs="Arial"/>
                <w:sz w:val="20"/>
                <w:szCs w:val="20"/>
              </w:rPr>
            </w:pPr>
          </w:p>
        </w:tc>
      </w:tr>
      <w:tr w:rsidR="008A49EF" w:rsidRPr="00354163" w:rsidTr="004624DD">
        <w:tblPrEx>
          <w:tblLook w:val="04A0" w:firstRow="1" w:lastRow="0" w:firstColumn="1" w:lastColumn="0" w:noHBand="0" w:noVBand="1"/>
        </w:tblPrEx>
        <w:tc>
          <w:tcPr>
            <w:tcW w:w="601" w:type="pct"/>
            <w:tcBorders>
              <w:right w:val="single" w:sz="4" w:space="0" w:color="auto"/>
            </w:tcBorders>
          </w:tcPr>
          <w:p w:rsidR="00FA7F8D" w:rsidRPr="00354163" w:rsidRDefault="00FA7F8D" w:rsidP="00077448">
            <w:pPr>
              <w:spacing w:after="0"/>
              <w:rPr>
                <w:rFonts w:cs="Arial"/>
                <w:sz w:val="20"/>
                <w:szCs w:val="20"/>
              </w:rPr>
            </w:pPr>
          </w:p>
          <w:p w:rsidR="00FA7F8D" w:rsidRPr="00354163" w:rsidRDefault="00FA7F8D" w:rsidP="00077448">
            <w:pPr>
              <w:spacing w:after="0"/>
              <w:rPr>
                <w:rFonts w:cs="Arial"/>
                <w:sz w:val="20"/>
                <w:szCs w:val="20"/>
              </w:rPr>
            </w:pPr>
            <w:r w:rsidRPr="00354163">
              <w:rPr>
                <w:rFonts w:cs="Arial"/>
                <w:sz w:val="20"/>
                <w:szCs w:val="20"/>
              </w:rPr>
              <w:t>Current Rule 4.01A.2</w:t>
            </w:r>
          </w:p>
        </w:tc>
        <w:tc>
          <w:tcPr>
            <w:tcW w:w="4399" w:type="pct"/>
            <w:tcBorders>
              <w:left w:val="single" w:sz="4" w:space="0" w:color="auto"/>
            </w:tcBorders>
          </w:tcPr>
          <w:p w:rsidR="00FA7F8D" w:rsidRPr="00354163" w:rsidRDefault="00FA7F8D" w:rsidP="00077448">
            <w:pPr>
              <w:spacing w:after="0"/>
              <w:jc w:val="both"/>
              <w:rPr>
                <w:rFonts w:eastAsia="Times New Roman" w:cs="Arial"/>
                <w:b/>
                <w:bCs/>
                <w:sz w:val="20"/>
                <w:szCs w:val="20"/>
              </w:rPr>
            </w:pPr>
          </w:p>
          <w:p w:rsidR="00FA7F8D" w:rsidRPr="00354163" w:rsidRDefault="00FA7F8D" w:rsidP="00077448">
            <w:pPr>
              <w:spacing w:after="0"/>
              <w:jc w:val="both"/>
              <w:rPr>
                <w:rFonts w:eastAsia="Times New Roman" w:cs="Arial"/>
                <w:b/>
                <w:bCs/>
                <w:sz w:val="20"/>
                <w:szCs w:val="20"/>
              </w:rPr>
            </w:pPr>
            <w:r w:rsidRPr="00354163">
              <w:rPr>
                <w:rFonts w:eastAsia="Times New Roman" w:cs="Arial"/>
                <w:b/>
                <w:bCs/>
                <w:sz w:val="20"/>
                <w:szCs w:val="20"/>
              </w:rPr>
              <w:t>4.01A.2</w:t>
            </w:r>
          </w:p>
          <w:p w:rsidR="00FA7F8D" w:rsidRPr="00354163" w:rsidRDefault="00FA7F8D" w:rsidP="00077448">
            <w:pPr>
              <w:spacing w:after="0"/>
              <w:jc w:val="both"/>
              <w:rPr>
                <w:rFonts w:eastAsia="Times New Roman" w:cs="Arial"/>
                <w:b/>
                <w:bCs/>
                <w:sz w:val="20"/>
                <w:szCs w:val="20"/>
              </w:rPr>
            </w:pPr>
          </w:p>
          <w:p w:rsidR="00FA7F8D" w:rsidRPr="00354163" w:rsidRDefault="00FA7F8D" w:rsidP="00077448">
            <w:pPr>
              <w:spacing w:after="0"/>
              <w:jc w:val="both"/>
              <w:rPr>
                <w:rFonts w:cs="Arial"/>
                <w:sz w:val="20"/>
                <w:szCs w:val="20"/>
              </w:rPr>
            </w:pPr>
            <w:r w:rsidRPr="00354163">
              <w:rPr>
                <w:rFonts w:cs="Arial"/>
                <w:sz w:val="20"/>
                <w:szCs w:val="20"/>
              </w:rPr>
              <w:t>The Clearing House will conduct an investigation if</w:t>
            </w:r>
            <w:r w:rsidRPr="00354163">
              <w:rPr>
                <w:rFonts w:cs="Arial"/>
                <w:color w:val="0000FF"/>
                <w:sz w:val="20"/>
                <w:szCs w:val="20"/>
              </w:rPr>
              <w:t xml:space="preserve"> </w:t>
            </w:r>
            <w:r w:rsidRPr="00354163">
              <w:rPr>
                <w:rFonts w:cs="Arial"/>
                <w:sz w:val="20"/>
                <w:szCs w:val="20"/>
              </w:rPr>
              <w:t xml:space="preserve">the Authority </w:t>
            </w:r>
            <w:r w:rsidRPr="00354163">
              <w:rPr>
                <w:rFonts w:eastAsia="Times New Roman" w:cs="Arial"/>
                <w:color w:val="0000FF"/>
                <w:sz w:val="20"/>
                <w:szCs w:val="20"/>
                <w:u w:val="single"/>
              </w:rPr>
              <w:t>or any Other Regulator</w:t>
            </w:r>
            <w:r w:rsidRPr="00354163">
              <w:rPr>
                <w:rFonts w:cs="Arial"/>
                <w:color w:val="0000FF"/>
                <w:sz w:val="20"/>
                <w:szCs w:val="20"/>
              </w:rPr>
              <w:t xml:space="preserve"> </w:t>
            </w:r>
            <w:r w:rsidRPr="00354163">
              <w:rPr>
                <w:rFonts w:cs="Arial"/>
                <w:sz w:val="20"/>
                <w:szCs w:val="20"/>
              </w:rPr>
              <w:t>directs.</w:t>
            </w:r>
          </w:p>
          <w:p w:rsidR="00FA7F8D" w:rsidRPr="00354163" w:rsidRDefault="00FA7F8D" w:rsidP="00077448">
            <w:pPr>
              <w:spacing w:after="0"/>
              <w:jc w:val="both"/>
              <w:rPr>
                <w:rFonts w:cs="Arial"/>
                <w:b/>
                <w:bCs/>
                <w:sz w:val="20"/>
                <w:szCs w:val="20"/>
              </w:rPr>
            </w:pPr>
          </w:p>
        </w:tc>
      </w:tr>
      <w:tr w:rsidR="008A49EF" w:rsidRPr="00354163" w:rsidTr="004624DD">
        <w:tblPrEx>
          <w:tblLook w:val="04A0" w:firstRow="1" w:lastRow="0" w:firstColumn="1" w:lastColumn="0" w:noHBand="0" w:noVBand="1"/>
        </w:tblPrEx>
        <w:tc>
          <w:tcPr>
            <w:tcW w:w="601" w:type="pct"/>
            <w:tcBorders>
              <w:right w:val="single" w:sz="4" w:space="0" w:color="auto"/>
            </w:tcBorders>
          </w:tcPr>
          <w:p w:rsidR="00FA7F8D" w:rsidRPr="00354163" w:rsidRDefault="00FA7F8D" w:rsidP="00077448">
            <w:pPr>
              <w:spacing w:after="0"/>
              <w:rPr>
                <w:rFonts w:cs="Arial"/>
                <w:sz w:val="20"/>
                <w:szCs w:val="20"/>
              </w:rPr>
            </w:pPr>
          </w:p>
          <w:p w:rsidR="00FA7F8D" w:rsidRPr="00354163" w:rsidRDefault="00FA7F8D" w:rsidP="00077448">
            <w:pPr>
              <w:spacing w:after="0"/>
              <w:rPr>
                <w:rFonts w:cs="Arial"/>
                <w:sz w:val="20"/>
                <w:szCs w:val="20"/>
              </w:rPr>
            </w:pPr>
            <w:r w:rsidRPr="00354163">
              <w:rPr>
                <w:rFonts w:cs="Arial"/>
                <w:sz w:val="20"/>
                <w:szCs w:val="20"/>
              </w:rPr>
              <w:t>Current Rule 4.03A.1.7</w:t>
            </w:r>
          </w:p>
          <w:p w:rsidR="00FA7F8D" w:rsidRPr="00354163" w:rsidRDefault="00FA7F8D" w:rsidP="00077448">
            <w:pPr>
              <w:spacing w:after="0"/>
              <w:rPr>
                <w:rFonts w:cs="Arial"/>
                <w:sz w:val="20"/>
                <w:szCs w:val="20"/>
              </w:rPr>
            </w:pPr>
          </w:p>
        </w:tc>
        <w:tc>
          <w:tcPr>
            <w:tcW w:w="4399" w:type="pct"/>
            <w:tcBorders>
              <w:left w:val="single" w:sz="4" w:space="0" w:color="auto"/>
            </w:tcBorders>
          </w:tcPr>
          <w:p w:rsidR="00FA7F8D" w:rsidRPr="00354163" w:rsidRDefault="00FA7F8D" w:rsidP="00077448">
            <w:pPr>
              <w:spacing w:after="0"/>
              <w:jc w:val="both"/>
              <w:outlineLvl w:val="2"/>
              <w:rPr>
                <w:rFonts w:eastAsia="Times New Roman" w:cs="Arial"/>
                <w:b/>
                <w:bCs/>
                <w:sz w:val="20"/>
                <w:szCs w:val="20"/>
              </w:rPr>
            </w:pPr>
          </w:p>
          <w:p w:rsidR="00FA7F8D" w:rsidRPr="00354163" w:rsidRDefault="00FA7F8D" w:rsidP="00077448">
            <w:pPr>
              <w:spacing w:after="0"/>
              <w:ind w:left="1449" w:hanging="1449"/>
              <w:jc w:val="both"/>
              <w:outlineLvl w:val="2"/>
              <w:rPr>
                <w:rFonts w:eastAsia="Times New Roman" w:cs="Arial"/>
                <w:b/>
                <w:bCs/>
                <w:sz w:val="20"/>
                <w:szCs w:val="20"/>
              </w:rPr>
            </w:pPr>
            <w:r w:rsidRPr="00354163">
              <w:rPr>
                <w:rFonts w:eastAsia="Times New Roman" w:cs="Arial"/>
                <w:b/>
                <w:bCs/>
                <w:sz w:val="20"/>
                <w:szCs w:val="20"/>
              </w:rPr>
              <w:t>4.03A Disciplinary Committee Powers</w:t>
            </w:r>
          </w:p>
          <w:p w:rsidR="00FA7F8D" w:rsidRPr="00354163" w:rsidRDefault="00FA7F8D" w:rsidP="00077448">
            <w:pPr>
              <w:spacing w:after="0"/>
              <w:ind w:left="1449" w:hanging="1449"/>
              <w:jc w:val="both"/>
              <w:outlineLvl w:val="2"/>
              <w:rPr>
                <w:rFonts w:eastAsia="Times New Roman" w:cs="Arial"/>
                <w:b/>
                <w:bCs/>
                <w:sz w:val="20"/>
                <w:szCs w:val="20"/>
              </w:rPr>
            </w:pPr>
          </w:p>
          <w:p w:rsidR="00FA7F8D" w:rsidRPr="00354163" w:rsidRDefault="00FA7F8D" w:rsidP="00077448">
            <w:pPr>
              <w:spacing w:after="0"/>
              <w:ind w:left="1449" w:hanging="1449"/>
              <w:jc w:val="both"/>
              <w:outlineLvl w:val="2"/>
              <w:rPr>
                <w:rFonts w:eastAsia="Times New Roman" w:cs="Arial"/>
                <w:b/>
                <w:bCs/>
                <w:sz w:val="20"/>
                <w:szCs w:val="20"/>
              </w:rPr>
            </w:pPr>
            <w:bookmarkStart w:id="4" w:name="4.03A.1"/>
            <w:bookmarkEnd w:id="4"/>
            <w:r w:rsidRPr="00354163">
              <w:rPr>
                <w:rFonts w:eastAsia="Times New Roman" w:cs="Arial"/>
                <w:b/>
                <w:bCs/>
                <w:sz w:val="20"/>
                <w:szCs w:val="20"/>
              </w:rPr>
              <w:t>4.03A.1</w:t>
            </w:r>
          </w:p>
          <w:p w:rsidR="00FA7F8D" w:rsidRPr="00354163" w:rsidRDefault="00FA7F8D" w:rsidP="00077448">
            <w:pPr>
              <w:spacing w:after="0"/>
              <w:ind w:left="1449" w:hanging="1449"/>
              <w:jc w:val="both"/>
              <w:outlineLvl w:val="2"/>
              <w:rPr>
                <w:rFonts w:eastAsia="Times New Roman" w:cs="Arial"/>
                <w:b/>
                <w:bCs/>
                <w:sz w:val="20"/>
                <w:szCs w:val="20"/>
              </w:rPr>
            </w:pPr>
          </w:p>
          <w:p w:rsidR="00FA7F8D" w:rsidRPr="00354163" w:rsidRDefault="00FA7F8D" w:rsidP="00077448">
            <w:pPr>
              <w:spacing w:after="0"/>
              <w:ind w:left="9" w:hanging="9"/>
              <w:jc w:val="both"/>
              <w:rPr>
                <w:rFonts w:eastAsia="Times New Roman" w:cs="Arial"/>
                <w:sz w:val="20"/>
                <w:szCs w:val="20"/>
              </w:rPr>
            </w:pPr>
            <w:r w:rsidRPr="00354163">
              <w:rPr>
                <w:rFonts w:eastAsia="Times New Roman" w:cs="Arial"/>
                <w:sz w:val="20"/>
                <w:szCs w:val="20"/>
              </w:rPr>
              <w:t>The Disciplinary Committee may exercise its powers against a Clearing Member who:—</w:t>
            </w:r>
          </w:p>
          <w:p w:rsidR="00FA7F8D" w:rsidRPr="00354163" w:rsidRDefault="00FA7F8D" w:rsidP="00077448">
            <w:pPr>
              <w:spacing w:after="0"/>
              <w:ind w:left="1449" w:hanging="1449"/>
              <w:jc w:val="both"/>
              <w:rPr>
                <w:rFonts w:eastAsia="Times New Roman" w:cs="Arial"/>
                <w:sz w:val="20"/>
                <w:szCs w:val="20"/>
              </w:rPr>
            </w:pPr>
          </w:p>
          <w:p w:rsidR="00FA7F8D" w:rsidRPr="00354163" w:rsidRDefault="00FA7F8D" w:rsidP="00077448">
            <w:pPr>
              <w:spacing w:after="0"/>
              <w:ind w:left="1449" w:hanging="1449"/>
              <w:jc w:val="both"/>
              <w:rPr>
                <w:rFonts w:eastAsia="Times New Roman" w:cs="Arial"/>
                <w:sz w:val="20"/>
                <w:szCs w:val="20"/>
              </w:rPr>
            </w:pPr>
            <w:r w:rsidRPr="00354163">
              <w:rPr>
                <w:rFonts w:eastAsia="Times New Roman" w:cs="Arial"/>
                <w:sz w:val="20"/>
                <w:szCs w:val="20"/>
              </w:rPr>
              <w:t xml:space="preserve">4.03A.1.1 </w:t>
            </w:r>
            <w:r w:rsidRPr="00354163">
              <w:rPr>
                <w:rFonts w:eastAsia="Times New Roman" w:cs="Arial"/>
                <w:sz w:val="20"/>
                <w:szCs w:val="20"/>
              </w:rPr>
              <w:tab/>
              <w:t>breaches the SFA or SFR;</w:t>
            </w:r>
          </w:p>
          <w:p w:rsidR="00FA7F8D" w:rsidRPr="00354163" w:rsidRDefault="00FA7F8D" w:rsidP="00077448">
            <w:pPr>
              <w:tabs>
                <w:tab w:val="left" w:pos="1080"/>
              </w:tabs>
              <w:spacing w:after="0"/>
              <w:ind w:left="1449" w:hanging="1449"/>
              <w:jc w:val="both"/>
              <w:rPr>
                <w:rFonts w:eastAsia="Times New Roman" w:cs="Arial"/>
                <w:sz w:val="20"/>
                <w:szCs w:val="20"/>
              </w:rPr>
            </w:pPr>
          </w:p>
          <w:p w:rsidR="00FA7F8D" w:rsidRPr="00354163" w:rsidRDefault="00FA7F8D" w:rsidP="00077448">
            <w:pPr>
              <w:tabs>
                <w:tab w:val="left" w:pos="1080"/>
              </w:tabs>
              <w:spacing w:after="0"/>
              <w:ind w:left="1449" w:hanging="1449"/>
              <w:jc w:val="both"/>
              <w:rPr>
                <w:rFonts w:eastAsia="Times New Roman" w:cs="Arial"/>
                <w:sz w:val="20"/>
                <w:szCs w:val="20"/>
              </w:rPr>
            </w:pPr>
            <w:r w:rsidRPr="00354163">
              <w:rPr>
                <w:rFonts w:eastAsia="Times New Roman" w:cs="Arial"/>
                <w:sz w:val="20"/>
                <w:szCs w:val="20"/>
              </w:rPr>
              <w:t xml:space="preserve">4.03A.1.2 </w:t>
            </w:r>
            <w:r w:rsidRPr="00354163">
              <w:rPr>
                <w:rFonts w:eastAsia="Times New Roman" w:cs="Arial"/>
                <w:sz w:val="20"/>
                <w:szCs w:val="20"/>
              </w:rPr>
              <w:tab/>
            </w:r>
            <w:r w:rsidRPr="00354163">
              <w:rPr>
                <w:rFonts w:eastAsia="Times New Roman" w:cs="Arial"/>
                <w:sz w:val="20"/>
                <w:szCs w:val="20"/>
              </w:rPr>
              <w:tab/>
              <w:t>breaches this Rules;</w:t>
            </w:r>
          </w:p>
          <w:p w:rsidR="00FA7F8D" w:rsidRPr="00354163" w:rsidRDefault="00FA7F8D" w:rsidP="00077448">
            <w:pPr>
              <w:tabs>
                <w:tab w:val="left" w:pos="1080"/>
              </w:tabs>
              <w:spacing w:after="0"/>
              <w:ind w:left="1449" w:hanging="1449"/>
              <w:jc w:val="both"/>
              <w:rPr>
                <w:rFonts w:eastAsia="Times New Roman" w:cs="Arial"/>
                <w:sz w:val="20"/>
                <w:szCs w:val="20"/>
              </w:rPr>
            </w:pPr>
          </w:p>
          <w:p w:rsidR="00FA7F8D" w:rsidRPr="00354163" w:rsidRDefault="00FA7F8D" w:rsidP="00077448">
            <w:pPr>
              <w:tabs>
                <w:tab w:val="left" w:pos="1080"/>
              </w:tabs>
              <w:spacing w:after="0"/>
              <w:ind w:left="1449" w:hanging="1449"/>
              <w:jc w:val="both"/>
              <w:rPr>
                <w:rFonts w:eastAsia="Times New Roman" w:cs="Arial"/>
                <w:sz w:val="20"/>
                <w:szCs w:val="20"/>
              </w:rPr>
            </w:pPr>
            <w:r w:rsidRPr="00354163">
              <w:rPr>
                <w:rFonts w:eastAsia="Times New Roman" w:cs="Arial"/>
                <w:sz w:val="20"/>
                <w:szCs w:val="20"/>
              </w:rPr>
              <w:t xml:space="preserve">4.03A.1.3 </w:t>
            </w:r>
            <w:r w:rsidRPr="00354163">
              <w:rPr>
                <w:rFonts w:eastAsia="Times New Roman" w:cs="Arial"/>
                <w:sz w:val="20"/>
                <w:szCs w:val="20"/>
              </w:rPr>
              <w:tab/>
            </w:r>
            <w:r w:rsidRPr="00354163">
              <w:rPr>
                <w:rFonts w:eastAsia="Times New Roman" w:cs="Arial"/>
                <w:sz w:val="20"/>
                <w:szCs w:val="20"/>
              </w:rPr>
              <w:tab/>
              <w:t xml:space="preserve">breaches any relevant law or regulation which governs that Clearing Member's other business activities; </w:t>
            </w:r>
          </w:p>
          <w:p w:rsidR="00FA7F8D" w:rsidRPr="00354163" w:rsidRDefault="00FA7F8D" w:rsidP="00077448">
            <w:pPr>
              <w:tabs>
                <w:tab w:val="left" w:pos="1080"/>
              </w:tabs>
              <w:spacing w:after="0"/>
              <w:ind w:left="1449" w:hanging="1449"/>
              <w:jc w:val="both"/>
              <w:rPr>
                <w:rFonts w:eastAsia="Times New Roman" w:cs="Arial"/>
                <w:sz w:val="20"/>
                <w:szCs w:val="20"/>
              </w:rPr>
            </w:pPr>
          </w:p>
          <w:p w:rsidR="00FA7F8D" w:rsidRPr="00354163" w:rsidRDefault="00FA7F8D" w:rsidP="00077448">
            <w:pPr>
              <w:tabs>
                <w:tab w:val="left" w:pos="1080"/>
              </w:tabs>
              <w:spacing w:after="0"/>
              <w:ind w:left="1449" w:hanging="1449"/>
              <w:jc w:val="both"/>
              <w:rPr>
                <w:rFonts w:eastAsia="Times New Roman" w:cs="Arial"/>
                <w:sz w:val="20"/>
                <w:szCs w:val="20"/>
              </w:rPr>
            </w:pPr>
            <w:r w:rsidRPr="00354163">
              <w:rPr>
                <w:rFonts w:eastAsia="Times New Roman" w:cs="Arial"/>
                <w:sz w:val="20"/>
                <w:szCs w:val="20"/>
              </w:rPr>
              <w:t xml:space="preserve">4.03A.1.4 </w:t>
            </w:r>
            <w:r w:rsidRPr="00354163">
              <w:rPr>
                <w:rFonts w:eastAsia="Times New Roman" w:cs="Arial"/>
                <w:sz w:val="20"/>
                <w:szCs w:val="20"/>
              </w:rPr>
              <w:tab/>
            </w:r>
            <w:r w:rsidRPr="00354163">
              <w:rPr>
                <w:rFonts w:eastAsia="Times New Roman" w:cs="Arial"/>
                <w:sz w:val="20"/>
                <w:szCs w:val="20"/>
              </w:rPr>
              <w:tab/>
              <w:t>breaches the rules of any other exchange;</w:t>
            </w:r>
          </w:p>
          <w:p w:rsidR="00FA7F8D" w:rsidRPr="00354163" w:rsidRDefault="00FA7F8D" w:rsidP="00077448">
            <w:pPr>
              <w:tabs>
                <w:tab w:val="left" w:pos="1080"/>
              </w:tabs>
              <w:spacing w:after="0"/>
              <w:ind w:left="1449" w:hanging="1449"/>
              <w:jc w:val="both"/>
              <w:rPr>
                <w:rFonts w:eastAsia="Times New Roman" w:cs="Arial"/>
                <w:sz w:val="20"/>
                <w:szCs w:val="20"/>
              </w:rPr>
            </w:pPr>
          </w:p>
          <w:p w:rsidR="00FA7F8D" w:rsidRPr="00354163" w:rsidRDefault="00FA7F8D" w:rsidP="00077448">
            <w:pPr>
              <w:tabs>
                <w:tab w:val="left" w:pos="1080"/>
              </w:tabs>
              <w:spacing w:after="0"/>
              <w:ind w:left="1449" w:hanging="1449"/>
              <w:jc w:val="both"/>
              <w:rPr>
                <w:rFonts w:eastAsia="Times New Roman" w:cs="Arial"/>
                <w:sz w:val="20"/>
                <w:szCs w:val="20"/>
              </w:rPr>
            </w:pPr>
            <w:r w:rsidRPr="00354163">
              <w:rPr>
                <w:rFonts w:eastAsia="Times New Roman" w:cs="Arial"/>
                <w:sz w:val="20"/>
                <w:szCs w:val="20"/>
              </w:rPr>
              <w:t xml:space="preserve">4.03A.1.5 </w:t>
            </w:r>
            <w:r w:rsidRPr="00354163">
              <w:rPr>
                <w:rFonts w:eastAsia="Times New Roman" w:cs="Arial"/>
                <w:sz w:val="20"/>
                <w:szCs w:val="20"/>
              </w:rPr>
              <w:tab/>
            </w:r>
            <w:r w:rsidRPr="00354163">
              <w:rPr>
                <w:rFonts w:eastAsia="Times New Roman" w:cs="Arial"/>
                <w:sz w:val="20"/>
                <w:szCs w:val="20"/>
              </w:rPr>
              <w:tab/>
              <w:t>breaches any provisions involving fraud or dishonesty, whether in or out of Singapore;</w:t>
            </w:r>
          </w:p>
          <w:p w:rsidR="00FA7F8D" w:rsidRPr="00354163" w:rsidRDefault="00FA7F8D" w:rsidP="00077448">
            <w:pPr>
              <w:tabs>
                <w:tab w:val="left" w:pos="1080"/>
              </w:tabs>
              <w:spacing w:after="0"/>
              <w:ind w:left="1449" w:hanging="1449"/>
              <w:jc w:val="both"/>
              <w:rPr>
                <w:rFonts w:eastAsia="Times New Roman" w:cs="Arial"/>
                <w:sz w:val="20"/>
                <w:szCs w:val="20"/>
              </w:rPr>
            </w:pPr>
          </w:p>
          <w:p w:rsidR="00FA7F8D" w:rsidRPr="00354163" w:rsidRDefault="00FA7F8D" w:rsidP="00077448">
            <w:pPr>
              <w:tabs>
                <w:tab w:val="left" w:pos="1080"/>
              </w:tabs>
              <w:spacing w:after="0"/>
              <w:ind w:left="1449" w:hanging="1449"/>
              <w:jc w:val="both"/>
              <w:rPr>
                <w:rFonts w:eastAsia="Times New Roman" w:cs="Arial"/>
                <w:sz w:val="20"/>
                <w:szCs w:val="20"/>
              </w:rPr>
            </w:pPr>
            <w:r w:rsidRPr="00354163">
              <w:rPr>
                <w:rFonts w:eastAsia="Times New Roman" w:cs="Arial"/>
                <w:sz w:val="20"/>
                <w:szCs w:val="20"/>
              </w:rPr>
              <w:t xml:space="preserve">4.03A.1.6 </w:t>
            </w:r>
            <w:r w:rsidRPr="00354163">
              <w:rPr>
                <w:rFonts w:eastAsia="Times New Roman" w:cs="Arial"/>
                <w:sz w:val="20"/>
                <w:szCs w:val="20"/>
              </w:rPr>
              <w:tab/>
            </w:r>
            <w:r w:rsidRPr="00354163">
              <w:rPr>
                <w:rFonts w:eastAsia="Times New Roman" w:cs="Arial"/>
                <w:sz w:val="20"/>
                <w:szCs w:val="20"/>
              </w:rPr>
              <w:tab/>
              <w:t>breaches director's duties;</w:t>
            </w:r>
          </w:p>
          <w:p w:rsidR="00FA7F8D" w:rsidRPr="00354163" w:rsidRDefault="00FA7F8D" w:rsidP="00077448">
            <w:pPr>
              <w:tabs>
                <w:tab w:val="left" w:pos="1080"/>
              </w:tabs>
              <w:spacing w:after="0"/>
              <w:ind w:left="1449" w:hanging="1449"/>
              <w:jc w:val="both"/>
              <w:rPr>
                <w:rFonts w:eastAsia="Times New Roman" w:cs="Arial"/>
                <w:sz w:val="20"/>
                <w:szCs w:val="20"/>
              </w:rPr>
            </w:pPr>
          </w:p>
          <w:p w:rsidR="00FA7F8D" w:rsidRPr="00354163" w:rsidRDefault="00FA7F8D" w:rsidP="00077448">
            <w:pPr>
              <w:tabs>
                <w:tab w:val="left" w:pos="1080"/>
              </w:tabs>
              <w:spacing w:after="0"/>
              <w:ind w:left="1449" w:hanging="1449"/>
              <w:jc w:val="both"/>
              <w:rPr>
                <w:rFonts w:eastAsia="Times New Roman" w:cs="Arial"/>
                <w:sz w:val="20"/>
                <w:szCs w:val="20"/>
              </w:rPr>
            </w:pPr>
            <w:r w:rsidRPr="00354163">
              <w:rPr>
                <w:rFonts w:eastAsia="Times New Roman" w:cs="Arial"/>
                <w:sz w:val="20"/>
                <w:szCs w:val="20"/>
              </w:rPr>
              <w:t xml:space="preserve">4.03A.1.7 </w:t>
            </w:r>
            <w:r w:rsidRPr="00354163">
              <w:rPr>
                <w:rFonts w:eastAsia="Times New Roman" w:cs="Arial"/>
                <w:sz w:val="20"/>
                <w:szCs w:val="20"/>
              </w:rPr>
              <w:tab/>
            </w:r>
            <w:r w:rsidRPr="00354163">
              <w:rPr>
                <w:rFonts w:eastAsia="Times New Roman" w:cs="Arial"/>
                <w:sz w:val="20"/>
                <w:szCs w:val="20"/>
              </w:rPr>
              <w:tab/>
              <w:t>engages in conduct that has the effect of circumventing the SFA, SFR</w:t>
            </w:r>
            <w:r w:rsidRPr="000B0F30">
              <w:rPr>
                <w:rFonts w:eastAsia="Times New Roman" w:cs="Arial"/>
                <w:color w:val="0000FF"/>
                <w:sz w:val="20"/>
                <w:szCs w:val="20"/>
                <w:u w:val="single"/>
              </w:rPr>
              <w:t>,</w:t>
            </w:r>
            <w:r w:rsidRPr="00354163">
              <w:rPr>
                <w:rFonts w:eastAsia="Times New Roman" w:cs="Arial"/>
                <w:sz w:val="20"/>
                <w:szCs w:val="20"/>
              </w:rPr>
              <w:t xml:space="preserve"> </w:t>
            </w:r>
            <w:r w:rsidRPr="00083247">
              <w:rPr>
                <w:rFonts w:eastAsia="Times New Roman" w:cs="Arial"/>
                <w:strike/>
                <w:color w:val="FF0000"/>
                <w:sz w:val="20"/>
                <w:szCs w:val="20"/>
              </w:rPr>
              <w:t>or</w:t>
            </w:r>
            <w:r w:rsidRPr="00354163">
              <w:rPr>
                <w:rFonts w:eastAsia="Times New Roman" w:cs="Arial"/>
                <w:sz w:val="20"/>
                <w:szCs w:val="20"/>
              </w:rPr>
              <w:t xml:space="preserve"> this Rules</w:t>
            </w:r>
            <w:r w:rsidRPr="00354163">
              <w:rPr>
                <w:rFonts w:eastAsia="Times New Roman" w:cs="Arial"/>
                <w:color w:val="0000FF"/>
                <w:sz w:val="20"/>
                <w:szCs w:val="20"/>
                <w:u w:val="single"/>
              </w:rPr>
              <w:t xml:space="preserve"> and/or any applicable laws</w:t>
            </w:r>
            <w:r w:rsidRPr="00354163">
              <w:rPr>
                <w:rFonts w:eastAsia="Times New Roman" w:cs="Arial"/>
                <w:sz w:val="20"/>
                <w:szCs w:val="20"/>
              </w:rPr>
              <w:t>; or</w:t>
            </w:r>
          </w:p>
          <w:p w:rsidR="00FA7F8D" w:rsidRPr="00354163" w:rsidRDefault="00FA7F8D" w:rsidP="00077448">
            <w:pPr>
              <w:tabs>
                <w:tab w:val="left" w:pos="1080"/>
              </w:tabs>
              <w:spacing w:after="0"/>
              <w:ind w:left="1449" w:hanging="1449"/>
              <w:jc w:val="both"/>
              <w:rPr>
                <w:rFonts w:eastAsia="Times New Roman" w:cs="Arial"/>
                <w:sz w:val="20"/>
                <w:szCs w:val="20"/>
              </w:rPr>
            </w:pPr>
          </w:p>
          <w:p w:rsidR="00FA7F8D" w:rsidRPr="00354163" w:rsidRDefault="00FA7F8D" w:rsidP="00077448">
            <w:pPr>
              <w:tabs>
                <w:tab w:val="left" w:pos="1080"/>
              </w:tabs>
              <w:spacing w:after="0"/>
              <w:ind w:left="1449" w:hanging="1449"/>
              <w:jc w:val="both"/>
              <w:rPr>
                <w:rFonts w:eastAsia="Times New Roman" w:cs="Arial"/>
                <w:sz w:val="20"/>
                <w:szCs w:val="20"/>
              </w:rPr>
            </w:pPr>
            <w:r w:rsidRPr="00354163">
              <w:rPr>
                <w:rFonts w:eastAsia="Times New Roman" w:cs="Arial"/>
                <w:sz w:val="20"/>
                <w:szCs w:val="20"/>
              </w:rPr>
              <w:t xml:space="preserve">4.03A.1.8 </w:t>
            </w:r>
            <w:r w:rsidRPr="00354163">
              <w:rPr>
                <w:rFonts w:eastAsia="Times New Roman" w:cs="Arial"/>
                <w:sz w:val="20"/>
                <w:szCs w:val="20"/>
              </w:rPr>
              <w:tab/>
            </w:r>
            <w:r w:rsidRPr="00354163">
              <w:rPr>
                <w:rFonts w:eastAsia="Times New Roman" w:cs="Arial"/>
                <w:sz w:val="20"/>
                <w:szCs w:val="20"/>
              </w:rPr>
              <w:tab/>
              <w:t>engages in conduct detrimental to the financial integrity, reputation, interests or operation of the Clearing House.</w:t>
            </w:r>
          </w:p>
          <w:p w:rsidR="00FA7F8D" w:rsidRPr="00354163" w:rsidRDefault="00FA7F8D" w:rsidP="00077448">
            <w:pPr>
              <w:spacing w:after="0"/>
              <w:jc w:val="both"/>
              <w:rPr>
                <w:rFonts w:cs="Arial"/>
                <w:sz w:val="20"/>
                <w:szCs w:val="20"/>
              </w:rPr>
            </w:pPr>
          </w:p>
        </w:tc>
      </w:tr>
      <w:tr w:rsidR="008A49EF" w:rsidRPr="00354163" w:rsidTr="004624DD">
        <w:tblPrEx>
          <w:tblLook w:val="04A0" w:firstRow="1" w:lastRow="0" w:firstColumn="1" w:lastColumn="0" w:noHBand="0" w:noVBand="1"/>
        </w:tblPrEx>
        <w:tc>
          <w:tcPr>
            <w:tcW w:w="601" w:type="pct"/>
            <w:tcBorders>
              <w:top w:val="single" w:sz="4" w:space="0" w:color="auto"/>
              <w:left w:val="single" w:sz="4" w:space="0" w:color="auto"/>
              <w:bottom w:val="single" w:sz="4" w:space="0" w:color="auto"/>
              <w:right w:val="single" w:sz="4" w:space="0" w:color="auto"/>
            </w:tcBorders>
            <w:shd w:val="clear" w:color="auto" w:fill="92D050"/>
          </w:tcPr>
          <w:p w:rsidR="00030687" w:rsidRPr="00354163" w:rsidRDefault="00030687" w:rsidP="00077448">
            <w:pPr>
              <w:pStyle w:val="paraSubright"/>
              <w:tabs>
                <w:tab w:val="clear" w:pos="539"/>
                <w:tab w:val="left" w:pos="720"/>
              </w:tabs>
              <w:spacing w:before="0" w:after="0" w:line="276" w:lineRule="auto"/>
              <w:ind w:left="720" w:hanging="720"/>
              <w:jc w:val="left"/>
              <w:rPr>
                <w:rFonts w:ascii="Arial" w:hAnsi="Arial" w:cs="Arial"/>
                <w:b/>
                <w:bCs/>
                <w:sz w:val="20"/>
                <w:szCs w:val="20"/>
                <w:lang w:val="en-GB"/>
              </w:rPr>
            </w:pPr>
          </w:p>
        </w:tc>
        <w:tc>
          <w:tcPr>
            <w:tcW w:w="4399" w:type="pct"/>
            <w:tcBorders>
              <w:top w:val="single" w:sz="4" w:space="0" w:color="auto"/>
              <w:left w:val="single" w:sz="4" w:space="0" w:color="auto"/>
              <w:bottom w:val="single" w:sz="4" w:space="0" w:color="auto"/>
              <w:right w:val="single" w:sz="4" w:space="0" w:color="auto"/>
            </w:tcBorders>
            <w:shd w:val="clear" w:color="auto" w:fill="92D050"/>
            <w:hideMark/>
          </w:tcPr>
          <w:p w:rsidR="00030687" w:rsidRPr="00354163" w:rsidRDefault="00030687" w:rsidP="00077448">
            <w:pPr>
              <w:pStyle w:val="paraSubright"/>
              <w:spacing w:before="0" w:after="0" w:line="276" w:lineRule="auto"/>
              <w:ind w:left="720" w:hanging="720"/>
              <w:rPr>
                <w:rFonts w:ascii="Arial" w:hAnsi="Arial" w:cs="Arial"/>
                <w:b/>
                <w:bCs/>
                <w:sz w:val="20"/>
                <w:szCs w:val="20"/>
                <w:u w:val="single"/>
                <w:lang w:val="en-SG"/>
              </w:rPr>
            </w:pPr>
          </w:p>
          <w:p w:rsidR="00030687" w:rsidRPr="00354163" w:rsidRDefault="00030687" w:rsidP="00077448">
            <w:pPr>
              <w:pStyle w:val="paraSubright"/>
              <w:spacing w:before="0" w:after="0" w:line="276" w:lineRule="auto"/>
              <w:ind w:left="720" w:hanging="720"/>
              <w:rPr>
                <w:rFonts w:ascii="Arial" w:hAnsi="Arial" w:cs="Arial"/>
                <w:b/>
                <w:bCs/>
                <w:sz w:val="20"/>
                <w:szCs w:val="20"/>
                <w:u w:val="single"/>
                <w:lang w:val="en-SG"/>
              </w:rPr>
            </w:pPr>
            <w:r w:rsidRPr="00354163">
              <w:rPr>
                <w:rFonts w:ascii="Arial" w:hAnsi="Arial" w:cs="Arial"/>
                <w:b/>
                <w:bCs/>
                <w:caps w:val="0"/>
                <w:sz w:val="20"/>
                <w:szCs w:val="20"/>
                <w:u w:val="single"/>
                <w:lang w:val="en-SG"/>
              </w:rPr>
              <w:t xml:space="preserve">Chapter 7: Clearing and Margins </w:t>
            </w:r>
          </w:p>
          <w:p w:rsidR="00030687" w:rsidRPr="00354163" w:rsidRDefault="00030687" w:rsidP="00077448">
            <w:pPr>
              <w:pStyle w:val="paraSubright"/>
              <w:spacing w:before="0" w:after="0" w:line="276" w:lineRule="auto"/>
              <w:ind w:left="720" w:hanging="720"/>
              <w:rPr>
                <w:rFonts w:ascii="Arial" w:hAnsi="Arial" w:cs="Arial"/>
                <w:b/>
                <w:bCs/>
                <w:sz w:val="20"/>
                <w:szCs w:val="20"/>
                <w:u w:val="single"/>
                <w:lang w:val="en-SG"/>
              </w:rPr>
            </w:pPr>
          </w:p>
        </w:tc>
      </w:tr>
      <w:tr w:rsidR="008A49EF" w:rsidRPr="00354163" w:rsidTr="004624DD">
        <w:tblPrEx>
          <w:tblLook w:val="04A0" w:firstRow="1" w:lastRow="0" w:firstColumn="1" w:lastColumn="0" w:noHBand="0" w:noVBand="1"/>
        </w:tblPrEx>
        <w:tc>
          <w:tcPr>
            <w:tcW w:w="601" w:type="pct"/>
            <w:tcBorders>
              <w:top w:val="single" w:sz="4" w:space="0" w:color="auto"/>
              <w:left w:val="single" w:sz="4" w:space="0" w:color="auto"/>
              <w:bottom w:val="single" w:sz="4" w:space="0" w:color="auto"/>
              <w:right w:val="single" w:sz="4" w:space="0" w:color="auto"/>
            </w:tcBorders>
          </w:tcPr>
          <w:p w:rsidR="00030687" w:rsidRPr="00332F81" w:rsidRDefault="00030687" w:rsidP="00077448">
            <w:pPr>
              <w:pStyle w:val="BodyTextIndent2"/>
              <w:widowControl w:val="0"/>
              <w:spacing w:after="0" w:line="276" w:lineRule="auto"/>
              <w:ind w:left="0"/>
              <w:rPr>
                <w:rFonts w:cs="Arial"/>
                <w:sz w:val="20"/>
                <w:szCs w:val="20"/>
              </w:rPr>
            </w:pPr>
          </w:p>
          <w:p w:rsidR="00030687" w:rsidRPr="00332F81" w:rsidRDefault="00030687" w:rsidP="00077448">
            <w:pPr>
              <w:pStyle w:val="BodyTextIndent2"/>
              <w:widowControl w:val="0"/>
              <w:spacing w:after="0" w:line="276" w:lineRule="auto"/>
              <w:ind w:left="0"/>
              <w:rPr>
                <w:rFonts w:cs="Arial"/>
                <w:sz w:val="20"/>
                <w:szCs w:val="20"/>
              </w:rPr>
            </w:pPr>
            <w:r w:rsidRPr="00332F81">
              <w:rPr>
                <w:rFonts w:cs="Arial"/>
                <w:sz w:val="20"/>
                <w:szCs w:val="20"/>
              </w:rPr>
              <w:t>New Rule 7.02A.2.14</w:t>
            </w:r>
          </w:p>
          <w:p w:rsidR="00030687" w:rsidRPr="00332F81" w:rsidRDefault="00030687" w:rsidP="00077448">
            <w:pPr>
              <w:pStyle w:val="BodyTextIndent2"/>
              <w:widowControl w:val="0"/>
              <w:spacing w:after="0" w:line="276" w:lineRule="auto"/>
              <w:ind w:left="0"/>
              <w:rPr>
                <w:rFonts w:cs="Arial"/>
                <w:sz w:val="20"/>
                <w:szCs w:val="20"/>
              </w:rPr>
            </w:pPr>
          </w:p>
        </w:tc>
        <w:tc>
          <w:tcPr>
            <w:tcW w:w="4399" w:type="pct"/>
            <w:tcBorders>
              <w:top w:val="single" w:sz="4" w:space="0" w:color="auto"/>
              <w:left w:val="single" w:sz="4" w:space="0" w:color="auto"/>
              <w:bottom w:val="single" w:sz="4" w:space="0" w:color="auto"/>
              <w:right w:val="single" w:sz="4" w:space="0" w:color="auto"/>
            </w:tcBorders>
          </w:tcPr>
          <w:p w:rsidR="00030687" w:rsidRPr="00332F81" w:rsidRDefault="00030687" w:rsidP="00077448">
            <w:pPr>
              <w:autoSpaceDE w:val="0"/>
              <w:autoSpaceDN w:val="0"/>
              <w:adjustRightInd w:val="0"/>
              <w:spacing w:after="0"/>
              <w:ind w:left="1178" w:hanging="1178"/>
              <w:rPr>
                <w:rFonts w:cs="Arial"/>
                <w:b/>
                <w:bCs/>
                <w:color w:val="000000"/>
                <w:sz w:val="20"/>
                <w:szCs w:val="20"/>
                <w:lang w:val="en-US"/>
              </w:rPr>
            </w:pPr>
          </w:p>
          <w:p w:rsidR="00030687" w:rsidRPr="00332F81" w:rsidRDefault="00030687" w:rsidP="00077448">
            <w:pPr>
              <w:autoSpaceDE w:val="0"/>
              <w:autoSpaceDN w:val="0"/>
              <w:adjustRightInd w:val="0"/>
              <w:spacing w:after="0"/>
              <w:ind w:left="1451" w:hanging="1451"/>
              <w:rPr>
                <w:rFonts w:cs="Arial"/>
                <w:b/>
                <w:bCs/>
                <w:sz w:val="20"/>
                <w:szCs w:val="20"/>
              </w:rPr>
            </w:pPr>
            <w:r w:rsidRPr="00332F81">
              <w:rPr>
                <w:rFonts w:cs="Arial"/>
                <w:b/>
                <w:bCs/>
                <w:sz w:val="20"/>
                <w:szCs w:val="20"/>
              </w:rPr>
              <w:t xml:space="preserve">7.02A.2 </w:t>
            </w:r>
            <w:r>
              <w:rPr>
                <w:rFonts w:cs="Arial"/>
                <w:b/>
                <w:bCs/>
                <w:sz w:val="20"/>
                <w:szCs w:val="20"/>
              </w:rPr>
              <w:tab/>
            </w:r>
            <w:r w:rsidRPr="00332F81">
              <w:rPr>
                <w:rFonts w:cs="Arial"/>
                <w:b/>
                <w:bCs/>
                <w:sz w:val="20"/>
                <w:szCs w:val="20"/>
              </w:rPr>
              <w:t>Registration of Non-Relevant Market Transactions</w:t>
            </w:r>
          </w:p>
          <w:p w:rsidR="00030687" w:rsidRPr="00332F81" w:rsidRDefault="00030687" w:rsidP="00077448">
            <w:pPr>
              <w:autoSpaceDE w:val="0"/>
              <w:autoSpaceDN w:val="0"/>
              <w:adjustRightInd w:val="0"/>
              <w:spacing w:after="0"/>
              <w:rPr>
                <w:rFonts w:cs="Arial"/>
                <w:sz w:val="20"/>
                <w:szCs w:val="20"/>
              </w:rPr>
            </w:pPr>
          </w:p>
          <w:p w:rsidR="00030687" w:rsidRPr="00332F81" w:rsidRDefault="00030687" w:rsidP="00077448">
            <w:pPr>
              <w:autoSpaceDE w:val="0"/>
              <w:autoSpaceDN w:val="0"/>
              <w:adjustRightInd w:val="0"/>
              <w:spacing w:after="0"/>
              <w:ind w:left="1451" w:hanging="1451"/>
              <w:jc w:val="both"/>
              <w:rPr>
                <w:rFonts w:cs="Arial"/>
                <w:color w:val="0000FF"/>
                <w:sz w:val="20"/>
                <w:szCs w:val="20"/>
                <w:u w:val="single"/>
              </w:rPr>
            </w:pPr>
            <w:r w:rsidRPr="00332F81">
              <w:rPr>
                <w:rFonts w:cs="Arial"/>
                <w:sz w:val="20"/>
                <w:szCs w:val="20"/>
              </w:rPr>
              <w:t xml:space="preserve">7.02A.2.1 </w:t>
            </w:r>
            <w:r>
              <w:rPr>
                <w:rFonts w:cs="Arial"/>
                <w:sz w:val="20"/>
                <w:szCs w:val="20"/>
              </w:rPr>
              <w:tab/>
            </w:r>
            <w:r w:rsidRPr="00332F81">
              <w:rPr>
                <w:rFonts w:cs="Arial"/>
                <w:sz w:val="20"/>
                <w:szCs w:val="20"/>
              </w:rPr>
              <w:t xml:space="preserve">Non-Relevant Market Transactions will be registered with the Clearing House for clearing through the Trade Registration System or other facility as prescribed by the Clearing House. </w:t>
            </w:r>
            <w:r w:rsidRPr="00332F81">
              <w:rPr>
                <w:rFonts w:cs="Arial"/>
                <w:color w:val="0000FF"/>
                <w:sz w:val="20"/>
                <w:szCs w:val="20"/>
                <w:u w:val="single"/>
              </w:rPr>
              <w:t xml:space="preserve"> A submission for registration will be accepted or rejected by the Clearing House as quickly after submission as would be technologically practicable if fully automated systems were used.</w:t>
            </w:r>
          </w:p>
          <w:p w:rsidR="00030687" w:rsidRPr="00332F81" w:rsidRDefault="00030687" w:rsidP="00077448">
            <w:pPr>
              <w:autoSpaceDE w:val="0"/>
              <w:autoSpaceDN w:val="0"/>
              <w:adjustRightInd w:val="0"/>
              <w:spacing w:after="0"/>
              <w:ind w:left="1178" w:hanging="1178"/>
              <w:rPr>
                <w:rFonts w:cs="Arial"/>
                <w:b/>
                <w:bCs/>
                <w:color w:val="000000"/>
                <w:sz w:val="20"/>
                <w:szCs w:val="20"/>
                <w:lang w:val="en-US"/>
              </w:rPr>
            </w:pPr>
          </w:p>
        </w:tc>
      </w:tr>
      <w:tr w:rsidR="008A49EF" w:rsidRPr="00B11F30" w:rsidTr="004624DD">
        <w:tblPrEx>
          <w:tblLook w:val="04A0" w:firstRow="1" w:lastRow="0" w:firstColumn="1" w:lastColumn="0" w:noHBand="0" w:noVBand="1"/>
        </w:tblPrEx>
        <w:tc>
          <w:tcPr>
            <w:tcW w:w="601" w:type="pct"/>
            <w:tcBorders>
              <w:top w:val="single" w:sz="4" w:space="0" w:color="auto"/>
              <w:left w:val="single" w:sz="4" w:space="0" w:color="auto"/>
              <w:bottom w:val="single" w:sz="4" w:space="0" w:color="auto"/>
              <w:right w:val="single" w:sz="4" w:space="0" w:color="auto"/>
            </w:tcBorders>
          </w:tcPr>
          <w:p w:rsidR="00030687" w:rsidRPr="00B11F30" w:rsidRDefault="00030687" w:rsidP="00077448">
            <w:pPr>
              <w:pStyle w:val="BodyTextIndent2"/>
              <w:widowControl w:val="0"/>
              <w:spacing w:after="0" w:line="276" w:lineRule="auto"/>
              <w:ind w:left="0"/>
              <w:rPr>
                <w:rFonts w:cs="Arial"/>
                <w:sz w:val="20"/>
                <w:szCs w:val="20"/>
              </w:rPr>
            </w:pPr>
          </w:p>
          <w:p w:rsidR="00030687" w:rsidRPr="00B11F30" w:rsidRDefault="00030687" w:rsidP="00077448">
            <w:pPr>
              <w:pStyle w:val="BodyTextIndent2"/>
              <w:widowControl w:val="0"/>
              <w:spacing w:after="0" w:line="276" w:lineRule="auto"/>
              <w:ind w:left="0"/>
              <w:rPr>
                <w:rFonts w:cs="Arial"/>
                <w:sz w:val="20"/>
                <w:szCs w:val="20"/>
              </w:rPr>
            </w:pPr>
            <w:r w:rsidRPr="00B11F30">
              <w:rPr>
                <w:rFonts w:cs="Arial"/>
                <w:sz w:val="20"/>
                <w:szCs w:val="20"/>
              </w:rPr>
              <w:t>Current Rule 7.02AA.2.1</w:t>
            </w:r>
          </w:p>
          <w:p w:rsidR="00030687" w:rsidRPr="00B11F30" w:rsidRDefault="00030687" w:rsidP="00077448">
            <w:pPr>
              <w:pStyle w:val="BodyTextIndent2"/>
              <w:widowControl w:val="0"/>
              <w:spacing w:after="0" w:line="276" w:lineRule="auto"/>
              <w:ind w:left="0"/>
              <w:rPr>
                <w:rFonts w:cs="Arial"/>
                <w:sz w:val="20"/>
                <w:szCs w:val="20"/>
              </w:rPr>
            </w:pPr>
          </w:p>
        </w:tc>
        <w:tc>
          <w:tcPr>
            <w:tcW w:w="4399" w:type="pct"/>
            <w:tcBorders>
              <w:top w:val="single" w:sz="4" w:space="0" w:color="auto"/>
              <w:left w:val="single" w:sz="4" w:space="0" w:color="auto"/>
              <w:bottom w:val="single" w:sz="4" w:space="0" w:color="auto"/>
              <w:right w:val="single" w:sz="4" w:space="0" w:color="auto"/>
            </w:tcBorders>
          </w:tcPr>
          <w:p w:rsidR="00030687" w:rsidRPr="00B11F30" w:rsidRDefault="00030687" w:rsidP="00077448">
            <w:pPr>
              <w:autoSpaceDE w:val="0"/>
              <w:autoSpaceDN w:val="0"/>
              <w:adjustRightInd w:val="0"/>
              <w:spacing w:after="0"/>
              <w:ind w:left="1178" w:hanging="1178"/>
              <w:rPr>
                <w:rFonts w:cs="Arial"/>
                <w:b/>
                <w:bCs/>
                <w:color w:val="000000"/>
                <w:sz w:val="20"/>
                <w:szCs w:val="20"/>
                <w:lang w:val="en-US"/>
              </w:rPr>
            </w:pPr>
          </w:p>
          <w:p w:rsidR="00030687" w:rsidRPr="00B11F30" w:rsidRDefault="00030687" w:rsidP="00077448">
            <w:pPr>
              <w:spacing w:after="0"/>
              <w:ind w:left="1451" w:hanging="1451"/>
              <w:rPr>
                <w:rFonts w:cs="Arial"/>
                <w:b/>
                <w:bCs/>
                <w:sz w:val="20"/>
                <w:szCs w:val="20"/>
              </w:rPr>
            </w:pPr>
            <w:r w:rsidRPr="00B11F30">
              <w:rPr>
                <w:rFonts w:cs="Arial"/>
                <w:b/>
                <w:bCs/>
                <w:sz w:val="20"/>
                <w:szCs w:val="20"/>
              </w:rPr>
              <w:t xml:space="preserve">7.02AA.2 </w:t>
            </w:r>
            <w:r>
              <w:rPr>
                <w:rFonts w:cs="Arial"/>
                <w:b/>
                <w:bCs/>
                <w:sz w:val="20"/>
                <w:szCs w:val="20"/>
              </w:rPr>
              <w:tab/>
            </w:r>
            <w:r w:rsidRPr="00B11F30">
              <w:rPr>
                <w:rFonts w:cs="Arial"/>
                <w:b/>
                <w:bCs/>
                <w:sz w:val="20"/>
                <w:szCs w:val="20"/>
              </w:rPr>
              <w:t>Registration of OTCF Transactions</w:t>
            </w:r>
          </w:p>
          <w:p w:rsidR="00030687" w:rsidRPr="00B11F30" w:rsidRDefault="00030687" w:rsidP="00077448">
            <w:pPr>
              <w:spacing w:after="0"/>
              <w:rPr>
                <w:rFonts w:cs="Arial"/>
                <w:b/>
                <w:bCs/>
                <w:sz w:val="20"/>
                <w:szCs w:val="20"/>
              </w:rPr>
            </w:pPr>
          </w:p>
          <w:p w:rsidR="00030687" w:rsidRPr="00B11F30" w:rsidRDefault="00030687" w:rsidP="00077448">
            <w:pPr>
              <w:autoSpaceDE w:val="0"/>
              <w:autoSpaceDN w:val="0"/>
              <w:adjustRightInd w:val="0"/>
              <w:spacing w:after="0"/>
              <w:ind w:left="1451" w:hanging="1451"/>
              <w:jc w:val="both"/>
              <w:rPr>
                <w:rFonts w:cs="Arial"/>
                <w:color w:val="0000FF"/>
                <w:sz w:val="20"/>
                <w:szCs w:val="20"/>
                <w:u w:val="single"/>
              </w:rPr>
            </w:pPr>
            <w:r w:rsidRPr="00B11F30">
              <w:rPr>
                <w:rFonts w:cs="Arial"/>
                <w:sz w:val="20"/>
                <w:szCs w:val="20"/>
              </w:rPr>
              <w:t xml:space="preserve">7.02AA.2.1 </w:t>
            </w:r>
            <w:r>
              <w:rPr>
                <w:rFonts w:cs="Arial"/>
                <w:sz w:val="20"/>
                <w:szCs w:val="20"/>
              </w:rPr>
              <w:tab/>
            </w:r>
            <w:r w:rsidRPr="00B11F30">
              <w:rPr>
                <w:rFonts w:cs="Arial"/>
                <w:sz w:val="20"/>
                <w:szCs w:val="20"/>
              </w:rPr>
              <w:t xml:space="preserve">OTCF Transactions will be registered with the Clearing House for clearing through the Trade Registration System or other facility as prescribed by the Clearing House. </w:t>
            </w:r>
            <w:r w:rsidRPr="00B11F30">
              <w:rPr>
                <w:rFonts w:cs="Arial"/>
                <w:color w:val="0000FF"/>
                <w:sz w:val="20"/>
                <w:szCs w:val="20"/>
                <w:u w:val="single"/>
              </w:rPr>
              <w:t>A submission for registration will be accepted or rejected by the Clearing House as quickly after submission as would be technologically practicable if fully automated systems were used.</w:t>
            </w:r>
          </w:p>
          <w:p w:rsidR="00030687" w:rsidRPr="00B11F30" w:rsidRDefault="00030687" w:rsidP="00077448">
            <w:pPr>
              <w:autoSpaceDE w:val="0"/>
              <w:autoSpaceDN w:val="0"/>
              <w:adjustRightInd w:val="0"/>
              <w:spacing w:after="0"/>
              <w:ind w:left="1178" w:hanging="1178"/>
              <w:rPr>
                <w:rFonts w:cs="Arial"/>
                <w:b/>
                <w:bCs/>
                <w:color w:val="000000"/>
                <w:sz w:val="20"/>
                <w:szCs w:val="20"/>
                <w:lang w:val="en-US"/>
              </w:rPr>
            </w:pPr>
          </w:p>
        </w:tc>
      </w:tr>
      <w:tr w:rsidR="008A49EF" w:rsidRPr="00354163" w:rsidTr="004624DD">
        <w:tblPrEx>
          <w:tblLook w:val="04A0" w:firstRow="1" w:lastRow="0" w:firstColumn="1" w:lastColumn="0" w:noHBand="0" w:noVBand="1"/>
        </w:tblPrEx>
        <w:tc>
          <w:tcPr>
            <w:tcW w:w="601"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pStyle w:val="BodyTextIndent2"/>
              <w:widowControl w:val="0"/>
              <w:spacing w:after="0" w:line="276" w:lineRule="auto"/>
              <w:ind w:left="0"/>
              <w:rPr>
                <w:rFonts w:cs="Arial"/>
                <w:sz w:val="20"/>
                <w:szCs w:val="20"/>
              </w:rPr>
            </w:pPr>
          </w:p>
          <w:p w:rsidR="00030687" w:rsidRPr="00354163" w:rsidRDefault="00030687" w:rsidP="00077448">
            <w:pPr>
              <w:pStyle w:val="BodyTextIndent2"/>
              <w:widowControl w:val="0"/>
              <w:spacing w:after="0" w:line="276" w:lineRule="auto"/>
              <w:ind w:left="0"/>
              <w:rPr>
                <w:rFonts w:cs="Arial"/>
                <w:sz w:val="20"/>
                <w:szCs w:val="20"/>
              </w:rPr>
            </w:pPr>
          </w:p>
          <w:p w:rsidR="00030687" w:rsidRPr="00354163" w:rsidRDefault="00030687" w:rsidP="00077448">
            <w:pPr>
              <w:pStyle w:val="BodyTextIndent2"/>
              <w:widowControl w:val="0"/>
              <w:spacing w:after="0" w:line="276" w:lineRule="auto"/>
              <w:ind w:left="0"/>
              <w:rPr>
                <w:rFonts w:cs="Arial"/>
                <w:sz w:val="20"/>
                <w:szCs w:val="20"/>
              </w:rPr>
            </w:pPr>
          </w:p>
          <w:p w:rsidR="00030687" w:rsidRPr="00354163" w:rsidRDefault="00030687" w:rsidP="00077448">
            <w:pPr>
              <w:pStyle w:val="BodyTextIndent2"/>
              <w:widowControl w:val="0"/>
              <w:spacing w:after="0" w:line="276" w:lineRule="auto"/>
              <w:ind w:left="0"/>
              <w:rPr>
                <w:rFonts w:cs="Arial"/>
                <w:sz w:val="20"/>
                <w:szCs w:val="20"/>
              </w:rPr>
            </w:pPr>
          </w:p>
          <w:p w:rsidR="00030687" w:rsidRPr="00354163" w:rsidRDefault="00030687" w:rsidP="00077448">
            <w:pPr>
              <w:pStyle w:val="BodyTextIndent2"/>
              <w:widowControl w:val="0"/>
              <w:spacing w:after="0" w:line="276" w:lineRule="auto"/>
              <w:ind w:left="0"/>
              <w:rPr>
                <w:rFonts w:cs="Arial"/>
                <w:sz w:val="20"/>
                <w:szCs w:val="20"/>
              </w:rPr>
            </w:pPr>
          </w:p>
          <w:p w:rsidR="00030687" w:rsidRPr="00354163" w:rsidRDefault="00030687" w:rsidP="00077448">
            <w:pPr>
              <w:pStyle w:val="BodyTextIndent2"/>
              <w:widowControl w:val="0"/>
              <w:spacing w:after="0" w:line="276" w:lineRule="auto"/>
              <w:ind w:left="0"/>
              <w:rPr>
                <w:rFonts w:cs="Arial"/>
                <w:sz w:val="20"/>
                <w:szCs w:val="20"/>
              </w:rPr>
            </w:pPr>
            <w:r w:rsidRPr="00354163">
              <w:rPr>
                <w:rFonts w:cs="Arial"/>
                <w:sz w:val="20"/>
                <w:szCs w:val="20"/>
              </w:rPr>
              <w:t>Current Rule 7.03A.1.3</w:t>
            </w:r>
          </w:p>
          <w:p w:rsidR="00030687" w:rsidRPr="00354163" w:rsidRDefault="00030687" w:rsidP="00077448">
            <w:pPr>
              <w:pStyle w:val="BodyTextIndent2"/>
              <w:widowControl w:val="0"/>
              <w:spacing w:after="0" w:line="276" w:lineRule="auto"/>
              <w:ind w:left="0"/>
              <w:rPr>
                <w:rFonts w:cs="Arial"/>
                <w:sz w:val="20"/>
                <w:szCs w:val="20"/>
              </w:rPr>
            </w:pPr>
          </w:p>
        </w:tc>
        <w:tc>
          <w:tcPr>
            <w:tcW w:w="4399"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autoSpaceDE w:val="0"/>
              <w:autoSpaceDN w:val="0"/>
              <w:adjustRightInd w:val="0"/>
              <w:spacing w:after="0"/>
              <w:ind w:left="1178" w:hanging="1178"/>
              <w:rPr>
                <w:rFonts w:cs="Arial"/>
                <w:b/>
                <w:bCs/>
                <w:color w:val="000000"/>
                <w:sz w:val="20"/>
                <w:szCs w:val="20"/>
                <w:lang w:val="en-US"/>
              </w:rPr>
            </w:pPr>
          </w:p>
          <w:p w:rsidR="00030687" w:rsidRPr="00354163" w:rsidRDefault="00030687" w:rsidP="00077448">
            <w:pPr>
              <w:autoSpaceDE w:val="0"/>
              <w:autoSpaceDN w:val="0"/>
              <w:adjustRightInd w:val="0"/>
              <w:spacing w:after="0"/>
              <w:ind w:left="1449" w:hanging="1449"/>
              <w:rPr>
                <w:rFonts w:cs="Arial"/>
                <w:b/>
                <w:bCs/>
                <w:color w:val="000000"/>
                <w:sz w:val="20"/>
                <w:szCs w:val="20"/>
                <w:lang w:val="en-US"/>
              </w:rPr>
            </w:pPr>
            <w:r w:rsidRPr="00354163">
              <w:rPr>
                <w:rFonts w:cs="Arial"/>
                <w:b/>
                <w:bCs/>
                <w:color w:val="000000"/>
                <w:sz w:val="20"/>
                <w:szCs w:val="20"/>
                <w:lang w:val="en-US"/>
              </w:rPr>
              <w:t xml:space="preserve">7.03A </w:t>
            </w:r>
            <w:r w:rsidRPr="00354163">
              <w:rPr>
                <w:rFonts w:cs="Arial"/>
                <w:b/>
                <w:bCs/>
                <w:color w:val="000000"/>
                <w:sz w:val="20"/>
                <w:szCs w:val="20"/>
                <w:lang w:val="en-US"/>
              </w:rPr>
              <w:tab/>
              <w:t xml:space="preserve">Collateral </w:t>
            </w:r>
          </w:p>
          <w:p w:rsidR="00030687" w:rsidRPr="00354163" w:rsidRDefault="00030687" w:rsidP="00077448">
            <w:pPr>
              <w:autoSpaceDE w:val="0"/>
              <w:autoSpaceDN w:val="0"/>
              <w:adjustRightInd w:val="0"/>
              <w:spacing w:after="0"/>
              <w:ind w:left="1449" w:hanging="1449"/>
              <w:rPr>
                <w:rFonts w:cs="Arial"/>
                <w:color w:val="000000"/>
                <w:sz w:val="20"/>
                <w:szCs w:val="20"/>
                <w:lang w:val="en-US"/>
              </w:rPr>
            </w:pPr>
          </w:p>
          <w:p w:rsidR="00030687" w:rsidRPr="00354163" w:rsidRDefault="00030687" w:rsidP="00077448">
            <w:pPr>
              <w:pStyle w:val="BodyTextIndent2"/>
              <w:widowControl w:val="0"/>
              <w:spacing w:after="0" w:line="276" w:lineRule="auto"/>
              <w:ind w:left="1449" w:hanging="1449"/>
              <w:jc w:val="both"/>
              <w:rPr>
                <w:rFonts w:cs="Arial"/>
                <w:b/>
                <w:bCs/>
                <w:color w:val="000000"/>
                <w:sz w:val="20"/>
                <w:szCs w:val="20"/>
                <w:lang w:val="en-US"/>
              </w:rPr>
            </w:pPr>
            <w:r w:rsidRPr="00354163">
              <w:rPr>
                <w:rFonts w:cs="Arial"/>
                <w:b/>
                <w:bCs/>
                <w:color w:val="000000"/>
                <w:sz w:val="20"/>
                <w:szCs w:val="20"/>
                <w:lang w:val="en-US"/>
              </w:rPr>
              <w:t xml:space="preserve">7.03A.1 </w:t>
            </w:r>
            <w:r w:rsidRPr="00354163">
              <w:rPr>
                <w:rFonts w:cs="Arial"/>
                <w:b/>
                <w:bCs/>
                <w:color w:val="000000"/>
                <w:sz w:val="20"/>
                <w:szCs w:val="20"/>
                <w:lang w:val="en-US"/>
              </w:rPr>
              <w:tab/>
              <w:t>Trust Arrangements</w:t>
            </w:r>
          </w:p>
          <w:p w:rsidR="00030687" w:rsidRPr="00354163" w:rsidRDefault="00030687" w:rsidP="00077448">
            <w:pPr>
              <w:pStyle w:val="BodyTextIndent2"/>
              <w:widowControl w:val="0"/>
              <w:spacing w:after="0" w:line="276" w:lineRule="auto"/>
              <w:ind w:left="1449" w:hanging="1449"/>
              <w:jc w:val="both"/>
              <w:rPr>
                <w:rFonts w:cs="Arial"/>
                <w:b/>
                <w:bCs/>
                <w:color w:val="000000"/>
                <w:sz w:val="20"/>
                <w:szCs w:val="20"/>
                <w:lang w:val="en-US"/>
              </w:rPr>
            </w:pPr>
          </w:p>
          <w:p w:rsidR="00030687" w:rsidRPr="00354163" w:rsidRDefault="00030687" w:rsidP="00077448">
            <w:pPr>
              <w:pStyle w:val="BodyTextIndent2"/>
              <w:widowControl w:val="0"/>
              <w:spacing w:after="0" w:line="276" w:lineRule="auto"/>
              <w:ind w:left="1449" w:hanging="1449"/>
              <w:jc w:val="both"/>
              <w:rPr>
                <w:rFonts w:cs="Arial"/>
                <w:sz w:val="20"/>
                <w:szCs w:val="20"/>
              </w:rPr>
            </w:pPr>
            <w:r w:rsidRPr="00354163">
              <w:rPr>
                <w:rFonts w:cs="Arial"/>
                <w:sz w:val="20"/>
                <w:szCs w:val="20"/>
              </w:rPr>
              <w:t xml:space="preserve">7.03A.1.3 </w:t>
            </w:r>
            <w:r w:rsidRPr="00354163">
              <w:rPr>
                <w:rFonts w:cs="Arial"/>
                <w:sz w:val="20"/>
                <w:szCs w:val="20"/>
              </w:rPr>
              <w:tab/>
              <w:t>The Clearing House shall have the right to commingle any or all Collateral held by or otherwise deposited with or provided to it by Clearing Members solely in respect of Customer Contracts</w:t>
            </w:r>
            <w:r w:rsidRPr="00354163">
              <w:rPr>
                <w:rFonts w:cs="Arial"/>
                <w:color w:val="0000FF"/>
                <w:sz w:val="20"/>
                <w:szCs w:val="20"/>
                <w:u w:val="single"/>
              </w:rPr>
              <w:t>, except where such Collateral is Cleared Swaps Customer Collateral,</w:t>
            </w:r>
            <w:r w:rsidRPr="00354163">
              <w:rPr>
                <w:rFonts w:cs="Arial"/>
                <w:sz w:val="20"/>
                <w:szCs w:val="20"/>
              </w:rPr>
              <w:t xml:space="preserve"> in the same account.</w:t>
            </w:r>
          </w:p>
          <w:p w:rsidR="00030687" w:rsidRPr="00354163" w:rsidRDefault="00030687" w:rsidP="00077448">
            <w:pPr>
              <w:pStyle w:val="BodyTextIndent2"/>
              <w:widowControl w:val="0"/>
              <w:spacing w:after="0" w:line="276" w:lineRule="auto"/>
              <w:ind w:left="998" w:hanging="998"/>
              <w:jc w:val="both"/>
              <w:rPr>
                <w:rFonts w:cs="Arial"/>
                <w:b/>
                <w:color w:val="0000FF"/>
                <w:sz w:val="20"/>
                <w:szCs w:val="20"/>
                <w:u w:val="single"/>
              </w:rPr>
            </w:pPr>
          </w:p>
        </w:tc>
      </w:tr>
      <w:tr w:rsidR="008A49EF" w:rsidRPr="00354163" w:rsidTr="004624DD">
        <w:tblPrEx>
          <w:tblLook w:val="04A0" w:firstRow="1" w:lastRow="0" w:firstColumn="1" w:lastColumn="0" w:noHBand="0" w:noVBand="1"/>
        </w:tblPrEx>
        <w:tc>
          <w:tcPr>
            <w:tcW w:w="601"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pStyle w:val="BodyTextIndent2"/>
              <w:widowControl w:val="0"/>
              <w:spacing w:after="0" w:line="276" w:lineRule="auto"/>
              <w:ind w:left="0"/>
              <w:rPr>
                <w:rFonts w:cs="Arial"/>
                <w:sz w:val="20"/>
                <w:szCs w:val="20"/>
              </w:rPr>
            </w:pPr>
          </w:p>
          <w:p w:rsidR="00030687" w:rsidRPr="00354163" w:rsidRDefault="00030687" w:rsidP="00077448">
            <w:pPr>
              <w:pStyle w:val="BodyTextIndent2"/>
              <w:widowControl w:val="0"/>
              <w:spacing w:after="0" w:line="276" w:lineRule="auto"/>
              <w:ind w:left="0"/>
              <w:rPr>
                <w:rFonts w:cs="Arial"/>
                <w:sz w:val="20"/>
                <w:szCs w:val="20"/>
              </w:rPr>
            </w:pPr>
            <w:r w:rsidRPr="00354163">
              <w:rPr>
                <w:rFonts w:cs="Arial"/>
                <w:sz w:val="20"/>
                <w:szCs w:val="20"/>
              </w:rPr>
              <w:t>New Rule 7.03A.1.4</w:t>
            </w:r>
          </w:p>
        </w:tc>
        <w:tc>
          <w:tcPr>
            <w:tcW w:w="4399"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autoSpaceDE w:val="0"/>
              <w:autoSpaceDN w:val="0"/>
              <w:adjustRightInd w:val="0"/>
              <w:spacing w:after="0"/>
              <w:ind w:left="1178" w:hanging="1178"/>
              <w:jc w:val="both"/>
              <w:rPr>
                <w:rFonts w:cs="Arial"/>
                <w:bCs/>
                <w:color w:val="0000FF"/>
                <w:sz w:val="20"/>
                <w:szCs w:val="20"/>
                <w:u w:val="single"/>
                <w:lang w:val="en-US"/>
              </w:rPr>
            </w:pPr>
          </w:p>
          <w:p w:rsidR="00030687" w:rsidRPr="00354163" w:rsidRDefault="00030687" w:rsidP="00077448">
            <w:pPr>
              <w:autoSpaceDE w:val="0"/>
              <w:autoSpaceDN w:val="0"/>
              <w:adjustRightInd w:val="0"/>
              <w:spacing w:after="0"/>
              <w:ind w:left="1449" w:hanging="1440"/>
              <w:jc w:val="both"/>
              <w:rPr>
                <w:rFonts w:cs="Arial"/>
                <w:bCs/>
                <w:color w:val="0000FF"/>
                <w:sz w:val="20"/>
                <w:szCs w:val="20"/>
                <w:u w:val="single"/>
                <w:lang w:val="en-US"/>
              </w:rPr>
            </w:pPr>
            <w:r w:rsidRPr="00354163">
              <w:rPr>
                <w:rFonts w:cs="Arial"/>
                <w:bCs/>
                <w:color w:val="0000FF"/>
                <w:sz w:val="20"/>
                <w:szCs w:val="20"/>
                <w:u w:val="single"/>
                <w:lang w:val="en-US"/>
              </w:rPr>
              <w:t>7.03A.1.4</w:t>
            </w:r>
            <w:r w:rsidRPr="00354163">
              <w:rPr>
                <w:rFonts w:cs="Arial"/>
                <w:bCs/>
                <w:color w:val="0000FF"/>
                <w:sz w:val="20"/>
                <w:szCs w:val="20"/>
                <w:lang w:val="en-US"/>
              </w:rPr>
              <w:tab/>
            </w:r>
            <w:r w:rsidRPr="00354163">
              <w:rPr>
                <w:rFonts w:cs="Arial"/>
                <w:color w:val="0000FF"/>
                <w:sz w:val="20"/>
                <w:szCs w:val="20"/>
                <w:u w:val="single"/>
              </w:rPr>
              <w:t>The Clearing House shall have the right to commingle any or all Cleared Swaps Customer Collateral held by or otherwise deposited with or provided to it by FCM Clearing Members in the same account.</w:t>
            </w:r>
          </w:p>
          <w:p w:rsidR="00030687" w:rsidRPr="00354163" w:rsidRDefault="00030687" w:rsidP="00077448">
            <w:pPr>
              <w:autoSpaceDE w:val="0"/>
              <w:autoSpaceDN w:val="0"/>
              <w:adjustRightInd w:val="0"/>
              <w:spacing w:after="0"/>
              <w:rPr>
                <w:rFonts w:cs="Arial"/>
                <w:b/>
                <w:bCs/>
                <w:color w:val="000000"/>
                <w:sz w:val="20"/>
                <w:szCs w:val="20"/>
                <w:lang w:val="en-US"/>
              </w:rPr>
            </w:pPr>
          </w:p>
        </w:tc>
      </w:tr>
      <w:tr w:rsidR="008A49EF" w:rsidRPr="00354163" w:rsidTr="004624DD">
        <w:tblPrEx>
          <w:tblLook w:val="04A0" w:firstRow="1" w:lastRow="0" w:firstColumn="1" w:lastColumn="0" w:noHBand="0" w:noVBand="1"/>
        </w:tblPrEx>
        <w:tc>
          <w:tcPr>
            <w:tcW w:w="601"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pStyle w:val="BodyTextIndent2"/>
              <w:widowControl w:val="0"/>
              <w:spacing w:after="0" w:line="276" w:lineRule="auto"/>
              <w:ind w:left="0"/>
              <w:rPr>
                <w:rFonts w:cs="Arial"/>
                <w:sz w:val="20"/>
                <w:szCs w:val="20"/>
              </w:rPr>
            </w:pPr>
          </w:p>
          <w:p w:rsidR="00030687" w:rsidRPr="00354163" w:rsidRDefault="00030687" w:rsidP="00077448">
            <w:pPr>
              <w:pStyle w:val="BodyTextIndent2"/>
              <w:widowControl w:val="0"/>
              <w:spacing w:after="0" w:line="276" w:lineRule="auto"/>
              <w:ind w:left="0"/>
              <w:rPr>
                <w:rFonts w:cs="Arial"/>
                <w:sz w:val="20"/>
                <w:szCs w:val="20"/>
              </w:rPr>
            </w:pPr>
            <w:r w:rsidRPr="00354163">
              <w:rPr>
                <w:rFonts w:cs="Arial"/>
                <w:sz w:val="20"/>
                <w:szCs w:val="20"/>
              </w:rPr>
              <w:t>Current Rule 7.03A.4</w:t>
            </w:r>
          </w:p>
        </w:tc>
        <w:tc>
          <w:tcPr>
            <w:tcW w:w="4399"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pStyle w:val="BodyTextIndent2"/>
              <w:widowControl w:val="0"/>
              <w:spacing w:after="0" w:line="276" w:lineRule="auto"/>
              <w:ind w:left="1449" w:hanging="1449"/>
              <w:jc w:val="both"/>
              <w:rPr>
                <w:rFonts w:cs="Arial"/>
                <w:b/>
                <w:sz w:val="20"/>
                <w:szCs w:val="20"/>
              </w:rPr>
            </w:pPr>
          </w:p>
          <w:p w:rsidR="00030687" w:rsidRPr="00354163" w:rsidRDefault="00030687" w:rsidP="00077448">
            <w:pPr>
              <w:pStyle w:val="BodyTextIndent2"/>
              <w:widowControl w:val="0"/>
              <w:spacing w:after="0" w:line="276" w:lineRule="auto"/>
              <w:ind w:left="1449" w:hanging="1449"/>
              <w:jc w:val="both"/>
              <w:rPr>
                <w:rFonts w:cs="Arial"/>
                <w:b/>
                <w:sz w:val="20"/>
                <w:szCs w:val="20"/>
              </w:rPr>
            </w:pPr>
            <w:r w:rsidRPr="00354163">
              <w:rPr>
                <w:rFonts w:cs="Arial"/>
                <w:b/>
                <w:sz w:val="20"/>
                <w:szCs w:val="20"/>
              </w:rPr>
              <w:t>7</w:t>
            </w:r>
            <w:r w:rsidRPr="00354163">
              <w:rPr>
                <w:rFonts w:cs="Arial"/>
                <w:b/>
                <w:bCs/>
                <w:color w:val="000000"/>
                <w:sz w:val="20"/>
                <w:szCs w:val="20"/>
                <w:lang w:val="en-US"/>
              </w:rPr>
              <w:t xml:space="preserve">.03A.4 </w:t>
            </w:r>
            <w:r w:rsidRPr="00354163">
              <w:rPr>
                <w:rFonts w:cs="Arial"/>
                <w:b/>
                <w:bCs/>
                <w:color w:val="000000"/>
                <w:sz w:val="20"/>
                <w:szCs w:val="20"/>
                <w:lang w:val="en-US"/>
              </w:rPr>
              <w:tab/>
              <w:t>Collateral Deposit</w:t>
            </w:r>
          </w:p>
          <w:p w:rsidR="00030687" w:rsidRPr="00354163" w:rsidRDefault="00030687" w:rsidP="00077448">
            <w:pPr>
              <w:spacing w:after="0"/>
              <w:ind w:left="1454" w:hanging="1454"/>
              <w:jc w:val="both"/>
              <w:rPr>
                <w:rFonts w:cs="Arial"/>
                <w:sz w:val="20"/>
                <w:szCs w:val="20"/>
              </w:rPr>
            </w:pPr>
          </w:p>
          <w:p w:rsidR="00030687" w:rsidRPr="00354163" w:rsidRDefault="00030687" w:rsidP="00077448">
            <w:pPr>
              <w:spacing w:after="0"/>
              <w:jc w:val="both"/>
              <w:rPr>
                <w:rFonts w:cs="Arial"/>
                <w:sz w:val="20"/>
                <w:szCs w:val="20"/>
              </w:rPr>
            </w:pPr>
            <w:r w:rsidRPr="00354163">
              <w:rPr>
                <w:rFonts w:cs="Arial"/>
                <w:sz w:val="20"/>
                <w:szCs w:val="20"/>
              </w:rPr>
              <w:t xml:space="preserve">A Clearing Member shall deposit or otherwise provide to the Clearing House such Collateral, in such acceptable form and denomination as may be prescribed by the Clearing House from time to time, </w:t>
            </w:r>
            <w:r w:rsidRPr="00354163">
              <w:rPr>
                <w:rFonts w:cs="Arial"/>
                <w:color w:val="0000FF"/>
                <w:sz w:val="20"/>
                <w:szCs w:val="20"/>
                <w:u w:val="single"/>
              </w:rPr>
              <w:t>and may deposit or otherwise provide to the Clearing House Collateral in excess of the amount required by the Clearing House,</w:t>
            </w:r>
            <w:r w:rsidRPr="00354163">
              <w:rPr>
                <w:rFonts w:cs="Arial"/>
                <w:sz w:val="20"/>
                <w:szCs w:val="20"/>
              </w:rPr>
              <w:t xml:space="preserve"> subject to such terms and conditions prescribed by the Clearing House from time to time.</w:t>
            </w:r>
          </w:p>
          <w:p w:rsidR="00030687" w:rsidRPr="00354163" w:rsidRDefault="00030687" w:rsidP="00077448">
            <w:pPr>
              <w:spacing w:after="0"/>
              <w:ind w:left="1454" w:hanging="1454"/>
              <w:jc w:val="both"/>
              <w:rPr>
                <w:rFonts w:cs="Arial"/>
                <w:b/>
                <w:sz w:val="20"/>
                <w:szCs w:val="20"/>
              </w:rPr>
            </w:pPr>
          </w:p>
        </w:tc>
      </w:tr>
      <w:tr w:rsidR="008A49EF" w:rsidRPr="00354163" w:rsidTr="004624DD">
        <w:tblPrEx>
          <w:tblLook w:val="04A0" w:firstRow="1" w:lastRow="0" w:firstColumn="1" w:lastColumn="0" w:noHBand="0" w:noVBand="1"/>
        </w:tblPrEx>
        <w:tc>
          <w:tcPr>
            <w:tcW w:w="601"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pStyle w:val="BodyTextIndent2"/>
              <w:widowControl w:val="0"/>
              <w:spacing w:after="0" w:line="276" w:lineRule="auto"/>
              <w:ind w:left="0"/>
              <w:rPr>
                <w:rFonts w:cs="Arial"/>
                <w:sz w:val="20"/>
                <w:szCs w:val="20"/>
              </w:rPr>
            </w:pPr>
          </w:p>
          <w:p w:rsidR="00030687" w:rsidRPr="00354163" w:rsidRDefault="00030687" w:rsidP="00077448">
            <w:pPr>
              <w:pStyle w:val="BodyTextIndent2"/>
              <w:widowControl w:val="0"/>
              <w:spacing w:after="0" w:line="276" w:lineRule="auto"/>
              <w:ind w:left="0"/>
              <w:rPr>
                <w:rFonts w:cs="Arial"/>
                <w:sz w:val="20"/>
                <w:szCs w:val="20"/>
              </w:rPr>
            </w:pPr>
            <w:r w:rsidRPr="00354163">
              <w:rPr>
                <w:rFonts w:cs="Arial"/>
                <w:sz w:val="20"/>
                <w:szCs w:val="20"/>
              </w:rPr>
              <w:t>New Rule 7.03A.5.4</w:t>
            </w:r>
          </w:p>
        </w:tc>
        <w:tc>
          <w:tcPr>
            <w:tcW w:w="4399"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spacing w:after="0"/>
              <w:ind w:left="1454" w:hanging="1454"/>
              <w:jc w:val="both"/>
              <w:rPr>
                <w:rFonts w:cs="Arial"/>
                <w:b/>
                <w:sz w:val="20"/>
                <w:szCs w:val="20"/>
              </w:rPr>
            </w:pPr>
          </w:p>
          <w:p w:rsidR="00030687" w:rsidRPr="00354163" w:rsidRDefault="00030687" w:rsidP="00077448">
            <w:pPr>
              <w:spacing w:after="0"/>
              <w:ind w:left="1454" w:hanging="1454"/>
              <w:jc w:val="both"/>
              <w:rPr>
                <w:rFonts w:cs="Arial"/>
                <w:b/>
                <w:sz w:val="20"/>
                <w:szCs w:val="20"/>
              </w:rPr>
            </w:pPr>
            <w:r w:rsidRPr="00354163">
              <w:rPr>
                <w:rFonts w:cs="Arial"/>
                <w:b/>
                <w:sz w:val="20"/>
                <w:szCs w:val="20"/>
              </w:rPr>
              <w:t xml:space="preserve">7.03A.5  </w:t>
            </w:r>
            <w:r w:rsidRPr="00354163">
              <w:rPr>
                <w:rFonts w:cs="Arial"/>
                <w:b/>
                <w:sz w:val="20"/>
                <w:szCs w:val="20"/>
              </w:rPr>
              <w:tab/>
              <w:t>Collateral Withdrawal</w:t>
            </w:r>
          </w:p>
          <w:p w:rsidR="00030687" w:rsidRPr="00354163" w:rsidRDefault="00030687" w:rsidP="00077448">
            <w:pPr>
              <w:spacing w:after="0"/>
              <w:ind w:left="1454" w:hanging="1454"/>
              <w:jc w:val="both"/>
              <w:rPr>
                <w:rFonts w:cs="Arial"/>
                <w:b/>
                <w:sz w:val="20"/>
                <w:szCs w:val="20"/>
              </w:rPr>
            </w:pPr>
          </w:p>
          <w:p w:rsidR="00030687" w:rsidRPr="00354163" w:rsidRDefault="00030687" w:rsidP="00077448">
            <w:pPr>
              <w:spacing w:after="0"/>
              <w:ind w:left="1449" w:hanging="1449"/>
              <w:jc w:val="both"/>
              <w:rPr>
                <w:rFonts w:cs="Arial"/>
                <w:bCs/>
                <w:color w:val="0000FF"/>
                <w:sz w:val="20"/>
                <w:szCs w:val="20"/>
                <w:u w:val="single"/>
                <w:lang w:val="en-US"/>
              </w:rPr>
            </w:pPr>
            <w:r w:rsidRPr="00354163">
              <w:rPr>
                <w:rFonts w:cs="Arial"/>
                <w:color w:val="0000FF"/>
                <w:sz w:val="20"/>
                <w:szCs w:val="20"/>
                <w:u w:val="single"/>
              </w:rPr>
              <w:t>7.03A.5.4</w:t>
            </w:r>
            <w:r w:rsidRPr="00354163">
              <w:rPr>
                <w:rFonts w:cs="Arial"/>
                <w:color w:val="0000FF"/>
                <w:sz w:val="20"/>
                <w:szCs w:val="20"/>
                <w:u w:val="single"/>
              </w:rPr>
              <w:tab/>
              <w:t>In the case of a defaulted or suspended FCM Clearing Member, any unused Collateral withdrawn and returned to such FCM Clearing Member is intended to be treated in accordance with applicable U.S. laws, including the U.S. Bankruptcy Code, the CEA and the CFTC Regulations.</w:t>
            </w:r>
          </w:p>
        </w:tc>
      </w:tr>
      <w:tr w:rsidR="008A49EF" w:rsidRPr="00354163" w:rsidTr="004624DD">
        <w:tblPrEx>
          <w:tblLook w:val="04A0" w:firstRow="1" w:lastRow="0" w:firstColumn="1" w:lastColumn="0" w:noHBand="0" w:noVBand="1"/>
        </w:tblPrEx>
        <w:tc>
          <w:tcPr>
            <w:tcW w:w="601"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pStyle w:val="BodyTextIndent2"/>
              <w:widowControl w:val="0"/>
              <w:spacing w:after="0" w:line="276" w:lineRule="auto"/>
              <w:ind w:left="0"/>
              <w:rPr>
                <w:rFonts w:cs="Arial"/>
                <w:sz w:val="20"/>
                <w:szCs w:val="20"/>
              </w:rPr>
            </w:pPr>
          </w:p>
          <w:p w:rsidR="00030687" w:rsidRPr="00354163" w:rsidRDefault="00030687" w:rsidP="00077448">
            <w:pPr>
              <w:pStyle w:val="BodyTextIndent2"/>
              <w:widowControl w:val="0"/>
              <w:spacing w:after="0" w:line="276" w:lineRule="auto"/>
              <w:ind w:left="0"/>
              <w:rPr>
                <w:rFonts w:cs="Arial"/>
                <w:sz w:val="20"/>
                <w:szCs w:val="20"/>
              </w:rPr>
            </w:pPr>
            <w:r w:rsidRPr="00354163">
              <w:rPr>
                <w:rFonts w:cs="Arial"/>
                <w:sz w:val="20"/>
                <w:szCs w:val="20"/>
              </w:rPr>
              <w:t>Current Rule 7.03A.7.1</w:t>
            </w:r>
          </w:p>
        </w:tc>
        <w:tc>
          <w:tcPr>
            <w:tcW w:w="4399"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autoSpaceDE w:val="0"/>
              <w:autoSpaceDN w:val="0"/>
              <w:adjustRightInd w:val="0"/>
              <w:spacing w:after="0"/>
              <w:ind w:left="1178" w:hanging="1178"/>
              <w:rPr>
                <w:rFonts w:cs="Arial"/>
                <w:b/>
                <w:bCs/>
                <w:color w:val="000000"/>
                <w:sz w:val="20"/>
                <w:szCs w:val="20"/>
                <w:lang w:val="en-US"/>
              </w:rPr>
            </w:pPr>
          </w:p>
          <w:p w:rsidR="00030687" w:rsidRPr="00354163" w:rsidRDefault="00030687" w:rsidP="00077448">
            <w:pPr>
              <w:autoSpaceDE w:val="0"/>
              <w:autoSpaceDN w:val="0"/>
              <w:adjustRightInd w:val="0"/>
              <w:spacing w:after="0"/>
              <w:ind w:left="1449" w:hanging="1449"/>
              <w:rPr>
                <w:rFonts w:cs="Arial"/>
                <w:b/>
                <w:bCs/>
                <w:color w:val="000000"/>
                <w:sz w:val="20"/>
                <w:szCs w:val="20"/>
                <w:lang w:val="en-US"/>
              </w:rPr>
            </w:pPr>
            <w:r w:rsidRPr="00354163">
              <w:rPr>
                <w:rFonts w:cs="Arial"/>
                <w:b/>
                <w:bCs/>
                <w:color w:val="000000"/>
                <w:sz w:val="20"/>
                <w:szCs w:val="20"/>
                <w:lang w:val="en-US"/>
              </w:rPr>
              <w:t xml:space="preserve">7.03A.7 </w:t>
            </w:r>
            <w:r w:rsidRPr="00354163">
              <w:rPr>
                <w:rFonts w:cs="Arial"/>
                <w:b/>
                <w:bCs/>
                <w:color w:val="000000"/>
                <w:sz w:val="20"/>
                <w:szCs w:val="20"/>
                <w:lang w:val="en-US"/>
              </w:rPr>
              <w:tab/>
              <w:t xml:space="preserve">Investment and Use of Collateral </w:t>
            </w:r>
          </w:p>
          <w:p w:rsidR="00030687" w:rsidRPr="00354163" w:rsidRDefault="00030687" w:rsidP="00077448">
            <w:pPr>
              <w:autoSpaceDE w:val="0"/>
              <w:autoSpaceDN w:val="0"/>
              <w:adjustRightInd w:val="0"/>
              <w:spacing w:after="0"/>
              <w:ind w:left="1449" w:hanging="1449"/>
              <w:rPr>
                <w:rFonts w:cs="Arial"/>
                <w:color w:val="000000"/>
                <w:sz w:val="20"/>
                <w:szCs w:val="20"/>
                <w:lang w:val="en-US"/>
              </w:rPr>
            </w:pPr>
          </w:p>
          <w:p w:rsidR="00030687" w:rsidRPr="00354163" w:rsidRDefault="00030687" w:rsidP="00077448">
            <w:pPr>
              <w:autoSpaceDE w:val="0"/>
              <w:autoSpaceDN w:val="0"/>
              <w:adjustRightInd w:val="0"/>
              <w:spacing w:after="0"/>
              <w:ind w:left="1449" w:hanging="1449"/>
              <w:jc w:val="both"/>
              <w:rPr>
                <w:rFonts w:cs="Arial"/>
                <w:color w:val="000000"/>
                <w:sz w:val="20"/>
                <w:szCs w:val="20"/>
                <w:lang w:val="en-US"/>
              </w:rPr>
            </w:pPr>
            <w:r w:rsidRPr="00354163">
              <w:rPr>
                <w:rFonts w:cs="Arial"/>
                <w:color w:val="000000"/>
                <w:sz w:val="20"/>
                <w:szCs w:val="20"/>
                <w:lang w:val="en-US"/>
              </w:rPr>
              <w:t xml:space="preserve">7.03A.7.1 </w:t>
            </w:r>
            <w:r w:rsidRPr="00354163">
              <w:rPr>
                <w:rFonts w:cs="Arial"/>
                <w:color w:val="000000"/>
                <w:sz w:val="20"/>
                <w:szCs w:val="20"/>
                <w:lang w:val="en-US"/>
              </w:rPr>
              <w:tab/>
              <w:t xml:space="preserve">The Clearing House may invest, manage and use Collateral in such manner as it shall deem fit, provided that: </w:t>
            </w:r>
          </w:p>
          <w:p w:rsidR="00030687" w:rsidRPr="00354163" w:rsidRDefault="00030687" w:rsidP="00077448">
            <w:pPr>
              <w:autoSpaceDE w:val="0"/>
              <w:autoSpaceDN w:val="0"/>
              <w:adjustRightInd w:val="0"/>
              <w:spacing w:after="0"/>
              <w:rPr>
                <w:rFonts w:cs="Arial"/>
                <w:color w:val="000000"/>
                <w:sz w:val="20"/>
                <w:szCs w:val="20"/>
                <w:lang w:val="en-US"/>
              </w:rPr>
            </w:pPr>
          </w:p>
          <w:p w:rsidR="00030687" w:rsidRPr="00354163" w:rsidRDefault="00030687" w:rsidP="00077448">
            <w:pPr>
              <w:autoSpaceDE w:val="0"/>
              <w:autoSpaceDN w:val="0"/>
              <w:adjustRightInd w:val="0"/>
              <w:spacing w:after="0"/>
              <w:ind w:left="1989" w:hanging="540"/>
              <w:jc w:val="both"/>
              <w:rPr>
                <w:rFonts w:cs="Arial"/>
                <w:color w:val="000000"/>
                <w:sz w:val="20"/>
                <w:szCs w:val="20"/>
                <w:lang w:val="en-US"/>
              </w:rPr>
            </w:pPr>
            <w:r w:rsidRPr="00354163">
              <w:rPr>
                <w:rFonts w:cs="Arial"/>
                <w:color w:val="000000"/>
                <w:sz w:val="20"/>
                <w:szCs w:val="20"/>
                <w:lang w:val="en-US"/>
              </w:rPr>
              <w:t xml:space="preserve">a. </w:t>
            </w:r>
            <w:r w:rsidRPr="00354163">
              <w:rPr>
                <w:rFonts w:cs="Arial"/>
                <w:color w:val="000000"/>
                <w:sz w:val="20"/>
                <w:szCs w:val="20"/>
                <w:lang w:val="en-US"/>
              </w:rPr>
              <w:tab/>
              <w:t>Collateral in respect of Customer Contracts shall be invested in accordance with this Rules, the Security Deed</w:t>
            </w:r>
            <w:r w:rsidRPr="00354163">
              <w:rPr>
                <w:rFonts w:cs="Arial"/>
                <w:color w:val="0000FF"/>
                <w:sz w:val="20"/>
                <w:szCs w:val="20"/>
                <w:lang w:val="en-US"/>
              </w:rPr>
              <w:t>,</w:t>
            </w:r>
            <w:r w:rsidRPr="00354163">
              <w:rPr>
                <w:rFonts w:cs="Arial"/>
                <w:strike/>
                <w:color w:val="FF0000"/>
                <w:sz w:val="20"/>
                <w:szCs w:val="20"/>
                <w:lang w:val="en-US"/>
              </w:rPr>
              <w:t xml:space="preserve"> and</w:t>
            </w:r>
            <w:r w:rsidRPr="00354163">
              <w:rPr>
                <w:rFonts w:cs="Arial"/>
                <w:color w:val="FF0000"/>
                <w:sz w:val="20"/>
                <w:szCs w:val="20"/>
                <w:lang w:val="en-US"/>
              </w:rPr>
              <w:t xml:space="preserve"> </w:t>
            </w:r>
            <w:r w:rsidRPr="00354163">
              <w:rPr>
                <w:rFonts w:cs="Arial"/>
                <w:color w:val="000000"/>
                <w:sz w:val="20"/>
                <w:szCs w:val="20"/>
                <w:lang w:val="en-US"/>
              </w:rPr>
              <w:t xml:space="preserve">the SFA </w:t>
            </w:r>
            <w:r w:rsidRPr="00354163">
              <w:rPr>
                <w:rFonts w:cs="Arial"/>
                <w:color w:val="0000FF"/>
                <w:sz w:val="20"/>
                <w:szCs w:val="20"/>
                <w:u w:val="single"/>
                <w:lang w:val="en-US"/>
              </w:rPr>
              <w:t>and any applicable laws</w:t>
            </w:r>
            <w:r w:rsidRPr="00354163">
              <w:rPr>
                <w:rFonts w:cs="Arial"/>
                <w:color w:val="000000"/>
                <w:sz w:val="20"/>
                <w:szCs w:val="20"/>
                <w:lang w:val="en-US"/>
              </w:rPr>
              <w:t xml:space="preserve">; and </w:t>
            </w:r>
          </w:p>
          <w:p w:rsidR="00030687" w:rsidRPr="00354163" w:rsidRDefault="00030687" w:rsidP="00077448">
            <w:pPr>
              <w:autoSpaceDE w:val="0"/>
              <w:autoSpaceDN w:val="0"/>
              <w:adjustRightInd w:val="0"/>
              <w:spacing w:after="0"/>
              <w:ind w:left="1989" w:hanging="540"/>
              <w:rPr>
                <w:rFonts w:cs="Arial"/>
                <w:color w:val="000000"/>
                <w:sz w:val="20"/>
                <w:szCs w:val="20"/>
                <w:lang w:val="en-US"/>
              </w:rPr>
            </w:pPr>
          </w:p>
          <w:p w:rsidR="00030687" w:rsidRPr="00354163" w:rsidRDefault="00030687" w:rsidP="00077448">
            <w:pPr>
              <w:autoSpaceDE w:val="0"/>
              <w:autoSpaceDN w:val="0"/>
              <w:adjustRightInd w:val="0"/>
              <w:spacing w:after="0"/>
              <w:ind w:left="1989" w:hanging="540"/>
              <w:jc w:val="both"/>
              <w:rPr>
                <w:rFonts w:cs="Arial"/>
                <w:color w:val="000000"/>
                <w:sz w:val="20"/>
                <w:szCs w:val="20"/>
                <w:lang w:val="en-US"/>
              </w:rPr>
            </w:pPr>
            <w:r w:rsidRPr="00354163">
              <w:rPr>
                <w:rFonts w:cs="Arial"/>
                <w:color w:val="000000"/>
                <w:sz w:val="20"/>
                <w:szCs w:val="20"/>
                <w:lang w:val="en-US"/>
              </w:rPr>
              <w:t xml:space="preserve">b. </w:t>
            </w:r>
            <w:r w:rsidRPr="00354163">
              <w:rPr>
                <w:rFonts w:cs="Arial"/>
                <w:color w:val="000000"/>
                <w:sz w:val="20"/>
                <w:szCs w:val="20"/>
                <w:lang w:val="en-US"/>
              </w:rPr>
              <w:tab/>
              <w:t>the Clearing House shall not use any Collateral received and notified to it as Collateral in respect of a Customer Contract to settle any obligations that are incurred in relation to a House Contract, except in accordance with this Rules, the Security Deed</w:t>
            </w:r>
            <w:r w:rsidRPr="00354163">
              <w:rPr>
                <w:rFonts w:cs="Arial"/>
                <w:color w:val="0000FF"/>
                <w:sz w:val="20"/>
                <w:szCs w:val="20"/>
                <w:u w:val="single"/>
                <w:lang w:val="en-US"/>
              </w:rPr>
              <w:t>,</w:t>
            </w:r>
            <w:r w:rsidRPr="00354163">
              <w:rPr>
                <w:rFonts w:cs="Arial"/>
                <w:color w:val="FF0000"/>
                <w:sz w:val="20"/>
                <w:szCs w:val="20"/>
                <w:lang w:val="en-US"/>
              </w:rPr>
              <w:t xml:space="preserve"> </w:t>
            </w:r>
            <w:r w:rsidRPr="00354163">
              <w:rPr>
                <w:rFonts w:cs="Arial"/>
                <w:strike/>
                <w:color w:val="FF0000"/>
                <w:sz w:val="20"/>
                <w:szCs w:val="20"/>
                <w:lang w:val="en-US"/>
              </w:rPr>
              <w:t xml:space="preserve">and </w:t>
            </w:r>
            <w:r w:rsidRPr="00354163">
              <w:rPr>
                <w:rFonts w:cs="Arial"/>
                <w:color w:val="000000"/>
                <w:sz w:val="20"/>
                <w:szCs w:val="20"/>
                <w:lang w:val="en-US"/>
              </w:rPr>
              <w:t xml:space="preserve">the SFA </w:t>
            </w:r>
            <w:r w:rsidRPr="00354163">
              <w:rPr>
                <w:rFonts w:cs="Arial"/>
                <w:color w:val="0000FF"/>
                <w:sz w:val="20"/>
                <w:szCs w:val="20"/>
                <w:u w:val="single"/>
                <w:lang w:val="en-US"/>
              </w:rPr>
              <w:t>and any applicable laws</w:t>
            </w:r>
            <w:r w:rsidRPr="00354163">
              <w:rPr>
                <w:rFonts w:cs="Arial"/>
                <w:color w:val="000000"/>
                <w:sz w:val="20"/>
                <w:szCs w:val="20"/>
                <w:lang w:val="en-US"/>
              </w:rPr>
              <w:t xml:space="preserve">. </w:t>
            </w:r>
          </w:p>
          <w:p w:rsidR="00030687" w:rsidRPr="00354163" w:rsidRDefault="00030687" w:rsidP="00077448">
            <w:pPr>
              <w:autoSpaceDE w:val="0"/>
              <w:autoSpaceDN w:val="0"/>
              <w:adjustRightInd w:val="0"/>
              <w:spacing w:after="0"/>
              <w:ind w:left="1454" w:hanging="1454"/>
              <w:jc w:val="both"/>
              <w:rPr>
                <w:rFonts w:cs="Arial"/>
                <w:bCs/>
                <w:color w:val="0000FF"/>
                <w:sz w:val="20"/>
                <w:szCs w:val="20"/>
                <w:u w:val="single"/>
                <w:lang w:val="en-US"/>
              </w:rPr>
            </w:pPr>
          </w:p>
        </w:tc>
      </w:tr>
      <w:tr w:rsidR="008A49EF" w:rsidRPr="00354163" w:rsidTr="004624DD">
        <w:tblPrEx>
          <w:tblLook w:val="04A0" w:firstRow="1" w:lastRow="0" w:firstColumn="1" w:lastColumn="0" w:noHBand="0" w:noVBand="1"/>
        </w:tblPrEx>
        <w:tc>
          <w:tcPr>
            <w:tcW w:w="601"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pStyle w:val="BodyTextIndent2"/>
              <w:widowControl w:val="0"/>
              <w:spacing w:after="0" w:line="276" w:lineRule="auto"/>
              <w:ind w:left="0"/>
              <w:rPr>
                <w:rFonts w:cs="Arial"/>
                <w:sz w:val="20"/>
                <w:szCs w:val="20"/>
              </w:rPr>
            </w:pPr>
          </w:p>
          <w:p w:rsidR="00030687" w:rsidRPr="00354163" w:rsidRDefault="00030687" w:rsidP="00077448">
            <w:pPr>
              <w:pStyle w:val="BodyTextIndent2"/>
              <w:widowControl w:val="0"/>
              <w:spacing w:after="0" w:line="276" w:lineRule="auto"/>
              <w:ind w:left="0"/>
              <w:rPr>
                <w:rFonts w:cs="Arial"/>
                <w:sz w:val="20"/>
                <w:szCs w:val="20"/>
              </w:rPr>
            </w:pPr>
            <w:r w:rsidRPr="00354163">
              <w:rPr>
                <w:rFonts w:cs="Arial"/>
                <w:sz w:val="20"/>
                <w:szCs w:val="20"/>
              </w:rPr>
              <w:t>Current Rule 7.03A.7.3</w:t>
            </w:r>
          </w:p>
        </w:tc>
        <w:tc>
          <w:tcPr>
            <w:tcW w:w="4399"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autoSpaceDE w:val="0"/>
              <w:autoSpaceDN w:val="0"/>
              <w:adjustRightInd w:val="0"/>
              <w:spacing w:after="0"/>
              <w:ind w:left="1449" w:hanging="1449"/>
              <w:jc w:val="both"/>
              <w:rPr>
                <w:rFonts w:cs="Arial"/>
                <w:bCs/>
                <w:color w:val="000000"/>
                <w:sz w:val="20"/>
                <w:szCs w:val="20"/>
                <w:lang w:val="en-US"/>
              </w:rPr>
            </w:pPr>
          </w:p>
          <w:p w:rsidR="00030687" w:rsidRPr="00354163" w:rsidRDefault="00030687" w:rsidP="00077448">
            <w:pPr>
              <w:autoSpaceDE w:val="0"/>
              <w:autoSpaceDN w:val="0"/>
              <w:adjustRightInd w:val="0"/>
              <w:spacing w:after="0"/>
              <w:ind w:left="1449" w:hanging="1449"/>
              <w:jc w:val="both"/>
              <w:rPr>
                <w:rFonts w:cs="Arial"/>
                <w:bCs/>
                <w:color w:val="000000"/>
                <w:sz w:val="20"/>
                <w:szCs w:val="20"/>
                <w:lang w:val="en-US"/>
              </w:rPr>
            </w:pPr>
            <w:r w:rsidRPr="00354163">
              <w:rPr>
                <w:rFonts w:cs="Arial"/>
                <w:bCs/>
                <w:color w:val="000000"/>
                <w:sz w:val="20"/>
                <w:szCs w:val="20"/>
                <w:lang w:val="en-US"/>
              </w:rPr>
              <w:t xml:space="preserve">7.03A.7.3 </w:t>
            </w:r>
            <w:r w:rsidRPr="00354163">
              <w:rPr>
                <w:rFonts w:cs="Arial"/>
                <w:bCs/>
                <w:color w:val="000000"/>
                <w:sz w:val="20"/>
                <w:szCs w:val="20"/>
                <w:lang w:val="en-US"/>
              </w:rPr>
              <w:tab/>
              <w:t xml:space="preserve">All Collateral deposited </w:t>
            </w:r>
            <w:r w:rsidRPr="00354163">
              <w:rPr>
                <w:rFonts w:cs="Arial"/>
                <w:color w:val="000000"/>
                <w:sz w:val="20"/>
                <w:szCs w:val="20"/>
                <w:lang w:val="en-US"/>
              </w:rPr>
              <w:t>or</w:t>
            </w:r>
            <w:r w:rsidRPr="00354163">
              <w:rPr>
                <w:rFonts w:cs="Arial"/>
                <w:bCs/>
                <w:color w:val="000000"/>
                <w:sz w:val="20"/>
                <w:szCs w:val="20"/>
                <w:lang w:val="en-US"/>
              </w:rPr>
              <w:t xml:space="preserve"> provided by each Clearing Member to the Clearing House shall be subject to this Rules, the Security Deed</w:t>
            </w:r>
            <w:r w:rsidRPr="00354163">
              <w:rPr>
                <w:rFonts w:cs="Arial"/>
                <w:bCs/>
                <w:color w:val="0000FF"/>
                <w:sz w:val="20"/>
                <w:szCs w:val="20"/>
                <w:u w:val="single"/>
                <w:lang w:val="en-US"/>
              </w:rPr>
              <w:t>,</w:t>
            </w:r>
            <w:r w:rsidRPr="00354163">
              <w:rPr>
                <w:rFonts w:cs="Arial"/>
                <w:bCs/>
                <w:color w:val="000000"/>
                <w:sz w:val="20"/>
                <w:szCs w:val="20"/>
                <w:lang w:val="en-US"/>
              </w:rPr>
              <w:t xml:space="preserve"> </w:t>
            </w:r>
            <w:r w:rsidRPr="00354163">
              <w:rPr>
                <w:rFonts w:cs="Arial"/>
                <w:bCs/>
                <w:strike/>
                <w:color w:val="FF0000"/>
                <w:sz w:val="20"/>
                <w:szCs w:val="20"/>
                <w:lang w:val="en-US"/>
              </w:rPr>
              <w:t>and</w:t>
            </w:r>
            <w:r w:rsidRPr="00354163">
              <w:rPr>
                <w:rFonts w:cs="Arial"/>
                <w:bCs/>
                <w:color w:val="FF0000"/>
                <w:sz w:val="20"/>
                <w:szCs w:val="20"/>
                <w:lang w:val="en-US"/>
              </w:rPr>
              <w:t xml:space="preserve"> </w:t>
            </w:r>
            <w:r w:rsidRPr="00354163">
              <w:rPr>
                <w:rFonts w:cs="Arial"/>
                <w:bCs/>
                <w:color w:val="000000"/>
                <w:sz w:val="20"/>
                <w:szCs w:val="20"/>
                <w:lang w:val="en-US"/>
              </w:rPr>
              <w:t xml:space="preserve">the SFA (each as amended or supplemented from time to time) </w:t>
            </w:r>
            <w:r w:rsidRPr="00354163">
              <w:rPr>
                <w:rFonts w:cs="Arial"/>
                <w:bCs/>
                <w:color w:val="0000FF"/>
                <w:sz w:val="20"/>
                <w:szCs w:val="20"/>
                <w:u w:val="single"/>
                <w:lang w:val="en-US"/>
              </w:rPr>
              <w:t>and any applicable laws</w:t>
            </w:r>
            <w:r w:rsidRPr="00354163">
              <w:rPr>
                <w:rFonts w:cs="Arial"/>
                <w:bCs/>
                <w:color w:val="000000"/>
                <w:sz w:val="20"/>
                <w:szCs w:val="20"/>
                <w:lang w:val="en-US"/>
              </w:rPr>
              <w:t>. Each Clearing Member shall ensure that all Collateral deposited or provided to the Clearing House are deposited or provided only on the foregoing basis and shall also ensure that, prior to depositing or providing any Collateral to the Clearing House for the account or for the Contracts of any person, such person has been notified of and has accepted the foregoing.</w:t>
            </w:r>
          </w:p>
          <w:p w:rsidR="00030687" w:rsidRPr="00354163" w:rsidRDefault="00030687" w:rsidP="00077448">
            <w:pPr>
              <w:autoSpaceDE w:val="0"/>
              <w:autoSpaceDN w:val="0"/>
              <w:adjustRightInd w:val="0"/>
              <w:spacing w:after="0"/>
              <w:ind w:left="1449" w:hanging="1449"/>
              <w:jc w:val="both"/>
              <w:rPr>
                <w:rFonts w:cs="Arial"/>
                <w:bCs/>
                <w:color w:val="000000"/>
                <w:sz w:val="20"/>
                <w:szCs w:val="20"/>
                <w:lang w:val="en-US"/>
              </w:rPr>
            </w:pPr>
          </w:p>
        </w:tc>
      </w:tr>
      <w:tr w:rsidR="008A49EF" w:rsidRPr="00354163" w:rsidTr="004624DD">
        <w:tblPrEx>
          <w:tblLook w:val="04A0" w:firstRow="1" w:lastRow="0" w:firstColumn="1" w:lastColumn="0" w:noHBand="0" w:noVBand="1"/>
        </w:tblPrEx>
        <w:tc>
          <w:tcPr>
            <w:tcW w:w="601"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pStyle w:val="BodyTextIndent2"/>
              <w:widowControl w:val="0"/>
              <w:spacing w:after="0" w:line="276" w:lineRule="auto"/>
              <w:ind w:left="0"/>
              <w:rPr>
                <w:rFonts w:cs="Arial"/>
                <w:sz w:val="20"/>
                <w:szCs w:val="20"/>
              </w:rPr>
            </w:pPr>
          </w:p>
          <w:p w:rsidR="00030687" w:rsidRPr="00354163" w:rsidRDefault="00030687" w:rsidP="00077448">
            <w:pPr>
              <w:pStyle w:val="BodyTextIndent2"/>
              <w:widowControl w:val="0"/>
              <w:spacing w:after="0" w:line="276" w:lineRule="auto"/>
              <w:ind w:left="0"/>
              <w:rPr>
                <w:rFonts w:cs="Arial"/>
                <w:sz w:val="20"/>
                <w:szCs w:val="20"/>
              </w:rPr>
            </w:pPr>
            <w:r w:rsidRPr="00354163">
              <w:rPr>
                <w:rFonts w:cs="Arial"/>
                <w:sz w:val="20"/>
                <w:szCs w:val="20"/>
              </w:rPr>
              <w:t>New Rule 7.03A.11</w:t>
            </w:r>
          </w:p>
          <w:p w:rsidR="00030687" w:rsidRPr="00354163" w:rsidRDefault="00030687" w:rsidP="00077448">
            <w:pPr>
              <w:pStyle w:val="BodyTextIndent2"/>
              <w:widowControl w:val="0"/>
              <w:spacing w:after="0" w:line="276" w:lineRule="auto"/>
              <w:ind w:left="0"/>
              <w:rPr>
                <w:rFonts w:cs="Arial"/>
                <w:sz w:val="20"/>
                <w:szCs w:val="20"/>
              </w:rPr>
            </w:pPr>
          </w:p>
        </w:tc>
        <w:tc>
          <w:tcPr>
            <w:tcW w:w="4399"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pStyle w:val="BodyTextIndent2"/>
              <w:widowControl w:val="0"/>
              <w:spacing w:after="0" w:line="276" w:lineRule="auto"/>
              <w:ind w:left="1178" w:hanging="1170"/>
              <w:jc w:val="both"/>
              <w:rPr>
                <w:rFonts w:cs="Arial"/>
                <w:b/>
                <w:color w:val="0000FF"/>
                <w:sz w:val="20"/>
                <w:szCs w:val="20"/>
                <w:u w:val="single"/>
              </w:rPr>
            </w:pPr>
          </w:p>
          <w:p w:rsidR="00030687" w:rsidRPr="00354163" w:rsidRDefault="00030687" w:rsidP="00077448">
            <w:pPr>
              <w:pStyle w:val="BodyTextIndent2"/>
              <w:widowControl w:val="0"/>
              <w:spacing w:after="0" w:line="276" w:lineRule="auto"/>
              <w:ind w:left="1449" w:hanging="1441"/>
              <w:jc w:val="both"/>
              <w:rPr>
                <w:rFonts w:cs="Arial"/>
                <w:b/>
                <w:color w:val="0000FF"/>
                <w:sz w:val="20"/>
                <w:szCs w:val="20"/>
                <w:u w:val="single"/>
              </w:rPr>
            </w:pPr>
            <w:r w:rsidRPr="00354163">
              <w:rPr>
                <w:rFonts w:cs="Arial"/>
                <w:b/>
                <w:color w:val="0000FF"/>
                <w:sz w:val="20"/>
                <w:szCs w:val="20"/>
                <w:u w:val="single"/>
              </w:rPr>
              <w:t>7.03A.11</w:t>
            </w:r>
            <w:r w:rsidRPr="00354163">
              <w:rPr>
                <w:rFonts w:cs="Arial"/>
                <w:b/>
                <w:color w:val="0000FF"/>
                <w:sz w:val="20"/>
                <w:szCs w:val="20"/>
                <w:u w:val="single"/>
              </w:rPr>
              <w:tab/>
              <w:t>Permitted Depositories for Cleared Swaps Customer Collateral</w:t>
            </w:r>
          </w:p>
          <w:p w:rsidR="00030687" w:rsidRPr="00354163" w:rsidRDefault="00030687" w:rsidP="00077448">
            <w:pPr>
              <w:pStyle w:val="BodyTextIndent2"/>
              <w:widowControl w:val="0"/>
              <w:spacing w:after="0" w:line="276" w:lineRule="auto"/>
              <w:ind w:left="1449" w:hanging="1441"/>
              <w:jc w:val="both"/>
              <w:rPr>
                <w:rFonts w:cs="Arial"/>
                <w:b/>
                <w:color w:val="0000FF"/>
                <w:sz w:val="20"/>
                <w:szCs w:val="20"/>
                <w:u w:val="single"/>
              </w:rPr>
            </w:pPr>
          </w:p>
          <w:p w:rsidR="00030687" w:rsidRPr="00354163" w:rsidRDefault="00030687" w:rsidP="00077448">
            <w:pPr>
              <w:pStyle w:val="BodyTextIndent2"/>
              <w:widowControl w:val="0"/>
              <w:spacing w:after="0" w:line="276" w:lineRule="auto"/>
              <w:ind w:left="1449" w:hanging="1441"/>
              <w:jc w:val="both"/>
              <w:rPr>
                <w:rFonts w:cs="Arial"/>
                <w:color w:val="0000FF"/>
                <w:sz w:val="20"/>
                <w:szCs w:val="20"/>
                <w:u w:val="single"/>
              </w:rPr>
            </w:pPr>
            <w:r w:rsidRPr="00354163">
              <w:rPr>
                <w:rFonts w:cs="Arial"/>
                <w:color w:val="0000FF"/>
                <w:sz w:val="20"/>
                <w:szCs w:val="20"/>
                <w:u w:val="single"/>
              </w:rPr>
              <w:t>7.03A.11.1</w:t>
            </w:r>
            <w:r w:rsidRPr="00354163">
              <w:rPr>
                <w:rFonts w:cs="Arial"/>
                <w:color w:val="0000FF"/>
                <w:sz w:val="20"/>
                <w:szCs w:val="20"/>
                <w:u w:val="single"/>
              </w:rPr>
              <w:tab/>
              <w:t>The Clearing House shall deposit Cleared Swaps Customer Collateral with a permitted depository in accordance with the CFTC Regulations and ensure that the Cleared Swaps Customer Collateral is segregated in accordance with the CEA and CFTC Regulations. The Cleared Swap Customer Account and Cleared Swaps Customer Collateral shall be part of the cleared swaps account class for the purposes of Part 190 of the CFTC Regulations.</w:t>
            </w:r>
          </w:p>
          <w:p w:rsidR="00030687" w:rsidRPr="00354163" w:rsidRDefault="00030687" w:rsidP="00077448">
            <w:pPr>
              <w:pStyle w:val="BodyTextIndent2"/>
              <w:widowControl w:val="0"/>
              <w:spacing w:after="0" w:line="276" w:lineRule="auto"/>
              <w:ind w:left="1449" w:hanging="1441"/>
              <w:jc w:val="both"/>
              <w:rPr>
                <w:rFonts w:cs="Arial"/>
                <w:color w:val="0000FF"/>
                <w:sz w:val="20"/>
                <w:szCs w:val="20"/>
                <w:u w:val="single"/>
              </w:rPr>
            </w:pPr>
          </w:p>
          <w:p w:rsidR="00030687" w:rsidRPr="00354163" w:rsidRDefault="00030687" w:rsidP="00077448">
            <w:pPr>
              <w:pStyle w:val="BodyTextIndent2"/>
              <w:widowControl w:val="0"/>
              <w:spacing w:after="0" w:line="276" w:lineRule="auto"/>
              <w:ind w:left="1449" w:hanging="1441"/>
              <w:jc w:val="both"/>
              <w:rPr>
                <w:rFonts w:cs="Arial"/>
                <w:color w:val="0000FF"/>
                <w:sz w:val="20"/>
                <w:szCs w:val="20"/>
                <w:u w:val="single"/>
              </w:rPr>
            </w:pPr>
            <w:r w:rsidRPr="00354163">
              <w:rPr>
                <w:rFonts w:cs="Arial"/>
                <w:color w:val="0000FF"/>
                <w:sz w:val="20"/>
                <w:szCs w:val="20"/>
                <w:u w:val="single"/>
              </w:rPr>
              <w:t>7.03A.11.2</w:t>
            </w:r>
            <w:r w:rsidRPr="00354163">
              <w:rPr>
                <w:rFonts w:cs="Arial"/>
                <w:color w:val="0000FF"/>
                <w:sz w:val="20"/>
                <w:szCs w:val="20"/>
                <w:u w:val="single"/>
              </w:rPr>
              <w:tab/>
              <w:t>Each FCM Clearing Member shall maintain written records of the authorisation of each Cleared Swaps Customer for the deposit of its Cleared Swaps Customer Collateral outside of the United States with a permitted depository in accordance with Rule 7.03A.11.1.</w:t>
            </w:r>
          </w:p>
          <w:p w:rsidR="00030687" w:rsidRPr="00354163" w:rsidRDefault="00030687" w:rsidP="00077448">
            <w:pPr>
              <w:pStyle w:val="BodyTextIndent2"/>
              <w:widowControl w:val="0"/>
              <w:spacing w:after="0" w:line="276" w:lineRule="auto"/>
              <w:ind w:left="1178" w:hanging="1170"/>
              <w:jc w:val="both"/>
              <w:rPr>
                <w:rFonts w:cs="Arial"/>
                <w:b/>
                <w:sz w:val="20"/>
                <w:szCs w:val="20"/>
                <w:u w:val="single"/>
              </w:rPr>
            </w:pPr>
          </w:p>
        </w:tc>
      </w:tr>
      <w:tr w:rsidR="008A49EF" w:rsidRPr="00354163" w:rsidTr="004624DD">
        <w:tblPrEx>
          <w:tblLook w:val="04A0" w:firstRow="1" w:lastRow="0" w:firstColumn="1" w:lastColumn="0" w:noHBand="0" w:noVBand="1"/>
        </w:tblPrEx>
        <w:tc>
          <w:tcPr>
            <w:tcW w:w="601"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pStyle w:val="BodyTextIndent2"/>
              <w:widowControl w:val="0"/>
              <w:spacing w:after="0" w:line="276" w:lineRule="auto"/>
              <w:ind w:left="0"/>
              <w:rPr>
                <w:rFonts w:cs="Arial"/>
                <w:sz w:val="20"/>
                <w:szCs w:val="20"/>
              </w:rPr>
            </w:pPr>
          </w:p>
          <w:p w:rsidR="00030687" w:rsidRPr="00354163" w:rsidRDefault="00030687" w:rsidP="00077448">
            <w:pPr>
              <w:pStyle w:val="BodyTextIndent2"/>
              <w:widowControl w:val="0"/>
              <w:spacing w:after="0" w:line="276" w:lineRule="auto"/>
              <w:ind w:left="0"/>
              <w:rPr>
                <w:rFonts w:cs="Arial"/>
                <w:sz w:val="20"/>
                <w:szCs w:val="20"/>
                <w:highlight w:val="yellow"/>
              </w:rPr>
            </w:pPr>
            <w:r w:rsidRPr="00354163">
              <w:rPr>
                <w:rFonts w:cs="Arial"/>
                <w:sz w:val="20"/>
                <w:szCs w:val="20"/>
              </w:rPr>
              <w:t>Current Rule 7.16.4</w:t>
            </w:r>
          </w:p>
        </w:tc>
        <w:tc>
          <w:tcPr>
            <w:tcW w:w="4399"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spacing w:after="0"/>
              <w:jc w:val="both"/>
              <w:outlineLvl w:val="2"/>
              <w:rPr>
                <w:rFonts w:eastAsia="Times New Roman" w:cs="Arial"/>
                <w:b/>
                <w:bCs/>
                <w:sz w:val="20"/>
                <w:szCs w:val="20"/>
              </w:rPr>
            </w:pPr>
          </w:p>
          <w:p w:rsidR="00030687" w:rsidRPr="00354163" w:rsidRDefault="00030687" w:rsidP="00077448">
            <w:pPr>
              <w:spacing w:after="0"/>
              <w:ind w:left="1449" w:hanging="1449"/>
              <w:jc w:val="both"/>
              <w:outlineLvl w:val="2"/>
              <w:rPr>
                <w:rFonts w:eastAsia="Times New Roman" w:cs="Arial"/>
                <w:b/>
                <w:bCs/>
                <w:sz w:val="20"/>
                <w:szCs w:val="20"/>
              </w:rPr>
            </w:pPr>
            <w:r w:rsidRPr="00354163">
              <w:rPr>
                <w:rFonts w:eastAsia="Times New Roman" w:cs="Arial"/>
                <w:b/>
                <w:bCs/>
                <w:sz w:val="20"/>
                <w:szCs w:val="20"/>
              </w:rPr>
              <w:t xml:space="preserve">7.16 </w:t>
            </w:r>
            <w:r w:rsidRPr="00354163">
              <w:rPr>
                <w:rFonts w:eastAsia="Times New Roman" w:cs="Arial"/>
                <w:b/>
                <w:bCs/>
                <w:sz w:val="20"/>
                <w:szCs w:val="20"/>
              </w:rPr>
              <w:tab/>
              <w:t>Reports of Large Positions</w:t>
            </w:r>
          </w:p>
          <w:p w:rsidR="00030687" w:rsidRPr="00354163" w:rsidRDefault="00030687" w:rsidP="00077448">
            <w:pPr>
              <w:spacing w:after="0"/>
              <w:jc w:val="both"/>
              <w:outlineLvl w:val="2"/>
              <w:rPr>
                <w:rFonts w:eastAsia="Times New Roman" w:cs="Arial"/>
                <w:b/>
                <w:bCs/>
                <w:sz w:val="20"/>
                <w:szCs w:val="20"/>
              </w:rPr>
            </w:pPr>
          </w:p>
          <w:p w:rsidR="00030687" w:rsidRPr="00354163" w:rsidRDefault="00030687" w:rsidP="00077448">
            <w:pPr>
              <w:spacing w:after="0"/>
              <w:jc w:val="both"/>
              <w:outlineLvl w:val="2"/>
              <w:rPr>
                <w:rFonts w:eastAsia="Times New Roman" w:cs="Arial"/>
                <w:b/>
                <w:bCs/>
                <w:sz w:val="20"/>
                <w:szCs w:val="20"/>
              </w:rPr>
            </w:pPr>
            <w:r w:rsidRPr="00354163">
              <w:rPr>
                <w:rFonts w:eastAsia="Times New Roman" w:cs="Arial"/>
                <w:b/>
                <w:bCs/>
                <w:sz w:val="20"/>
                <w:szCs w:val="20"/>
              </w:rPr>
              <w:t>7.16.4</w:t>
            </w:r>
          </w:p>
          <w:p w:rsidR="00030687" w:rsidRPr="00354163" w:rsidRDefault="00030687" w:rsidP="00077448">
            <w:pPr>
              <w:spacing w:after="0"/>
              <w:jc w:val="both"/>
              <w:outlineLvl w:val="2"/>
              <w:rPr>
                <w:rFonts w:eastAsia="Times New Roman" w:cs="Arial"/>
                <w:b/>
                <w:bCs/>
                <w:sz w:val="20"/>
                <w:szCs w:val="20"/>
              </w:rPr>
            </w:pPr>
          </w:p>
          <w:p w:rsidR="00030687" w:rsidRPr="00354163" w:rsidRDefault="00030687" w:rsidP="00077448">
            <w:pPr>
              <w:spacing w:after="0"/>
              <w:jc w:val="both"/>
              <w:rPr>
                <w:rFonts w:eastAsia="Times New Roman" w:cs="Arial"/>
                <w:sz w:val="20"/>
                <w:szCs w:val="20"/>
              </w:rPr>
            </w:pPr>
            <w:r w:rsidRPr="00354163">
              <w:rPr>
                <w:rFonts w:eastAsia="Times New Roman" w:cs="Arial"/>
                <w:sz w:val="20"/>
                <w:szCs w:val="20"/>
              </w:rPr>
              <w:t xml:space="preserve">Upon request of the Clearing House, Clearing Members shall obtain the information required by this Rule regarding the ownership and control of positions (whether assumed or entered into on any Relevant Market or elsewhere) within any Omnibus Account and any Sub-Account of any Omnibus Account. Provided that if the Omnibus Account Holder does not want the identity of any Sub-Account holder </w:t>
            </w:r>
            <w:r w:rsidRPr="00354163">
              <w:rPr>
                <w:rFonts w:eastAsia="Times New Roman" w:cs="Arial"/>
                <w:color w:val="0000FF"/>
                <w:sz w:val="20"/>
                <w:szCs w:val="20"/>
                <w:u w:val="single"/>
              </w:rPr>
              <w:t xml:space="preserve">(save for a Cleared Swaps Customer, whose identity must always be disclosed) </w:t>
            </w:r>
            <w:r w:rsidRPr="00354163">
              <w:rPr>
                <w:rFonts w:eastAsia="Times New Roman" w:cs="Arial"/>
                <w:sz w:val="20"/>
                <w:szCs w:val="20"/>
              </w:rPr>
              <w:t>to be disclosed to its carrying Clearing Member, the Omnibus Account Holder may apply to the Clearing House for a special identification for the Sub-Account thereof for reporting positions (whether assumed or entered into on any Relevant Market or elsewhere) covered within this Rule through its carrying Clearing Member.</w:t>
            </w:r>
          </w:p>
          <w:p w:rsidR="00030687" w:rsidRPr="00354163" w:rsidRDefault="00030687" w:rsidP="00077448">
            <w:pPr>
              <w:pStyle w:val="BodyTextIndent2"/>
              <w:widowControl w:val="0"/>
              <w:spacing w:after="0" w:line="276" w:lineRule="auto"/>
              <w:ind w:left="1178" w:hanging="1170"/>
              <w:jc w:val="both"/>
              <w:rPr>
                <w:rFonts w:cs="Arial"/>
                <w:b/>
                <w:color w:val="0000FF"/>
                <w:sz w:val="20"/>
                <w:szCs w:val="20"/>
                <w:u w:val="single"/>
              </w:rPr>
            </w:pPr>
          </w:p>
        </w:tc>
      </w:tr>
      <w:tr w:rsidR="008A49EF" w:rsidRPr="00FC35EE" w:rsidTr="004624DD">
        <w:tblPrEx>
          <w:tblLook w:val="04A0" w:firstRow="1" w:lastRow="0" w:firstColumn="1" w:lastColumn="0" w:noHBand="0" w:noVBand="1"/>
        </w:tblPrEx>
        <w:tc>
          <w:tcPr>
            <w:tcW w:w="601" w:type="pct"/>
            <w:tcBorders>
              <w:top w:val="single" w:sz="4" w:space="0" w:color="auto"/>
              <w:left w:val="single" w:sz="4" w:space="0" w:color="auto"/>
              <w:bottom w:val="single" w:sz="4" w:space="0" w:color="auto"/>
              <w:right w:val="single" w:sz="4" w:space="0" w:color="auto"/>
            </w:tcBorders>
          </w:tcPr>
          <w:p w:rsidR="00030687" w:rsidRPr="00FC35EE" w:rsidRDefault="00030687" w:rsidP="00077448">
            <w:pPr>
              <w:pStyle w:val="BodyTextIndent2"/>
              <w:widowControl w:val="0"/>
              <w:spacing w:after="0" w:line="276" w:lineRule="auto"/>
              <w:ind w:left="0"/>
              <w:rPr>
                <w:rFonts w:cs="Arial"/>
                <w:sz w:val="20"/>
                <w:szCs w:val="20"/>
              </w:rPr>
            </w:pPr>
          </w:p>
          <w:p w:rsidR="00030687" w:rsidRPr="00FC35EE" w:rsidRDefault="00030687" w:rsidP="00077448">
            <w:pPr>
              <w:pStyle w:val="BodyTextIndent2"/>
              <w:widowControl w:val="0"/>
              <w:spacing w:after="0" w:line="276" w:lineRule="auto"/>
              <w:ind w:left="0"/>
              <w:rPr>
                <w:rFonts w:cs="Arial"/>
                <w:sz w:val="20"/>
                <w:szCs w:val="20"/>
              </w:rPr>
            </w:pPr>
            <w:r w:rsidRPr="00FC35EE">
              <w:rPr>
                <w:rFonts w:cs="Arial"/>
                <w:sz w:val="20"/>
                <w:szCs w:val="20"/>
              </w:rPr>
              <w:t>New Rule 7.27.8</w:t>
            </w:r>
          </w:p>
          <w:p w:rsidR="00030687" w:rsidRPr="00FC35EE" w:rsidRDefault="00030687" w:rsidP="00077448">
            <w:pPr>
              <w:pStyle w:val="BodyTextIndent2"/>
              <w:widowControl w:val="0"/>
              <w:spacing w:after="0" w:line="276" w:lineRule="auto"/>
              <w:ind w:left="0"/>
              <w:rPr>
                <w:rFonts w:cs="Arial"/>
                <w:sz w:val="20"/>
                <w:szCs w:val="20"/>
              </w:rPr>
            </w:pPr>
          </w:p>
        </w:tc>
        <w:tc>
          <w:tcPr>
            <w:tcW w:w="4399" w:type="pct"/>
            <w:tcBorders>
              <w:top w:val="single" w:sz="4" w:space="0" w:color="auto"/>
              <w:left w:val="single" w:sz="4" w:space="0" w:color="auto"/>
              <w:bottom w:val="single" w:sz="4" w:space="0" w:color="auto"/>
              <w:right w:val="single" w:sz="4" w:space="0" w:color="auto"/>
            </w:tcBorders>
          </w:tcPr>
          <w:p w:rsidR="00030687" w:rsidRPr="00FC35EE" w:rsidRDefault="00030687" w:rsidP="00077448">
            <w:pPr>
              <w:spacing w:after="0"/>
              <w:jc w:val="both"/>
              <w:outlineLvl w:val="2"/>
              <w:rPr>
                <w:rFonts w:eastAsia="Times New Roman" w:cs="Arial"/>
                <w:b/>
                <w:bCs/>
                <w:sz w:val="20"/>
                <w:szCs w:val="20"/>
              </w:rPr>
            </w:pPr>
          </w:p>
          <w:p w:rsidR="00030687" w:rsidRPr="00FC35EE" w:rsidRDefault="00030687" w:rsidP="00077448">
            <w:pPr>
              <w:spacing w:after="0"/>
              <w:rPr>
                <w:rFonts w:cs="Arial"/>
                <w:b/>
                <w:bCs/>
                <w:sz w:val="20"/>
                <w:szCs w:val="20"/>
              </w:rPr>
            </w:pPr>
            <w:r w:rsidRPr="00FC35EE">
              <w:rPr>
                <w:rFonts w:cs="Arial"/>
                <w:b/>
                <w:bCs/>
                <w:sz w:val="20"/>
                <w:szCs w:val="20"/>
              </w:rPr>
              <w:t>7.27 Transfers of Trades</w:t>
            </w:r>
          </w:p>
          <w:p w:rsidR="00030687" w:rsidRPr="00FC35EE" w:rsidRDefault="00030687" w:rsidP="00077448">
            <w:pPr>
              <w:spacing w:after="0"/>
              <w:rPr>
                <w:rFonts w:cs="Arial"/>
                <w:b/>
                <w:bCs/>
                <w:sz w:val="20"/>
                <w:szCs w:val="20"/>
              </w:rPr>
            </w:pPr>
          </w:p>
          <w:p w:rsidR="00030687" w:rsidRPr="00FC35EE" w:rsidRDefault="00030687" w:rsidP="00077448">
            <w:pPr>
              <w:spacing w:after="0"/>
              <w:rPr>
                <w:rFonts w:cs="Arial"/>
                <w:b/>
                <w:bCs/>
                <w:color w:val="0000FF"/>
                <w:sz w:val="20"/>
                <w:szCs w:val="20"/>
                <w:u w:val="single"/>
              </w:rPr>
            </w:pPr>
            <w:r w:rsidRPr="00FC35EE">
              <w:rPr>
                <w:rFonts w:cs="Arial"/>
                <w:b/>
                <w:bCs/>
                <w:color w:val="0000FF"/>
                <w:sz w:val="20"/>
                <w:szCs w:val="20"/>
                <w:u w:val="single"/>
              </w:rPr>
              <w:t>7.27.8</w:t>
            </w:r>
          </w:p>
          <w:p w:rsidR="00030687" w:rsidRPr="00FC35EE" w:rsidRDefault="00030687" w:rsidP="00077448">
            <w:pPr>
              <w:spacing w:after="0"/>
              <w:rPr>
                <w:rFonts w:cs="Arial"/>
                <w:b/>
                <w:bCs/>
                <w:color w:val="0000FF"/>
                <w:sz w:val="20"/>
                <w:szCs w:val="20"/>
                <w:u w:val="single"/>
              </w:rPr>
            </w:pPr>
          </w:p>
          <w:p w:rsidR="00030687" w:rsidRPr="00FC35EE" w:rsidRDefault="00030687" w:rsidP="00077448">
            <w:pPr>
              <w:spacing w:after="0"/>
              <w:rPr>
                <w:rFonts w:cs="Arial"/>
                <w:bCs/>
                <w:color w:val="0000FF"/>
                <w:sz w:val="20"/>
                <w:szCs w:val="20"/>
                <w:u w:val="single"/>
              </w:rPr>
            </w:pPr>
            <w:r w:rsidRPr="00FC35EE">
              <w:rPr>
                <w:rFonts w:cs="Arial"/>
                <w:bCs/>
                <w:color w:val="0000FF"/>
                <w:sz w:val="20"/>
                <w:szCs w:val="20"/>
                <w:u w:val="single"/>
              </w:rPr>
              <w:t>Transfers of positions under this Rule 7.27 will not require the close-out and re-booking of the relevant positions.</w:t>
            </w:r>
          </w:p>
          <w:p w:rsidR="00030687" w:rsidRPr="00FC35EE" w:rsidRDefault="00030687" w:rsidP="00077448">
            <w:pPr>
              <w:spacing w:after="0"/>
              <w:jc w:val="both"/>
              <w:outlineLvl w:val="2"/>
              <w:rPr>
                <w:rFonts w:eastAsia="Times New Roman" w:cs="Arial"/>
                <w:b/>
                <w:bCs/>
                <w:sz w:val="20"/>
                <w:szCs w:val="20"/>
              </w:rPr>
            </w:pPr>
          </w:p>
        </w:tc>
      </w:tr>
      <w:tr w:rsidR="008A49EF" w:rsidRPr="00354163" w:rsidTr="004624DD">
        <w:tblPrEx>
          <w:tblLook w:val="04A0" w:firstRow="1" w:lastRow="0" w:firstColumn="1" w:lastColumn="0" w:noHBand="0" w:noVBand="1"/>
        </w:tblPrEx>
        <w:tc>
          <w:tcPr>
            <w:tcW w:w="601"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pStyle w:val="BodyTextIndent2"/>
              <w:widowControl w:val="0"/>
              <w:spacing w:after="0" w:line="276" w:lineRule="auto"/>
              <w:ind w:left="0"/>
              <w:rPr>
                <w:rFonts w:cs="Arial"/>
                <w:sz w:val="20"/>
                <w:szCs w:val="20"/>
              </w:rPr>
            </w:pPr>
          </w:p>
          <w:p w:rsidR="00030687" w:rsidRPr="00354163" w:rsidRDefault="00030687" w:rsidP="00077448">
            <w:pPr>
              <w:pStyle w:val="BodyTextIndent2"/>
              <w:widowControl w:val="0"/>
              <w:spacing w:after="0" w:line="276" w:lineRule="auto"/>
              <w:ind w:left="0"/>
              <w:rPr>
                <w:rFonts w:cs="Arial"/>
                <w:sz w:val="20"/>
                <w:szCs w:val="20"/>
              </w:rPr>
            </w:pPr>
            <w:r w:rsidRPr="00354163">
              <w:rPr>
                <w:rFonts w:cs="Arial"/>
                <w:sz w:val="20"/>
                <w:szCs w:val="20"/>
              </w:rPr>
              <w:t>New Rule 7.30.4</w:t>
            </w:r>
          </w:p>
        </w:tc>
        <w:tc>
          <w:tcPr>
            <w:tcW w:w="4399" w:type="pct"/>
            <w:tcBorders>
              <w:top w:val="single" w:sz="4" w:space="0" w:color="auto"/>
              <w:left w:val="single" w:sz="4" w:space="0" w:color="auto"/>
              <w:bottom w:val="single" w:sz="4" w:space="0" w:color="auto"/>
              <w:right w:val="single" w:sz="4" w:space="0" w:color="auto"/>
            </w:tcBorders>
            <w:hideMark/>
          </w:tcPr>
          <w:p w:rsidR="00030687" w:rsidRPr="00354163" w:rsidRDefault="00030687" w:rsidP="00077448">
            <w:pPr>
              <w:pStyle w:val="BodyTextIndent2"/>
              <w:widowControl w:val="0"/>
              <w:spacing w:after="0" w:line="276" w:lineRule="auto"/>
              <w:ind w:left="1178" w:hanging="1178"/>
              <w:jc w:val="both"/>
              <w:rPr>
                <w:rFonts w:cs="Arial"/>
                <w:b/>
                <w:sz w:val="20"/>
                <w:szCs w:val="20"/>
              </w:rPr>
            </w:pPr>
          </w:p>
          <w:p w:rsidR="00030687" w:rsidRPr="00354163" w:rsidRDefault="00030687" w:rsidP="00077448">
            <w:pPr>
              <w:pStyle w:val="BodyTextIndent2"/>
              <w:widowControl w:val="0"/>
              <w:spacing w:after="0" w:line="276" w:lineRule="auto"/>
              <w:ind w:left="1178" w:hanging="1178"/>
              <w:jc w:val="both"/>
              <w:rPr>
                <w:rFonts w:cs="Arial"/>
                <w:b/>
                <w:sz w:val="20"/>
                <w:szCs w:val="20"/>
              </w:rPr>
            </w:pPr>
            <w:r w:rsidRPr="00354163">
              <w:rPr>
                <w:rFonts w:cs="Arial"/>
                <w:b/>
                <w:sz w:val="20"/>
                <w:szCs w:val="20"/>
              </w:rPr>
              <w:t xml:space="preserve">7.30  </w:t>
            </w:r>
            <w:r w:rsidRPr="00354163">
              <w:rPr>
                <w:rFonts w:cs="Arial"/>
                <w:b/>
                <w:sz w:val="20"/>
                <w:szCs w:val="20"/>
              </w:rPr>
              <w:tab/>
              <w:t>Customer Accounts</w:t>
            </w:r>
          </w:p>
          <w:p w:rsidR="00030687" w:rsidRPr="00354163" w:rsidRDefault="00030687" w:rsidP="00077448">
            <w:pPr>
              <w:pStyle w:val="BodyTextIndent2"/>
              <w:widowControl w:val="0"/>
              <w:spacing w:after="0" w:line="276" w:lineRule="auto"/>
              <w:ind w:left="1178" w:hanging="1178"/>
              <w:jc w:val="both"/>
              <w:rPr>
                <w:rFonts w:cs="Arial"/>
                <w:b/>
                <w:color w:val="0000FF"/>
                <w:sz w:val="20"/>
                <w:szCs w:val="20"/>
                <w:u w:val="single"/>
              </w:rPr>
            </w:pPr>
          </w:p>
          <w:p w:rsidR="00030687" w:rsidRDefault="00030687" w:rsidP="00077448">
            <w:pPr>
              <w:pStyle w:val="BodyTextIndent2"/>
              <w:widowControl w:val="0"/>
              <w:spacing w:after="0" w:line="276" w:lineRule="auto"/>
              <w:ind w:left="1178" w:hanging="1178"/>
              <w:jc w:val="both"/>
              <w:rPr>
                <w:rFonts w:cs="Arial"/>
                <w:color w:val="0000FF"/>
                <w:sz w:val="20"/>
                <w:szCs w:val="20"/>
                <w:u w:val="single"/>
              </w:rPr>
            </w:pPr>
            <w:r w:rsidRPr="00354163">
              <w:rPr>
                <w:rFonts w:cs="Arial"/>
                <w:color w:val="0000FF"/>
                <w:sz w:val="20"/>
                <w:szCs w:val="20"/>
                <w:u w:val="single"/>
              </w:rPr>
              <w:t>7.30.4</w:t>
            </w:r>
            <w:r w:rsidRPr="00354163">
              <w:rPr>
                <w:rFonts w:cs="Arial"/>
                <w:color w:val="0000FF"/>
                <w:sz w:val="20"/>
                <w:szCs w:val="20"/>
                <w:u w:val="single"/>
              </w:rPr>
              <w:tab/>
              <w:t xml:space="preserve">Each Cleared Swaps Customer Account shall be treated by the Clearing House as being an Applicable Customer Account. </w:t>
            </w:r>
          </w:p>
          <w:p w:rsidR="008A49EF" w:rsidRPr="00354163" w:rsidRDefault="008A49EF" w:rsidP="00077448">
            <w:pPr>
              <w:pStyle w:val="BodyTextIndent2"/>
              <w:widowControl w:val="0"/>
              <w:spacing w:after="0" w:line="276" w:lineRule="auto"/>
              <w:ind w:left="1178" w:hanging="1178"/>
              <w:jc w:val="both"/>
              <w:rPr>
                <w:rFonts w:cs="Arial"/>
                <w:b/>
                <w:color w:val="0000FF"/>
                <w:sz w:val="20"/>
                <w:szCs w:val="20"/>
                <w:u w:val="single"/>
              </w:rPr>
            </w:pPr>
          </w:p>
        </w:tc>
      </w:tr>
      <w:tr w:rsidR="008A49EF" w:rsidRPr="00354163" w:rsidTr="004624DD">
        <w:tblPrEx>
          <w:tblLook w:val="04A0" w:firstRow="1" w:lastRow="0" w:firstColumn="1" w:lastColumn="0" w:noHBand="0" w:noVBand="1"/>
        </w:tblPrEx>
        <w:tc>
          <w:tcPr>
            <w:tcW w:w="601" w:type="pct"/>
            <w:tcBorders>
              <w:top w:val="single" w:sz="4" w:space="0" w:color="auto"/>
              <w:left w:val="single" w:sz="4" w:space="0" w:color="auto"/>
              <w:bottom w:val="single" w:sz="4" w:space="0" w:color="auto"/>
              <w:right w:val="single" w:sz="4" w:space="0" w:color="auto"/>
            </w:tcBorders>
          </w:tcPr>
          <w:p w:rsidR="00030687" w:rsidRPr="00354163" w:rsidRDefault="00030687" w:rsidP="00077448">
            <w:pPr>
              <w:pStyle w:val="BodyTextIndent2"/>
              <w:widowControl w:val="0"/>
              <w:spacing w:after="0" w:line="276" w:lineRule="auto"/>
              <w:ind w:left="0"/>
              <w:rPr>
                <w:rFonts w:cs="Arial"/>
                <w:sz w:val="20"/>
                <w:szCs w:val="20"/>
              </w:rPr>
            </w:pPr>
          </w:p>
          <w:p w:rsidR="00030687" w:rsidRPr="00354163" w:rsidRDefault="00030687" w:rsidP="00077448">
            <w:pPr>
              <w:pStyle w:val="BodyTextIndent2"/>
              <w:widowControl w:val="0"/>
              <w:spacing w:after="0" w:line="276" w:lineRule="auto"/>
              <w:ind w:left="0"/>
              <w:rPr>
                <w:rFonts w:cs="Arial"/>
                <w:sz w:val="20"/>
                <w:szCs w:val="20"/>
              </w:rPr>
            </w:pPr>
            <w:r w:rsidRPr="00354163">
              <w:rPr>
                <w:rFonts w:cs="Arial"/>
                <w:sz w:val="20"/>
                <w:szCs w:val="20"/>
              </w:rPr>
              <w:t>New Rule 7.30.5</w:t>
            </w:r>
          </w:p>
        </w:tc>
        <w:tc>
          <w:tcPr>
            <w:tcW w:w="4399" w:type="pct"/>
            <w:tcBorders>
              <w:top w:val="single" w:sz="4" w:space="0" w:color="auto"/>
              <w:left w:val="single" w:sz="4" w:space="0" w:color="auto"/>
              <w:bottom w:val="single" w:sz="4" w:space="0" w:color="auto"/>
              <w:right w:val="single" w:sz="4" w:space="0" w:color="auto"/>
            </w:tcBorders>
            <w:hideMark/>
          </w:tcPr>
          <w:p w:rsidR="00030687" w:rsidRPr="00354163" w:rsidRDefault="00030687" w:rsidP="00077448">
            <w:pPr>
              <w:pStyle w:val="BodyTextIndent2"/>
              <w:widowControl w:val="0"/>
              <w:spacing w:after="0" w:line="276" w:lineRule="auto"/>
              <w:ind w:left="1178" w:hanging="1178"/>
              <w:jc w:val="both"/>
              <w:rPr>
                <w:rFonts w:cs="Arial"/>
                <w:b/>
                <w:sz w:val="20"/>
                <w:szCs w:val="20"/>
              </w:rPr>
            </w:pPr>
          </w:p>
          <w:p w:rsidR="00030687" w:rsidRDefault="00030687" w:rsidP="00077448">
            <w:pPr>
              <w:pStyle w:val="BodyTextIndent2"/>
              <w:widowControl w:val="0"/>
              <w:spacing w:after="0" w:line="276" w:lineRule="auto"/>
              <w:ind w:left="1178" w:hanging="1178"/>
              <w:jc w:val="both"/>
              <w:rPr>
                <w:rFonts w:cs="Arial"/>
                <w:color w:val="0000FF"/>
                <w:sz w:val="20"/>
                <w:szCs w:val="20"/>
                <w:u w:val="single"/>
              </w:rPr>
            </w:pPr>
            <w:r w:rsidRPr="00354163">
              <w:rPr>
                <w:rFonts w:cs="Arial"/>
                <w:color w:val="0000FF"/>
                <w:sz w:val="20"/>
                <w:szCs w:val="20"/>
                <w:u w:val="single"/>
              </w:rPr>
              <w:t>7.30.5</w:t>
            </w:r>
            <w:r w:rsidRPr="00354163">
              <w:rPr>
                <w:rFonts w:cs="Arial"/>
                <w:color w:val="0000FF"/>
                <w:sz w:val="20"/>
                <w:szCs w:val="20"/>
                <w:u w:val="single"/>
              </w:rPr>
              <w:tab/>
              <w:t xml:space="preserve">Each FCM Clearing Member shall provide to the Clearing House information relating to the identity of the Customer underlying each Cleared Swaps Customer Account as required by the Clearing House from time to time. </w:t>
            </w:r>
          </w:p>
          <w:p w:rsidR="008A49EF" w:rsidRPr="00354163" w:rsidRDefault="008A49EF" w:rsidP="00077448">
            <w:pPr>
              <w:pStyle w:val="BodyTextIndent2"/>
              <w:widowControl w:val="0"/>
              <w:spacing w:after="0" w:line="276" w:lineRule="auto"/>
              <w:ind w:left="1178" w:hanging="1178"/>
              <w:jc w:val="both"/>
              <w:rPr>
                <w:rFonts w:cs="Arial"/>
                <w:b/>
                <w:color w:val="0000FF"/>
                <w:sz w:val="20"/>
                <w:szCs w:val="20"/>
                <w:u w:val="single"/>
              </w:rPr>
            </w:pPr>
          </w:p>
        </w:tc>
      </w:tr>
      <w:tr w:rsidR="001704AE" w:rsidRPr="00812692" w:rsidTr="004624DD">
        <w:tc>
          <w:tcPr>
            <w:tcW w:w="601" w:type="pct"/>
            <w:shd w:val="clear" w:color="auto" w:fill="92D050"/>
          </w:tcPr>
          <w:p w:rsidR="001704AE" w:rsidRPr="00812692" w:rsidRDefault="001704AE" w:rsidP="00077448">
            <w:pPr>
              <w:autoSpaceDE w:val="0"/>
              <w:autoSpaceDN w:val="0"/>
              <w:adjustRightInd w:val="0"/>
              <w:spacing w:after="0"/>
              <w:rPr>
                <w:rFonts w:cs="Arial"/>
                <w:b/>
                <w:bCs/>
                <w:color w:val="0000FF"/>
                <w:sz w:val="20"/>
                <w:szCs w:val="20"/>
                <w:u w:val="single"/>
                <w:lang w:val="en-GB"/>
              </w:rPr>
            </w:pPr>
          </w:p>
        </w:tc>
        <w:tc>
          <w:tcPr>
            <w:tcW w:w="4399" w:type="pct"/>
            <w:shd w:val="clear" w:color="auto" w:fill="92D050"/>
          </w:tcPr>
          <w:p w:rsidR="001704AE" w:rsidRPr="00812692" w:rsidRDefault="001704AE" w:rsidP="00077448">
            <w:pPr>
              <w:widowControl w:val="0"/>
              <w:spacing w:after="0"/>
              <w:jc w:val="both"/>
              <w:rPr>
                <w:rFonts w:cs="Arial"/>
                <w:b/>
                <w:color w:val="000000"/>
                <w:sz w:val="20"/>
                <w:szCs w:val="20"/>
                <w:lang w:val="en-GB"/>
              </w:rPr>
            </w:pPr>
          </w:p>
          <w:p w:rsidR="001704AE" w:rsidRPr="00812692" w:rsidRDefault="008A49EF" w:rsidP="00077448">
            <w:pPr>
              <w:widowControl w:val="0"/>
              <w:spacing w:after="0"/>
              <w:jc w:val="both"/>
              <w:rPr>
                <w:rFonts w:cs="Arial"/>
                <w:b/>
                <w:color w:val="000000"/>
                <w:sz w:val="20"/>
                <w:szCs w:val="20"/>
                <w:lang w:val="en-GB"/>
              </w:rPr>
            </w:pPr>
            <w:r>
              <w:rPr>
                <w:rFonts w:cs="Arial"/>
                <w:b/>
                <w:color w:val="000000"/>
                <w:sz w:val="20"/>
                <w:szCs w:val="20"/>
                <w:lang w:val="en-GB"/>
              </w:rPr>
              <w:t>Chapter 7A: Suspension and Default</w:t>
            </w:r>
          </w:p>
          <w:p w:rsidR="001704AE" w:rsidRPr="00812692" w:rsidRDefault="001704AE" w:rsidP="00077448">
            <w:pPr>
              <w:widowControl w:val="0"/>
              <w:spacing w:after="0"/>
              <w:jc w:val="both"/>
              <w:rPr>
                <w:rFonts w:cs="Arial"/>
                <w:b/>
                <w:color w:val="000000"/>
                <w:sz w:val="20"/>
                <w:szCs w:val="20"/>
                <w:lang w:val="en-GB"/>
              </w:rPr>
            </w:pPr>
          </w:p>
        </w:tc>
      </w:tr>
      <w:tr w:rsidR="008A49EF" w:rsidRPr="00354163" w:rsidTr="004624DD">
        <w:tblPrEx>
          <w:tblLook w:val="04A0" w:firstRow="1" w:lastRow="0" w:firstColumn="1" w:lastColumn="0" w:noHBand="0" w:noVBand="1"/>
        </w:tblPrEx>
        <w:tc>
          <w:tcPr>
            <w:tcW w:w="601" w:type="pct"/>
            <w:tcBorders>
              <w:top w:val="single" w:sz="4" w:space="0" w:color="auto"/>
              <w:left w:val="single" w:sz="4" w:space="0" w:color="auto"/>
              <w:bottom w:val="nil"/>
              <w:right w:val="single" w:sz="4" w:space="0" w:color="auto"/>
            </w:tcBorders>
          </w:tcPr>
          <w:p w:rsidR="008A49EF" w:rsidRPr="00354163" w:rsidRDefault="008A49EF" w:rsidP="00077448">
            <w:pPr>
              <w:spacing w:after="0"/>
              <w:rPr>
                <w:rFonts w:cs="Arial"/>
                <w:sz w:val="20"/>
                <w:szCs w:val="20"/>
              </w:rPr>
            </w:pPr>
          </w:p>
          <w:p w:rsidR="008A49EF" w:rsidRPr="00354163" w:rsidRDefault="008A49EF" w:rsidP="00077448">
            <w:pPr>
              <w:spacing w:after="0"/>
              <w:rPr>
                <w:rFonts w:cs="Arial"/>
                <w:color w:val="0070C0"/>
                <w:sz w:val="20"/>
                <w:szCs w:val="20"/>
              </w:rPr>
            </w:pPr>
            <w:r w:rsidRPr="00354163">
              <w:rPr>
                <w:rFonts w:cs="Arial"/>
                <w:sz w:val="20"/>
                <w:szCs w:val="20"/>
              </w:rPr>
              <w:t>Current Rule 7A.02.1</w:t>
            </w:r>
            <w:r>
              <w:rPr>
                <w:rFonts w:cs="Arial"/>
                <w:sz w:val="20"/>
                <w:szCs w:val="20"/>
              </w:rPr>
              <w:t>.1</w:t>
            </w:r>
          </w:p>
        </w:tc>
        <w:tc>
          <w:tcPr>
            <w:tcW w:w="4399" w:type="pct"/>
            <w:tcBorders>
              <w:top w:val="single" w:sz="4" w:space="0" w:color="auto"/>
              <w:left w:val="single" w:sz="4" w:space="0" w:color="auto"/>
              <w:bottom w:val="nil"/>
              <w:right w:val="single" w:sz="4" w:space="0" w:color="auto"/>
            </w:tcBorders>
          </w:tcPr>
          <w:p w:rsidR="008A49EF" w:rsidRPr="00354163" w:rsidRDefault="008A49EF" w:rsidP="00077448">
            <w:pPr>
              <w:autoSpaceDE w:val="0"/>
              <w:autoSpaceDN w:val="0"/>
              <w:adjustRightInd w:val="0"/>
              <w:spacing w:after="0"/>
              <w:ind w:left="1178" w:hanging="1178"/>
              <w:jc w:val="both"/>
              <w:rPr>
                <w:rFonts w:cs="Arial"/>
                <w:b/>
                <w:bCs/>
                <w:sz w:val="20"/>
                <w:szCs w:val="20"/>
                <w:lang w:val="en-US"/>
              </w:rPr>
            </w:pPr>
          </w:p>
          <w:p w:rsidR="008A49EF" w:rsidRPr="00354163" w:rsidRDefault="008A49EF" w:rsidP="00077448">
            <w:pPr>
              <w:autoSpaceDE w:val="0"/>
              <w:autoSpaceDN w:val="0"/>
              <w:adjustRightInd w:val="0"/>
              <w:spacing w:after="0"/>
              <w:ind w:left="1178" w:hanging="1178"/>
              <w:jc w:val="both"/>
              <w:rPr>
                <w:rFonts w:cs="Arial"/>
                <w:b/>
                <w:bCs/>
                <w:sz w:val="20"/>
                <w:szCs w:val="20"/>
                <w:lang w:val="en-US"/>
              </w:rPr>
            </w:pPr>
            <w:r w:rsidRPr="00354163">
              <w:rPr>
                <w:rFonts w:cs="Arial"/>
                <w:b/>
                <w:bCs/>
                <w:sz w:val="20"/>
                <w:szCs w:val="20"/>
                <w:lang w:val="en-US"/>
              </w:rPr>
              <w:t xml:space="preserve">7A.02 </w:t>
            </w:r>
            <w:r w:rsidRPr="00354163">
              <w:rPr>
                <w:rFonts w:cs="Arial"/>
                <w:b/>
                <w:bCs/>
                <w:sz w:val="20"/>
                <w:szCs w:val="20"/>
                <w:lang w:val="en-US"/>
              </w:rPr>
              <w:tab/>
              <w:t>Open Positions of Defaulted / Suspended Clearing Members</w:t>
            </w:r>
          </w:p>
          <w:p w:rsidR="008A49EF" w:rsidRPr="00354163" w:rsidRDefault="008A49EF" w:rsidP="00077448">
            <w:pPr>
              <w:autoSpaceDE w:val="0"/>
              <w:autoSpaceDN w:val="0"/>
              <w:adjustRightInd w:val="0"/>
              <w:spacing w:after="0"/>
              <w:rPr>
                <w:rFonts w:cs="Arial"/>
                <w:b/>
                <w:bCs/>
                <w:sz w:val="20"/>
                <w:szCs w:val="20"/>
                <w:lang w:val="en-US"/>
              </w:rPr>
            </w:pPr>
          </w:p>
          <w:p w:rsidR="008A49EF" w:rsidRPr="00354163" w:rsidRDefault="008A49EF" w:rsidP="00077448">
            <w:pPr>
              <w:spacing w:after="0"/>
              <w:jc w:val="both"/>
              <w:rPr>
                <w:rFonts w:cs="Arial"/>
                <w:b/>
                <w:bCs/>
                <w:sz w:val="20"/>
                <w:szCs w:val="20"/>
                <w:lang w:val="en-US"/>
              </w:rPr>
            </w:pPr>
            <w:r w:rsidRPr="00354163">
              <w:rPr>
                <w:rFonts w:cs="Arial"/>
                <w:b/>
                <w:bCs/>
                <w:sz w:val="20"/>
                <w:szCs w:val="20"/>
                <w:lang w:val="en-US"/>
              </w:rPr>
              <w:t>7A.02.1</w:t>
            </w:r>
          </w:p>
          <w:p w:rsidR="008A49EF" w:rsidRPr="00354163" w:rsidRDefault="008A49EF" w:rsidP="00077448">
            <w:pPr>
              <w:spacing w:after="0"/>
              <w:jc w:val="both"/>
              <w:rPr>
                <w:rFonts w:cs="Arial"/>
                <w:bCs/>
                <w:sz w:val="20"/>
                <w:szCs w:val="20"/>
                <w:lang w:val="en-US"/>
              </w:rPr>
            </w:pPr>
          </w:p>
          <w:p w:rsidR="008A49EF" w:rsidRPr="00354163" w:rsidRDefault="008A49EF" w:rsidP="00077448">
            <w:pPr>
              <w:spacing w:after="0"/>
              <w:jc w:val="both"/>
              <w:rPr>
                <w:rFonts w:cs="Arial"/>
                <w:bCs/>
                <w:sz w:val="20"/>
                <w:szCs w:val="20"/>
                <w:lang w:val="en-US"/>
              </w:rPr>
            </w:pPr>
            <w:r w:rsidRPr="00354163">
              <w:rPr>
                <w:rFonts w:cs="Arial"/>
                <w:bCs/>
                <w:sz w:val="20"/>
                <w:szCs w:val="20"/>
                <w:lang w:val="en-US"/>
              </w:rPr>
              <w:t>When a Clearing Member having open positions has defaulted upon its obligation to the Clearing House, or has been suspended, the Clearing House may:—</w:t>
            </w:r>
          </w:p>
          <w:p w:rsidR="008A49EF" w:rsidRPr="00354163" w:rsidRDefault="008A49EF" w:rsidP="00077448">
            <w:pPr>
              <w:spacing w:after="0"/>
              <w:jc w:val="both"/>
              <w:rPr>
                <w:rFonts w:cs="Arial"/>
                <w:bCs/>
                <w:sz w:val="20"/>
                <w:szCs w:val="20"/>
                <w:lang w:val="en-US"/>
              </w:rPr>
            </w:pPr>
          </w:p>
          <w:p w:rsidR="008A49EF" w:rsidRPr="00354163" w:rsidRDefault="008A49EF" w:rsidP="00077448">
            <w:pPr>
              <w:spacing w:after="0"/>
              <w:ind w:left="1178" w:hanging="1178"/>
              <w:jc w:val="both"/>
              <w:rPr>
                <w:rFonts w:cs="Arial"/>
                <w:bCs/>
                <w:sz w:val="20"/>
                <w:szCs w:val="20"/>
                <w:lang w:val="en-US"/>
              </w:rPr>
            </w:pPr>
            <w:r w:rsidRPr="00354163">
              <w:rPr>
                <w:rFonts w:cs="Arial"/>
                <w:bCs/>
                <w:sz w:val="20"/>
                <w:szCs w:val="20"/>
                <w:lang w:val="en-US"/>
              </w:rPr>
              <w:t xml:space="preserve">7A.02.1.1 </w:t>
            </w:r>
            <w:r w:rsidRPr="00354163">
              <w:rPr>
                <w:rFonts w:cs="Arial"/>
                <w:bCs/>
                <w:sz w:val="20"/>
                <w:szCs w:val="20"/>
                <w:lang w:val="en-US"/>
              </w:rPr>
              <w:tab/>
              <w:t>transfer</w:t>
            </w:r>
            <w:r w:rsidRPr="00354163">
              <w:rPr>
                <w:rFonts w:cs="Arial"/>
                <w:color w:val="0000FF"/>
                <w:sz w:val="20"/>
                <w:szCs w:val="20"/>
                <w:u w:val="single"/>
                <w:lang w:val="en-US"/>
              </w:rPr>
              <w:t xml:space="preserve"> </w:t>
            </w:r>
            <w:r w:rsidRPr="00354163">
              <w:rPr>
                <w:rFonts w:cs="Arial"/>
                <w:bCs/>
                <w:color w:val="0000FF"/>
                <w:sz w:val="20"/>
                <w:szCs w:val="20"/>
                <w:u w:val="single"/>
                <w:lang w:val="en-US"/>
              </w:rPr>
              <w:t>or facilitate the transfer of</w:t>
            </w:r>
            <w:r w:rsidRPr="00354163">
              <w:rPr>
                <w:rFonts w:cs="Arial"/>
                <w:bCs/>
                <w:sz w:val="20"/>
                <w:szCs w:val="20"/>
                <w:lang w:val="en-US"/>
              </w:rPr>
              <w:t xml:space="preserve"> all or any part of positions in Customer Contracts held by the defaulted or suspended Clearing Member to one (1) or more Clearing Members designated by the Clearing House</w:t>
            </w:r>
            <w:r w:rsidRPr="00354163">
              <w:rPr>
                <w:rFonts w:cs="Arial"/>
                <w:bCs/>
                <w:color w:val="0000FF"/>
                <w:sz w:val="20"/>
                <w:szCs w:val="20"/>
                <w:u w:val="single"/>
                <w:lang w:val="en-US"/>
              </w:rPr>
              <w:t xml:space="preserve"> in accordance with applicable laws, provided that all or any part of positions held in Cleared Swaps Customer Accounts may be transferred only to one (1) or more FCM Clearing Members designated by the Clearing House.</w:t>
            </w:r>
            <w:r w:rsidRPr="00354163">
              <w:rPr>
                <w:rFonts w:cs="Arial"/>
                <w:bCs/>
                <w:sz w:val="20"/>
                <w:szCs w:val="20"/>
                <w:lang w:val="en-US"/>
              </w:rPr>
              <w:t xml:space="preserve"> When such positions are so transferred, the following shall apply: </w:t>
            </w:r>
          </w:p>
          <w:p w:rsidR="008A49EF" w:rsidRPr="00354163" w:rsidRDefault="008A49EF" w:rsidP="00077448">
            <w:pPr>
              <w:spacing w:after="0"/>
              <w:ind w:left="1178" w:hanging="1178"/>
              <w:jc w:val="both"/>
              <w:rPr>
                <w:rFonts w:cs="Arial"/>
                <w:bCs/>
                <w:sz w:val="20"/>
                <w:szCs w:val="20"/>
                <w:lang w:val="en-US"/>
              </w:rPr>
            </w:pPr>
          </w:p>
          <w:p w:rsidR="008A49EF" w:rsidRPr="00354163" w:rsidRDefault="008A49EF" w:rsidP="00077448">
            <w:pPr>
              <w:spacing w:after="0"/>
              <w:ind w:left="1718" w:hanging="540"/>
              <w:jc w:val="both"/>
              <w:rPr>
                <w:rFonts w:cs="Arial"/>
                <w:bCs/>
                <w:sz w:val="20"/>
                <w:szCs w:val="20"/>
                <w:lang w:val="en-US"/>
              </w:rPr>
            </w:pPr>
            <w:r w:rsidRPr="00354163">
              <w:rPr>
                <w:rFonts w:cs="Arial"/>
                <w:bCs/>
                <w:sz w:val="20"/>
                <w:szCs w:val="20"/>
                <w:lang w:val="en-US"/>
              </w:rPr>
              <w:t xml:space="preserve">a. </w:t>
            </w:r>
            <w:r w:rsidRPr="00354163">
              <w:rPr>
                <w:rFonts w:cs="Arial"/>
                <w:bCs/>
                <w:sz w:val="20"/>
                <w:szCs w:val="20"/>
                <w:lang w:val="en-US"/>
              </w:rPr>
              <w:tab/>
              <w:t xml:space="preserve">subject to Rule 7A.02.1.1.c. </w:t>
            </w:r>
            <w:r w:rsidRPr="00354163">
              <w:rPr>
                <w:rFonts w:cs="Arial"/>
                <w:bCs/>
                <w:color w:val="0000FF"/>
                <w:sz w:val="20"/>
                <w:szCs w:val="20"/>
                <w:u w:val="single"/>
                <w:lang w:val="en-US"/>
              </w:rPr>
              <w:t>and to the extent permitted by applicable laws</w:t>
            </w:r>
            <w:r w:rsidRPr="00354163">
              <w:rPr>
                <w:rFonts w:cs="Arial"/>
                <w:bCs/>
                <w:sz w:val="20"/>
                <w:szCs w:val="20"/>
                <w:lang w:val="en-US"/>
              </w:rPr>
              <w:t xml:space="preserve">, margins deposited with the Clearing House in respect of the positions shall be entrusted to the designated Clearing Member or Clearing Members; </w:t>
            </w:r>
          </w:p>
          <w:p w:rsidR="008A49EF" w:rsidRPr="00354163" w:rsidRDefault="008A49EF" w:rsidP="00077448">
            <w:pPr>
              <w:spacing w:after="0"/>
              <w:ind w:left="1718" w:hanging="540"/>
              <w:jc w:val="both"/>
              <w:rPr>
                <w:rFonts w:cs="Arial"/>
                <w:bCs/>
                <w:sz w:val="20"/>
                <w:szCs w:val="20"/>
                <w:lang w:val="en-US"/>
              </w:rPr>
            </w:pPr>
          </w:p>
          <w:p w:rsidR="008A49EF" w:rsidRPr="00354163" w:rsidRDefault="008A49EF" w:rsidP="00077448">
            <w:pPr>
              <w:spacing w:after="0"/>
              <w:ind w:left="1718" w:hanging="540"/>
              <w:jc w:val="both"/>
              <w:rPr>
                <w:rFonts w:cs="Arial"/>
                <w:bCs/>
                <w:sz w:val="20"/>
                <w:szCs w:val="20"/>
                <w:lang w:val="en-US"/>
              </w:rPr>
            </w:pPr>
            <w:r w:rsidRPr="00354163">
              <w:rPr>
                <w:rFonts w:cs="Arial"/>
                <w:bCs/>
                <w:sz w:val="20"/>
                <w:szCs w:val="20"/>
                <w:lang w:val="en-US"/>
              </w:rPr>
              <w:t xml:space="preserve">b. </w:t>
            </w:r>
            <w:r w:rsidRPr="00354163">
              <w:rPr>
                <w:rFonts w:cs="Arial"/>
                <w:bCs/>
                <w:sz w:val="20"/>
                <w:szCs w:val="20"/>
                <w:lang w:val="en-US"/>
              </w:rPr>
              <w:tab/>
              <w:t xml:space="preserve">the margins entrusted to a designated Clearing Member pursuant to this Rule 7A.02.1.1 may not be in such form as was originally deposited with the Clearing House; </w:t>
            </w:r>
          </w:p>
          <w:p w:rsidR="008A49EF" w:rsidRPr="00354163" w:rsidRDefault="008A49EF" w:rsidP="00077448">
            <w:pPr>
              <w:spacing w:after="0"/>
              <w:ind w:left="1718" w:hanging="540"/>
              <w:jc w:val="both"/>
              <w:rPr>
                <w:rFonts w:cs="Arial"/>
                <w:bCs/>
                <w:sz w:val="20"/>
                <w:szCs w:val="20"/>
                <w:lang w:val="en-US"/>
              </w:rPr>
            </w:pPr>
          </w:p>
          <w:p w:rsidR="008A49EF" w:rsidRPr="00354163" w:rsidRDefault="008A49EF" w:rsidP="00077448">
            <w:pPr>
              <w:spacing w:after="0"/>
              <w:ind w:left="1718" w:hanging="540"/>
              <w:jc w:val="both"/>
              <w:rPr>
                <w:rFonts w:cs="Arial"/>
                <w:bCs/>
                <w:sz w:val="20"/>
                <w:szCs w:val="20"/>
                <w:lang w:val="en-US"/>
              </w:rPr>
            </w:pPr>
            <w:r w:rsidRPr="00354163">
              <w:rPr>
                <w:rFonts w:cs="Arial"/>
                <w:bCs/>
                <w:sz w:val="20"/>
                <w:szCs w:val="20"/>
                <w:lang w:val="en-US"/>
              </w:rPr>
              <w:t xml:space="preserve">c. </w:t>
            </w:r>
            <w:r w:rsidRPr="00354163">
              <w:rPr>
                <w:rFonts w:cs="Arial"/>
                <w:bCs/>
                <w:sz w:val="20"/>
                <w:szCs w:val="20"/>
                <w:lang w:val="en-US"/>
              </w:rPr>
              <w:tab/>
              <w:t xml:space="preserve">the Clearing House shall have the discretion not to transfer all or any part of the margins and settlement monies to a designated Clearing Member as described in Rule 7A.02.1.1.a., if: </w:t>
            </w:r>
          </w:p>
          <w:p w:rsidR="008A49EF" w:rsidRPr="00354163" w:rsidRDefault="008A49EF" w:rsidP="00077448">
            <w:pPr>
              <w:spacing w:after="0"/>
              <w:ind w:left="1718" w:hanging="540"/>
              <w:jc w:val="both"/>
              <w:rPr>
                <w:rFonts w:cs="Arial"/>
                <w:bCs/>
                <w:sz w:val="20"/>
                <w:szCs w:val="20"/>
                <w:lang w:val="en-US"/>
              </w:rPr>
            </w:pPr>
          </w:p>
          <w:p w:rsidR="008A49EF" w:rsidRPr="00354163" w:rsidRDefault="008A49EF" w:rsidP="00077448">
            <w:pPr>
              <w:spacing w:after="0"/>
              <w:ind w:left="2168" w:hanging="450"/>
              <w:jc w:val="both"/>
              <w:rPr>
                <w:rFonts w:cs="Arial"/>
                <w:bCs/>
                <w:sz w:val="20"/>
                <w:szCs w:val="20"/>
                <w:lang w:val="en-US"/>
              </w:rPr>
            </w:pPr>
            <w:r w:rsidRPr="00354163">
              <w:rPr>
                <w:rFonts w:cs="Arial"/>
                <w:bCs/>
                <w:sz w:val="20"/>
                <w:szCs w:val="20"/>
                <w:lang w:val="en-US"/>
              </w:rPr>
              <w:t xml:space="preserve">i. </w:t>
            </w:r>
            <w:r w:rsidRPr="00354163">
              <w:rPr>
                <w:rFonts w:cs="Arial"/>
                <w:bCs/>
                <w:sz w:val="20"/>
                <w:szCs w:val="20"/>
                <w:lang w:val="en-US"/>
              </w:rPr>
              <w:tab/>
              <w:t xml:space="preserve">the positions are held in an omnibus account; or </w:t>
            </w:r>
          </w:p>
          <w:p w:rsidR="008A49EF" w:rsidRPr="00354163" w:rsidRDefault="008A49EF" w:rsidP="00077448">
            <w:pPr>
              <w:spacing w:after="0"/>
              <w:ind w:left="2168" w:hanging="450"/>
              <w:jc w:val="both"/>
              <w:rPr>
                <w:rFonts w:cs="Arial"/>
                <w:bCs/>
                <w:sz w:val="20"/>
                <w:szCs w:val="20"/>
                <w:lang w:val="en-US"/>
              </w:rPr>
            </w:pPr>
          </w:p>
          <w:p w:rsidR="008A49EF" w:rsidRPr="00354163" w:rsidRDefault="008A49EF" w:rsidP="00077448">
            <w:pPr>
              <w:spacing w:after="0"/>
              <w:ind w:left="2168" w:hanging="450"/>
              <w:jc w:val="both"/>
              <w:rPr>
                <w:rFonts w:cs="Arial"/>
                <w:bCs/>
                <w:sz w:val="20"/>
                <w:szCs w:val="20"/>
                <w:lang w:val="en-US"/>
              </w:rPr>
            </w:pPr>
            <w:r w:rsidRPr="00354163">
              <w:rPr>
                <w:rFonts w:cs="Arial"/>
                <w:bCs/>
                <w:sz w:val="20"/>
                <w:szCs w:val="20"/>
                <w:lang w:val="en-US"/>
              </w:rPr>
              <w:t xml:space="preserve">ii. </w:t>
            </w:r>
            <w:r w:rsidRPr="00354163">
              <w:rPr>
                <w:rFonts w:cs="Arial"/>
                <w:bCs/>
                <w:sz w:val="20"/>
                <w:szCs w:val="20"/>
                <w:lang w:val="en-US"/>
              </w:rPr>
              <w:tab/>
              <w:t xml:space="preserve">monies and other assets deposited with the Clearing House in relation to Customers' Contracts may be applied pursuant to Rule 7A.05.1.2. </w:t>
            </w:r>
          </w:p>
          <w:p w:rsidR="008A49EF" w:rsidRPr="00354163" w:rsidRDefault="008A49EF" w:rsidP="00077448">
            <w:pPr>
              <w:spacing w:after="0"/>
              <w:jc w:val="both"/>
              <w:rPr>
                <w:rFonts w:cs="Arial"/>
                <w:bCs/>
                <w:sz w:val="20"/>
                <w:szCs w:val="20"/>
                <w:lang w:val="en-US"/>
              </w:rPr>
            </w:pPr>
          </w:p>
          <w:p w:rsidR="008A49EF" w:rsidRPr="00354163" w:rsidRDefault="008A49EF" w:rsidP="00077448">
            <w:pPr>
              <w:spacing w:after="0"/>
              <w:ind w:left="1718"/>
              <w:jc w:val="both"/>
              <w:rPr>
                <w:rFonts w:cs="Arial"/>
                <w:bCs/>
                <w:sz w:val="20"/>
                <w:szCs w:val="20"/>
                <w:lang w:val="en-US"/>
              </w:rPr>
            </w:pPr>
            <w:r w:rsidRPr="00354163">
              <w:rPr>
                <w:rFonts w:cs="Arial"/>
                <w:bCs/>
                <w:sz w:val="20"/>
                <w:szCs w:val="20"/>
                <w:lang w:val="en-US"/>
              </w:rPr>
              <w:t xml:space="preserve">Where margins and settlement monies are not transferred to the designated Clearing Member, the designated Clearing Member shall be required to collect the required margins and settlement monies from its Customer; and </w:t>
            </w:r>
          </w:p>
          <w:p w:rsidR="008A49EF" w:rsidRPr="00354163" w:rsidRDefault="008A49EF" w:rsidP="00077448">
            <w:pPr>
              <w:spacing w:after="0"/>
              <w:ind w:left="1178"/>
              <w:jc w:val="both"/>
              <w:rPr>
                <w:rFonts w:cs="Arial"/>
                <w:bCs/>
                <w:sz w:val="20"/>
                <w:szCs w:val="20"/>
                <w:lang w:val="en-US"/>
              </w:rPr>
            </w:pPr>
          </w:p>
          <w:p w:rsidR="008A49EF" w:rsidRPr="00354163" w:rsidRDefault="008A49EF" w:rsidP="00077448">
            <w:pPr>
              <w:spacing w:after="0"/>
              <w:ind w:left="1718" w:hanging="540"/>
              <w:jc w:val="both"/>
              <w:rPr>
                <w:rFonts w:cs="Arial"/>
                <w:bCs/>
                <w:sz w:val="20"/>
                <w:szCs w:val="20"/>
                <w:lang w:val="en-US"/>
              </w:rPr>
            </w:pPr>
            <w:r w:rsidRPr="00354163">
              <w:rPr>
                <w:rFonts w:cs="Arial"/>
                <w:bCs/>
                <w:sz w:val="20"/>
                <w:szCs w:val="20"/>
                <w:lang w:val="en-US"/>
              </w:rPr>
              <w:t xml:space="preserve">d. </w:t>
            </w:r>
            <w:r w:rsidRPr="00354163">
              <w:rPr>
                <w:rFonts w:cs="Arial"/>
                <w:bCs/>
                <w:sz w:val="20"/>
                <w:szCs w:val="20"/>
                <w:lang w:val="en-US"/>
              </w:rPr>
              <w:tab/>
              <w:t xml:space="preserve">The margins not entrusted to designated Clearing Members shall be retained by the Clearing House and may be applied in accordance with Rule 7A.05.1.2. Any unused margins shall be returned to the defaulted or suspended Clearing Member, or entrusted to the designated Clearing Members, as the Clearing House deems appropriate: </w:t>
            </w:r>
          </w:p>
          <w:p w:rsidR="008A49EF" w:rsidRPr="00354163" w:rsidRDefault="008A49EF" w:rsidP="00077448">
            <w:pPr>
              <w:spacing w:after="0"/>
              <w:ind w:left="1718" w:hanging="540"/>
              <w:jc w:val="both"/>
              <w:rPr>
                <w:rFonts w:cs="Arial"/>
                <w:bCs/>
                <w:sz w:val="20"/>
                <w:szCs w:val="20"/>
                <w:lang w:val="en-US"/>
              </w:rPr>
            </w:pPr>
          </w:p>
          <w:p w:rsidR="008A49EF" w:rsidRPr="00354163" w:rsidRDefault="008A49EF" w:rsidP="00077448">
            <w:pPr>
              <w:spacing w:after="0"/>
              <w:ind w:left="2168" w:hanging="450"/>
              <w:jc w:val="both"/>
              <w:rPr>
                <w:rFonts w:cs="Arial"/>
                <w:bCs/>
                <w:sz w:val="20"/>
                <w:szCs w:val="20"/>
                <w:lang w:val="en-US"/>
              </w:rPr>
            </w:pPr>
            <w:r w:rsidRPr="00354163">
              <w:rPr>
                <w:rFonts w:cs="Arial"/>
                <w:bCs/>
                <w:sz w:val="20"/>
                <w:szCs w:val="20"/>
                <w:lang w:val="en-US"/>
              </w:rPr>
              <w:t xml:space="preserve">i. </w:t>
            </w:r>
            <w:r w:rsidRPr="00354163">
              <w:rPr>
                <w:rFonts w:cs="Arial"/>
                <w:bCs/>
                <w:sz w:val="20"/>
                <w:szCs w:val="20"/>
                <w:lang w:val="en-US"/>
              </w:rPr>
              <w:tab/>
              <w:t xml:space="preserve">following the settlement of losses arising from the event of default; or </w:t>
            </w:r>
          </w:p>
          <w:p w:rsidR="008A49EF" w:rsidRPr="00354163" w:rsidRDefault="008A49EF" w:rsidP="00077448">
            <w:pPr>
              <w:spacing w:after="0"/>
              <w:jc w:val="both"/>
              <w:rPr>
                <w:rFonts w:cs="Arial"/>
                <w:bCs/>
                <w:sz w:val="20"/>
                <w:szCs w:val="20"/>
                <w:lang w:val="en-US"/>
              </w:rPr>
            </w:pPr>
          </w:p>
          <w:p w:rsidR="008A49EF" w:rsidRPr="00354163" w:rsidRDefault="008A49EF" w:rsidP="00077448">
            <w:pPr>
              <w:spacing w:after="0"/>
              <w:ind w:left="2168" w:hanging="450"/>
              <w:jc w:val="both"/>
              <w:rPr>
                <w:rFonts w:cs="Arial"/>
                <w:bCs/>
                <w:sz w:val="20"/>
                <w:szCs w:val="20"/>
                <w:lang w:val="en-US"/>
              </w:rPr>
            </w:pPr>
            <w:r w:rsidRPr="00354163">
              <w:rPr>
                <w:rFonts w:cs="Arial"/>
                <w:bCs/>
                <w:sz w:val="20"/>
                <w:szCs w:val="20"/>
                <w:lang w:val="en-US"/>
              </w:rPr>
              <w:t xml:space="preserve">ii. </w:t>
            </w:r>
            <w:r w:rsidRPr="00354163">
              <w:rPr>
                <w:rFonts w:cs="Arial"/>
                <w:bCs/>
                <w:sz w:val="20"/>
                <w:szCs w:val="20"/>
                <w:lang w:val="en-US"/>
              </w:rPr>
              <w:tab/>
              <w:t>at such time that the Clearing House determines that the margins may not be used.</w:t>
            </w:r>
          </w:p>
          <w:p w:rsidR="008A49EF" w:rsidRPr="00354163" w:rsidRDefault="008A49EF" w:rsidP="00077448">
            <w:pPr>
              <w:spacing w:after="0"/>
              <w:jc w:val="both"/>
              <w:rPr>
                <w:rFonts w:cs="Arial"/>
                <w:b/>
                <w:sz w:val="20"/>
                <w:szCs w:val="20"/>
              </w:rPr>
            </w:pPr>
          </w:p>
        </w:tc>
      </w:tr>
      <w:tr w:rsidR="001704AE" w:rsidRPr="00812692" w:rsidTr="004624DD">
        <w:tc>
          <w:tcPr>
            <w:tcW w:w="601" w:type="pct"/>
          </w:tcPr>
          <w:p w:rsidR="001704AE" w:rsidRPr="00DB47BC" w:rsidRDefault="001704AE" w:rsidP="00077448">
            <w:pPr>
              <w:spacing w:after="0"/>
              <w:rPr>
                <w:rFonts w:cs="Arial"/>
                <w:sz w:val="20"/>
                <w:szCs w:val="20"/>
                <w:lang w:val="en-GB"/>
              </w:rPr>
            </w:pPr>
            <w:r w:rsidRPr="00DB47BC">
              <w:rPr>
                <w:rFonts w:cs="Arial"/>
                <w:sz w:val="20"/>
                <w:szCs w:val="20"/>
                <w:lang w:val="en-GB"/>
              </w:rPr>
              <w:t>Current Rule 7A.02.1.3</w:t>
            </w:r>
          </w:p>
        </w:tc>
        <w:tc>
          <w:tcPr>
            <w:tcW w:w="4399" w:type="pct"/>
          </w:tcPr>
          <w:p w:rsidR="001704AE" w:rsidRPr="00DB47BC" w:rsidRDefault="001704AE" w:rsidP="00077448">
            <w:pPr>
              <w:tabs>
                <w:tab w:val="left" w:pos="1087"/>
              </w:tabs>
              <w:spacing w:after="0"/>
              <w:ind w:left="1447" w:hanging="1447"/>
              <w:jc w:val="both"/>
              <w:rPr>
                <w:rFonts w:cs="Arial"/>
                <w:sz w:val="20"/>
                <w:szCs w:val="20"/>
                <w:lang w:val="en-GB"/>
              </w:rPr>
            </w:pPr>
            <w:bookmarkStart w:id="5" w:name="7A.02.1"/>
            <w:bookmarkEnd w:id="5"/>
          </w:p>
          <w:p w:rsidR="001704AE" w:rsidRPr="00DB47BC" w:rsidRDefault="001704AE" w:rsidP="00077448">
            <w:pPr>
              <w:tabs>
                <w:tab w:val="left" w:pos="1087"/>
              </w:tabs>
              <w:spacing w:after="0"/>
              <w:ind w:left="1447" w:hanging="1447"/>
              <w:jc w:val="both"/>
              <w:rPr>
                <w:rFonts w:cs="Arial"/>
                <w:color w:val="0000FF"/>
                <w:sz w:val="20"/>
                <w:szCs w:val="20"/>
                <w:u w:val="single"/>
                <w:lang w:val="en-GB"/>
              </w:rPr>
            </w:pPr>
            <w:r w:rsidRPr="00DB47BC">
              <w:rPr>
                <w:rFonts w:cs="Arial"/>
                <w:sz w:val="20"/>
                <w:szCs w:val="20"/>
                <w:lang w:val="en-GB"/>
              </w:rPr>
              <w:t>7A.02.1.3</w:t>
            </w:r>
            <w:r w:rsidRPr="00DB47BC">
              <w:rPr>
                <w:rFonts w:cs="Arial"/>
                <w:sz w:val="20"/>
                <w:szCs w:val="20"/>
                <w:lang w:val="en-GB"/>
              </w:rPr>
              <w:tab/>
            </w:r>
            <w:r w:rsidRPr="00DB47BC">
              <w:rPr>
                <w:rFonts w:cs="Arial"/>
                <w:color w:val="0000FF"/>
                <w:sz w:val="20"/>
                <w:szCs w:val="20"/>
                <w:u w:val="single"/>
                <w:lang w:val="en-GB"/>
              </w:rPr>
              <w:t>a.</w:t>
            </w:r>
            <w:r w:rsidRPr="00DB47BC">
              <w:rPr>
                <w:rFonts w:cs="Arial"/>
                <w:color w:val="0000FF"/>
                <w:sz w:val="20"/>
                <w:szCs w:val="20"/>
                <w:u w:val="single"/>
                <w:lang w:val="en-GB"/>
              </w:rPr>
              <w:tab/>
              <w:t xml:space="preserve">close out or liquidate via auction or otherwise such open </w:t>
            </w:r>
            <w:r w:rsidRPr="0067548D">
              <w:rPr>
                <w:rFonts w:cs="Arial"/>
                <w:color w:val="0000FF"/>
                <w:sz w:val="20"/>
                <w:szCs w:val="20"/>
                <w:u w:val="single"/>
                <w:lang w:val="en-GB"/>
              </w:rPr>
              <w:t xml:space="preserve">positions </w:t>
            </w:r>
            <w:r w:rsidRPr="0071603B">
              <w:rPr>
                <w:rFonts w:cs="Arial"/>
                <w:color w:val="0000FF"/>
                <w:sz w:val="20"/>
                <w:szCs w:val="20"/>
                <w:u w:val="single"/>
                <w:lang w:val="en-GB"/>
              </w:rPr>
              <w:t>in House Contracts</w:t>
            </w:r>
            <w:r w:rsidRPr="0067548D">
              <w:rPr>
                <w:rFonts w:cs="Arial"/>
                <w:color w:val="0000FF"/>
                <w:sz w:val="20"/>
                <w:szCs w:val="20"/>
                <w:u w:val="single"/>
                <w:lang w:val="en-GB"/>
              </w:rPr>
              <w:t xml:space="preserve"> and/or</w:t>
            </w:r>
            <w:r w:rsidRPr="00DB47BC">
              <w:rPr>
                <w:rFonts w:cs="Arial"/>
                <w:color w:val="0000FF"/>
                <w:sz w:val="20"/>
                <w:szCs w:val="20"/>
                <w:u w:val="single"/>
                <w:lang w:val="en-GB"/>
              </w:rPr>
              <w:t xml:space="preserve"> any Customer Contracts that have not been transferred pursuant to Rule 7A.02.1.1, including any hedging transaction executed pursuant to Rule 7A.02.1.2; or</w:t>
            </w:r>
          </w:p>
          <w:p w:rsidR="001704AE" w:rsidRPr="00DB47BC" w:rsidRDefault="001704AE" w:rsidP="00077448">
            <w:pPr>
              <w:spacing w:after="0"/>
              <w:ind w:left="1447"/>
              <w:jc w:val="both"/>
              <w:rPr>
                <w:rFonts w:cs="Arial"/>
                <w:color w:val="0053FA"/>
                <w:sz w:val="20"/>
                <w:szCs w:val="20"/>
                <w:u w:val="single"/>
                <w:lang w:val="en-GB"/>
              </w:rPr>
            </w:pPr>
          </w:p>
          <w:p w:rsidR="001704AE" w:rsidRPr="00DB47BC" w:rsidRDefault="001704AE" w:rsidP="00077448">
            <w:pPr>
              <w:spacing w:after="0"/>
              <w:ind w:left="1447" w:hanging="379"/>
              <w:jc w:val="both"/>
              <w:rPr>
                <w:rFonts w:cs="Arial"/>
                <w:sz w:val="20"/>
                <w:szCs w:val="20"/>
                <w:lang w:val="en-GB"/>
              </w:rPr>
            </w:pPr>
            <w:r w:rsidRPr="00DB47BC">
              <w:rPr>
                <w:rFonts w:cs="Arial"/>
                <w:color w:val="0000FF"/>
                <w:sz w:val="20"/>
                <w:szCs w:val="20"/>
                <w:u w:val="single"/>
                <w:lang w:val="en-GB"/>
              </w:rPr>
              <w:t>b.</w:t>
            </w:r>
            <w:r w:rsidRPr="00DB47BC">
              <w:rPr>
                <w:rFonts w:cs="Arial"/>
                <w:color w:val="0000FF"/>
                <w:sz w:val="20"/>
                <w:szCs w:val="20"/>
                <w:u w:val="single"/>
                <w:lang w:val="en-GB"/>
              </w:rPr>
              <w:tab/>
            </w:r>
            <w:r w:rsidRPr="00DB47BC">
              <w:rPr>
                <w:rFonts w:cs="Arial"/>
                <w:sz w:val="20"/>
                <w:szCs w:val="20"/>
                <w:lang w:val="en-GB"/>
              </w:rPr>
              <w:t xml:space="preserve">appoint one or more Inter Dealer Brokers, Clearing Members or members of the applicable Relevant Market to close out positions in House </w:t>
            </w:r>
            <w:r w:rsidRPr="002E7133">
              <w:rPr>
                <w:rFonts w:cs="Arial"/>
                <w:sz w:val="20"/>
                <w:szCs w:val="20"/>
                <w:lang w:val="en-GB"/>
              </w:rPr>
              <w:t>Contracts</w:t>
            </w:r>
            <w:r w:rsidRPr="002E7133">
              <w:rPr>
                <w:rFonts w:cs="Arial"/>
                <w:strike/>
                <w:color w:val="FF0000"/>
                <w:sz w:val="20"/>
                <w:szCs w:val="20"/>
                <w:lang w:val="en-GB"/>
              </w:rPr>
              <w:t xml:space="preserve">, as well </w:t>
            </w:r>
            <w:proofErr w:type="spellStart"/>
            <w:r w:rsidRPr="002E7133">
              <w:rPr>
                <w:rFonts w:cs="Arial"/>
                <w:strike/>
                <w:color w:val="FF0000"/>
                <w:sz w:val="20"/>
                <w:szCs w:val="20"/>
                <w:lang w:val="en-GB"/>
              </w:rPr>
              <w:t>as</w:t>
            </w:r>
            <w:r w:rsidRPr="002E7133">
              <w:rPr>
                <w:rFonts w:cs="Arial"/>
                <w:color w:val="0000FF"/>
                <w:sz w:val="20"/>
                <w:szCs w:val="20"/>
                <w:u w:val="single"/>
                <w:lang w:val="en-GB"/>
              </w:rPr>
              <w:t>and</w:t>
            </w:r>
            <w:proofErr w:type="spellEnd"/>
            <w:r w:rsidRPr="002E7133">
              <w:rPr>
                <w:rFonts w:cs="Arial"/>
                <w:color w:val="0000FF"/>
                <w:sz w:val="20"/>
                <w:szCs w:val="20"/>
                <w:u w:val="single"/>
                <w:lang w:val="en-GB"/>
              </w:rPr>
              <w:t xml:space="preserve">/or </w:t>
            </w:r>
            <w:proofErr w:type="spellStart"/>
            <w:r w:rsidRPr="002E7133">
              <w:rPr>
                <w:rFonts w:cs="Arial"/>
                <w:color w:val="0000FF"/>
                <w:sz w:val="20"/>
                <w:szCs w:val="20"/>
                <w:u w:val="single"/>
                <w:lang w:val="en-GB"/>
              </w:rPr>
              <w:t>any</w:t>
            </w:r>
            <w:r w:rsidRPr="002E7133">
              <w:rPr>
                <w:rFonts w:cs="Arial"/>
                <w:sz w:val="20"/>
                <w:szCs w:val="20"/>
                <w:lang w:val="en-GB"/>
              </w:rPr>
              <w:t>Customer</w:t>
            </w:r>
            <w:proofErr w:type="spellEnd"/>
            <w:r w:rsidRPr="00DB47BC">
              <w:rPr>
                <w:rFonts w:cs="Arial"/>
                <w:sz w:val="20"/>
                <w:szCs w:val="20"/>
                <w:lang w:val="en-GB"/>
              </w:rPr>
              <w:t xml:space="preserve"> Contracts that have not been transferred pursuant to Rule 7A.02.1.1</w:t>
            </w:r>
            <w:r w:rsidRPr="00DB47BC">
              <w:rPr>
                <w:rFonts w:cs="Arial"/>
                <w:strike/>
                <w:color w:val="FF0000"/>
                <w:sz w:val="20"/>
                <w:szCs w:val="20"/>
                <w:lang w:val="en-GB"/>
              </w:rPr>
              <w:t xml:space="preserve"> within such time as the Clearing House may prescribe</w:t>
            </w:r>
            <w:r w:rsidRPr="00DB47BC">
              <w:rPr>
                <w:rFonts w:cs="Arial"/>
                <w:color w:val="0000FF"/>
                <w:sz w:val="20"/>
                <w:szCs w:val="20"/>
                <w:u w:val="single"/>
                <w:lang w:val="en-GB"/>
              </w:rPr>
              <w:t>, including any hedging transaction executed pursuant to Rule 7A.02.1.2,</w:t>
            </w:r>
            <w:r w:rsidRPr="00DB47BC">
              <w:rPr>
                <w:rFonts w:cs="Arial"/>
                <w:sz w:val="20"/>
                <w:szCs w:val="20"/>
                <w:lang w:val="en-GB"/>
              </w:rPr>
              <w:t>a</w:t>
            </w:r>
            <w:r w:rsidRPr="00DB47BC">
              <w:rPr>
                <w:rFonts w:cs="Arial"/>
                <w:color w:val="0000FF"/>
                <w:sz w:val="20"/>
                <w:szCs w:val="20"/>
                <w:u w:val="single"/>
                <w:lang w:val="en-GB"/>
              </w:rPr>
              <w:t>ll</w:t>
            </w:r>
            <w:r w:rsidRPr="00DB47BC">
              <w:rPr>
                <w:rFonts w:cs="Arial"/>
                <w:sz w:val="20"/>
                <w:szCs w:val="20"/>
                <w:lang w:val="en-GB"/>
              </w:rPr>
              <w:t>on the behalf of and at the risk of the defaulted or suspended Clearing Member;</w:t>
            </w:r>
          </w:p>
        </w:tc>
      </w:tr>
      <w:tr w:rsidR="001704AE" w:rsidRPr="00812692" w:rsidTr="004624DD">
        <w:tc>
          <w:tcPr>
            <w:tcW w:w="601" w:type="pct"/>
          </w:tcPr>
          <w:p w:rsidR="001704AE" w:rsidRPr="00812692" w:rsidRDefault="001704AE" w:rsidP="00077448">
            <w:pPr>
              <w:spacing w:after="0"/>
              <w:rPr>
                <w:rFonts w:cs="Arial"/>
                <w:sz w:val="20"/>
                <w:szCs w:val="20"/>
                <w:lang w:val="en-GB"/>
              </w:rPr>
            </w:pPr>
            <w:r>
              <w:rPr>
                <w:rFonts w:cs="Arial"/>
                <w:sz w:val="20"/>
                <w:szCs w:val="20"/>
                <w:lang w:val="en-GB"/>
              </w:rPr>
              <w:t>Current Rule 7A.02.1.4</w:t>
            </w:r>
          </w:p>
        </w:tc>
        <w:tc>
          <w:tcPr>
            <w:tcW w:w="4399" w:type="pct"/>
          </w:tcPr>
          <w:p w:rsidR="001704AE" w:rsidRPr="00812692" w:rsidRDefault="001704AE" w:rsidP="00077448">
            <w:pPr>
              <w:spacing w:after="0"/>
              <w:ind w:left="1080" w:hanging="1080"/>
              <w:jc w:val="both"/>
              <w:rPr>
                <w:rFonts w:cs="Arial"/>
                <w:sz w:val="20"/>
                <w:szCs w:val="20"/>
                <w:lang w:val="en-GB"/>
              </w:rPr>
            </w:pPr>
            <w:r w:rsidRPr="00812692">
              <w:rPr>
                <w:rFonts w:cs="Arial"/>
                <w:sz w:val="20"/>
                <w:szCs w:val="20"/>
                <w:lang w:val="en-GB"/>
              </w:rPr>
              <w:t>7A.02.1.4</w:t>
            </w:r>
            <w:r w:rsidRPr="00812692">
              <w:rPr>
                <w:rFonts w:cs="Arial"/>
                <w:sz w:val="20"/>
                <w:szCs w:val="20"/>
                <w:lang w:val="en-GB"/>
              </w:rPr>
              <w:tab/>
              <w:t xml:space="preserve">where the open positions relate to an Eligible OTC Transaction or a Contract subject to physical delivery prior to re-novation in Rule 6.02A.7, and </w:t>
            </w:r>
            <w:bookmarkStart w:id="6" w:name="OLE_LINK1"/>
            <w:bookmarkStart w:id="7" w:name="OLE_LINK6"/>
            <w:r w:rsidRPr="00812692">
              <w:rPr>
                <w:rFonts w:cs="Arial"/>
                <w:sz w:val="20"/>
                <w:szCs w:val="20"/>
                <w:lang w:val="en-GB"/>
              </w:rPr>
              <w:t xml:space="preserve">it is in the Clearing House's good faith opinion </w:t>
            </w:r>
            <w:bookmarkEnd w:id="6"/>
            <w:bookmarkEnd w:id="7"/>
            <w:r w:rsidRPr="00812692">
              <w:rPr>
                <w:rFonts w:cs="Arial"/>
                <w:sz w:val="20"/>
                <w:szCs w:val="20"/>
                <w:lang w:val="en-GB"/>
              </w:rPr>
              <w:t xml:space="preserve">impossible or impracticable for the open positions to be transferred or closed out pursuant to Rules </w:t>
            </w:r>
            <w:r w:rsidRPr="00812692">
              <w:rPr>
                <w:rFonts w:cs="Arial"/>
                <w:sz w:val="20"/>
                <w:szCs w:val="20"/>
              </w:rPr>
              <w:t>7A.02.1.1</w:t>
            </w:r>
            <w:r w:rsidRPr="00812692">
              <w:rPr>
                <w:rFonts w:cs="Arial"/>
                <w:sz w:val="20"/>
                <w:szCs w:val="20"/>
                <w:lang w:val="en-GB"/>
              </w:rPr>
              <w:t xml:space="preserve"> and </w:t>
            </w:r>
            <w:r w:rsidRPr="00812692">
              <w:rPr>
                <w:rFonts w:cs="Arial"/>
                <w:sz w:val="20"/>
                <w:szCs w:val="20"/>
              </w:rPr>
              <w:t>7A.02.1.3</w:t>
            </w:r>
            <w:r>
              <w:rPr>
                <w:rFonts w:cs="Arial"/>
                <w:sz w:val="20"/>
                <w:szCs w:val="20"/>
              </w:rPr>
              <w:t xml:space="preserve"> </w:t>
            </w:r>
            <w:r w:rsidRPr="00812692">
              <w:rPr>
                <w:rFonts w:cs="Arial"/>
                <w:sz w:val="20"/>
                <w:szCs w:val="20"/>
                <w:lang w:val="en-GB"/>
              </w:rPr>
              <w:t xml:space="preserve">respectively, the Clearing House may, in addition to any other power or right it may have, invoice back such positions to the defaulting or suspended Clearing Member. The Clearing House shall then simultaneously invoice back the equivalent number of positions or as nearly equivalent number of such positions as the Clearing House may deem practical to the following:- </w:t>
            </w:r>
          </w:p>
          <w:p w:rsidR="001704AE" w:rsidRPr="00812692" w:rsidRDefault="001704AE" w:rsidP="00077448">
            <w:pPr>
              <w:spacing w:after="0"/>
              <w:ind w:left="1512" w:hanging="432"/>
              <w:jc w:val="both"/>
              <w:rPr>
                <w:rFonts w:cs="Arial"/>
                <w:sz w:val="20"/>
                <w:szCs w:val="20"/>
                <w:lang w:val="en-GB"/>
              </w:rPr>
            </w:pPr>
          </w:p>
          <w:p w:rsidR="001704AE" w:rsidRPr="00812692" w:rsidRDefault="001704AE" w:rsidP="00077448">
            <w:pPr>
              <w:spacing w:after="0"/>
              <w:ind w:left="1512" w:hanging="432"/>
              <w:jc w:val="both"/>
              <w:rPr>
                <w:rFonts w:cs="Arial"/>
                <w:strike/>
                <w:color w:val="FF0000"/>
                <w:sz w:val="20"/>
                <w:szCs w:val="20"/>
                <w:lang w:val="en-GB"/>
              </w:rPr>
            </w:pPr>
            <w:r w:rsidRPr="00812692">
              <w:rPr>
                <w:rFonts w:cs="Arial"/>
                <w:sz w:val="20"/>
                <w:szCs w:val="20"/>
                <w:lang w:val="en-GB"/>
              </w:rPr>
              <w:t>a.</w:t>
            </w:r>
            <w:r w:rsidRPr="00812692">
              <w:rPr>
                <w:rFonts w:cs="Arial"/>
                <w:sz w:val="20"/>
                <w:szCs w:val="20"/>
                <w:lang w:val="en-GB"/>
              </w:rPr>
              <w:tab/>
              <w:t xml:space="preserve">in the case of an Eligible OTC Transaction or a Contract subject to physical delivery prior to the matching process in Rule 6.02A.7, to other non-defaulting and non-suspended Clearing Members, and/or any other non-defaulting Relevant Market (or its clearing house) holding appropriate opposite positions (whether reported to the Clearing House as being House or Customer positions) as at the date of such invoicing back, on a pro-rata basis, calculated as the proportion of such gross opposite positions of each non-defaulting and non-suspended Clearing Member and/or Relevant Market (or its clearing house) at the date of such transfer relative to the aggregate value of such open positions held by all non-defaulting and non-suspended Clearing Members (to be rounded down or up if the number of lots is not a whole number at the Clearing House’s </w:t>
            </w:r>
            <w:r w:rsidRPr="0050478F">
              <w:rPr>
                <w:rFonts w:cs="Arial"/>
                <w:sz w:val="20"/>
                <w:szCs w:val="20"/>
                <w:lang w:val="en-GB"/>
              </w:rPr>
              <w:t>absolute discretion)</w:t>
            </w:r>
            <w:r w:rsidRPr="0050478F">
              <w:rPr>
                <w:rFonts w:cs="Arial"/>
                <w:strike/>
                <w:color w:val="FF0000"/>
                <w:sz w:val="20"/>
                <w:szCs w:val="20"/>
                <w:lang w:val="en-GB"/>
              </w:rPr>
              <w:t>.</w:t>
            </w:r>
            <w:r w:rsidRPr="0050478F">
              <w:rPr>
                <w:rFonts w:cs="Arial"/>
                <w:color w:val="0000FF"/>
                <w:sz w:val="20"/>
                <w:szCs w:val="20"/>
                <w:u w:val="single"/>
                <w:lang w:val="en-GB"/>
              </w:rPr>
              <w:t>;or</w:t>
            </w:r>
          </w:p>
          <w:p w:rsidR="001704AE" w:rsidRPr="00812692" w:rsidRDefault="001704AE" w:rsidP="00077448">
            <w:pPr>
              <w:spacing w:after="0"/>
              <w:ind w:left="1512" w:hanging="432"/>
              <w:jc w:val="both"/>
              <w:rPr>
                <w:rFonts w:cs="Arial"/>
                <w:sz w:val="20"/>
                <w:szCs w:val="20"/>
                <w:lang w:val="en-GB"/>
              </w:rPr>
            </w:pPr>
          </w:p>
          <w:p w:rsidR="001704AE" w:rsidRPr="00812692" w:rsidRDefault="001704AE" w:rsidP="00077448">
            <w:pPr>
              <w:spacing w:after="0"/>
              <w:ind w:left="1512" w:hanging="432"/>
              <w:jc w:val="both"/>
              <w:rPr>
                <w:rFonts w:cs="Arial"/>
                <w:color w:val="FF0000"/>
                <w:sz w:val="20"/>
                <w:szCs w:val="20"/>
                <w:u w:val="single"/>
                <w:lang w:val="en-GB"/>
              </w:rPr>
            </w:pPr>
            <w:r w:rsidRPr="00812692">
              <w:rPr>
                <w:rFonts w:cs="Arial"/>
                <w:sz w:val="20"/>
                <w:szCs w:val="20"/>
                <w:lang w:val="en-GB"/>
              </w:rPr>
              <w:t>b.</w:t>
            </w:r>
            <w:r w:rsidRPr="00812692">
              <w:rPr>
                <w:rFonts w:cs="Arial"/>
                <w:sz w:val="20"/>
                <w:szCs w:val="20"/>
                <w:lang w:val="en-GB"/>
              </w:rPr>
              <w:tab/>
              <w:t>in the case of a Contract subject to physical delivery after the matching process in Rule 6.02A.7 and before re-novation in Rule 6.02A.7, to the non-defaulting and non-suspended Clearing Members and/or clearing member of another Relevant Market (or its clearing house), with which the defaulting or suspended Clearing Member has been matched in accordance with Rule 6.02A.7 (whether reported to the Clearing House as being House or Customer positions).</w:t>
            </w:r>
          </w:p>
          <w:p w:rsidR="001704AE" w:rsidRPr="00812692" w:rsidRDefault="001704AE" w:rsidP="00077448">
            <w:pPr>
              <w:spacing w:after="0"/>
              <w:ind w:left="1080" w:hanging="1080"/>
              <w:jc w:val="both"/>
              <w:rPr>
                <w:rFonts w:cs="Arial"/>
                <w:color w:val="0000FF"/>
                <w:sz w:val="20"/>
                <w:szCs w:val="20"/>
                <w:lang w:val="en-GB"/>
              </w:rPr>
            </w:pPr>
            <w:r w:rsidRPr="00812692">
              <w:rPr>
                <w:rFonts w:cs="Arial"/>
                <w:color w:val="0000FF"/>
                <w:sz w:val="20"/>
                <w:szCs w:val="20"/>
                <w:lang w:val="en-GB"/>
              </w:rPr>
              <w:tab/>
            </w:r>
          </w:p>
          <w:p w:rsidR="001704AE" w:rsidRPr="00812692" w:rsidRDefault="001704AE" w:rsidP="00077448">
            <w:pPr>
              <w:spacing w:after="0"/>
              <w:ind w:left="1080" w:hanging="1080"/>
              <w:jc w:val="both"/>
              <w:rPr>
                <w:rFonts w:cs="Arial"/>
                <w:color w:val="0000FF"/>
                <w:sz w:val="20"/>
                <w:szCs w:val="20"/>
                <w:u w:val="single"/>
                <w:lang w:val="en-GB"/>
              </w:rPr>
            </w:pPr>
            <w:r w:rsidRPr="00812692">
              <w:rPr>
                <w:rFonts w:cs="Arial"/>
                <w:sz w:val="20"/>
                <w:szCs w:val="20"/>
                <w:lang w:val="en-GB"/>
              </w:rPr>
              <w:tab/>
              <w:t xml:space="preserve">The invoicing back shall be carried out by the Clearing House effecting and registering opposite positions between itself and each of the relevant affected persons. The Clearing House shall then settle the open positions against such opposite positions, at a price determined by it. The Clearing House’s actions, including the timing of the transfer and the price determined by the Clearing House shall be binding on all affected Clearing Members; </w:t>
            </w:r>
            <w:r w:rsidRPr="00C35C4B">
              <w:rPr>
                <w:rFonts w:cs="Arial"/>
                <w:strike/>
                <w:color w:val="FF0000"/>
                <w:sz w:val="20"/>
                <w:szCs w:val="20"/>
                <w:lang w:val="en-GB"/>
              </w:rPr>
              <w:t>and/or</w:t>
            </w:r>
          </w:p>
          <w:p w:rsidR="001704AE" w:rsidRPr="00812692" w:rsidRDefault="001704AE" w:rsidP="00077448">
            <w:pPr>
              <w:spacing w:after="0"/>
              <w:ind w:left="1080" w:hanging="1080"/>
              <w:jc w:val="both"/>
              <w:rPr>
                <w:rFonts w:cs="Arial"/>
                <w:color w:val="0000FF"/>
                <w:sz w:val="20"/>
                <w:szCs w:val="20"/>
                <w:u w:val="single"/>
                <w:lang w:val="en-GB"/>
              </w:rPr>
            </w:pPr>
          </w:p>
        </w:tc>
      </w:tr>
      <w:tr w:rsidR="001704AE" w:rsidRPr="00812692" w:rsidTr="004624DD">
        <w:tc>
          <w:tcPr>
            <w:tcW w:w="601" w:type="pct"/>
          </w:tcPr>
          <w:p w:rsidR="001704AE" w:rsidRPr="00812692" w:rsidRDefault="001704AE" w:rsidP="00077448">
            <w:pPr>
              <w:spacing w:after="0"/>
              <w:rPr>
                <w:rFonts w:cs="Arial"/>
                <w:sz w:val="20"/>
                <w:szCs w:val="20"/>
                <w:lang w:val="en-GB"/>
              </w:rPr>
            </w:pPr>
            <w:r>
              <w:rPr>
                <w:rFonts w:cs="Arial"/>
                <w:sz w:val="20"/>
                <w:szCs w:val="20"/>
                <w:lang w:val="en-GB"/>
              </w:rPr>
              <w:t>Current Rule 7A.02.1.5</w:t>
            </w:r>
          </w:p>
        </w:tc>
        <w:tc>
          <w:tcPr>
            <w:tcW w:w="4399" w:type="pct"/>
          </w:tcPr>
          <w:p w:rsidR="001704AE" w:rsidRDefault="001704AE" w:rsidP="00077448">
            <w:pPr>
              <w:spacing w:after="0"/>
              <w:ind w:left="1080" w:hanging="1080"/>
              <w:jc w:val="both"/>
              <w:rPr>
                <w:rFonts w:cs="Arial"/>
                <w:sz w:val="20"/>
                <w:szCs w:val="20"/>
                <w:lang w:val="en-GB"/>
              </w:rPr>
            </w:pPr>
            <w:r w:rsidRPr="00812692">
              <w:rPr>
                <w:rFonts w:cs="Arial"/>
                <w:sz w:val="20"/>
                <w:szCs w:val="20"/>
                <w:lang w:val="en-GB"/>
              </w:rPr>
              <w:t>7A.02.1.5</w:t>
            </w:r>
            <w:r w:rsidRPr="00812692">
              <w:rPr>
                <w:rFonts w:cs="Arial"/>
                <w:sz w:val="20"/>
                <w:szCs w:val="20"/>
                <w:lang w:val="en-GB"/>
              </w:rPr>
              <w:tab/>
              <w:t>where the open positions relate to OTCF Contracts, take one or more of the following actions:</w:t>
            </w:r>
          </w:p>
          <w:p w:rsidR="001704AE" w:rsidRPr="00812692" w:rsidRDefault="001704AE" w:rsidP="00077448">
            <w:pPr>
              <w:spacing w:after="0"/>
              <w:ind w:left="1080" w:hanging="1080"/>
              <w:jc w:val="both"/>
              <w:rPr>
                <w:rFonts w:cs="Arial"/>
                <w:sz w:val="20"/>
                <w:szCs w:val="20"/>
                <w:lang w:val="en-GB"/>
              </w:rPr>
            </w:pPr>
          </w:p>
          <w:p w:rsidR="001704AE" w:rsidRDefault="001704AE" w:rsidP="00077448">
            <w:pPr>
              <w:spacing w:after="0"/>
              <w:ind w:left="1512" w:hanging="432"/>
              <w:jc w:val="both"/>
              <w:rPr>
                <w:rFonts w:cs="Arial"/>
                <w:sz w:val="20"/>
                <w:szCs w:val="20"/>
                <w:lang w:val="en-GB"/>
              </w:rPr>
            </w:pPr>
            <w:r w:rsidRPr="00812692">
              <w:rPr>
                <w:rFonts w:cs="Arial"/>
                <w:sz w:val="20"/>
                <w:szCs w:val="20"/>
                <w:lang w:val="en-GB"/>
              </w:rPr>
              <w:t>a.</w:t>
            </w:r>
            <w:r w:rsidRPr="00812692">
              <w:rPr>
                <w:rFonts w:cs="Arial"/>
                <w:sz w:val="20"/>
                <w:szCs w:val="20"/>
                <w:lang w:val="en-GB"/>
              </w:rPr>
              <w:tab/>
              <w:t>hedge or otherwise liquidate such open positions in OTCF Contracts;</w:t>
            </w:r>
          </w:p>
          <w:p w:rsidR="001704AE" w:rsidRPr="00812692" w:rsidRDefault="001704AE" w:rsidP="00077448">
            <w:pPr>
              <w:spacing w:after="0"/>
              <w:ind w:left="1512" w:hanging="432"/>
              <w:jc w:val="both"/>
              <w:rPr>
                <w:rFonts w:cs="Arial"/>
                <w:sz w:val="20"/>
                <w:szCs w:val="20"/>
                <w:lang w:val="en-GB"/>
              </w:rPr>
            </w:pPr>
          </w:p>
          <w:p w:rsidR="001704AE" w:rsidRDefault="001704AE" w:rsidP="00077448">
            <w:pPr>
              <w:spacing w:after="0"/>
              <w:ind w:left="1512" w:hanging="432"/>
              <w:jc w:val="both"/>
              <w:rPr>
                <w:rFonts w:cs="Arial"/>
                <w:sz w:val="20"/>
                <w:szCs w:val="20"/>
                <w:lang w:val="en-GB"/>
              </w:rPr>
            </w:pPr>
            <w:r w:rsidRPr="00812692">
              <w:rPr>
                <w:rFonts w:cs="Arial"/>
                <w:sz w:val="20"/>
                <w:szCs w:val="20"/>
                <w:lang w:val="en-GB"/>
              </w:rPr>
              <w:t xml:space="preserve">b. </w:t>
            </w:r>
            <w:r w:rsidRPr="00812692">
              <w:rPr>
                <w:rFonts w:cs="Arial"/>
                <w:sz w:val="20"/>
                <w:szCs w:val="20"/>
                <w:lang w:val="en-GB"/>
              </w:rPr>
              <w:tab/>
              <w:t>conduct an auction of such open positions in OTCF Contract</w:t>
            </w:r>
            <w:r>
              <w:rPr>
                <w:rFonts w:cs="Arial"/>
                <w:sz w:val="20"/>
                <w:szCs w:val="20"/>
                <w:lang w:val="en-GB"/>
              </w:rPr>
              <w:t>s, whether hedged or otherwise;</w:t>
            </w:r>
          </w:p>
          <w:p w:rsidR="001704AE" w:rsidRPr="00812692" w:rsidRDefault="001704AE" w:rsidP="00077448">
            <w:pPr>
              <w:spacing w:after="0"/>
              <w:ind w:left="1512" w:hanging="432"/>
              <w:jc w:val="both"/>
              <w:rPr>
                <w:rFonts w:cs="Arial"/>
                <w:sz w:val="20"/>
                <w:szCs w:val="20"/>
                <w:lang w:val="en-GB"/>
              </w:rPr>
            </w:pPr>
          </w:p>
          <w:p w:rsidR="001704AE" w:rsidRPr="00812692" w:rsidRDefault="001704AE" w:rsidP="00077448">
            <w:pPr>
              <w:spacing w:after="0"/>
              <w:ind w:left="1512" w:hanging="432"/>
              <w:jc w:val="both"/>
              <w:rPr>
                <w:rFonts w:cs="Arial"/>
                <w:sz w:val="20"/>
                <w:szCs w:val="20"/>
                <w:u w:val="single"/>
                <w:lang w:val="en-GB"/>
              </w:rPr>
            </w:pPr>
            <w:r w:rsidRPr="00812692">
              <w:rPr>
                <w:rFonts w:cs="Arial"/>
                <w:sz w:val="20"/>
                <w:szCs w:val="20"/>
                <w:lang w:val="en-GB"/>
              </w:rPr>
              <w:t>c.   where it is in the Clearing House's good faith</w:t>
            </w:r>
            <w:r>
              <w:rPr>
                <w:rFonts w:cs="Arial"/>
                <w:sz w:val="20"/>
                <w:szCs w:val="20"/>
                <w:lang w:val="en-GB"/>
              </w:rPr>
              <w:t xml:space="preserve"> </w:t>
            </w:r>
            <w:r w:rsidRPr="00812692">
              <w:rPr>
                <w:rFonts w:cs="Arial"/>
                <w:sz w:val="20"/>
                <w:szCs w:val="20"/>
                <w:lang w:val="en-GB"/>
              </w:rPr>
              <w:t xml:space="preserve">opinion that (b) is impossible or impracticable, assign and transfer any residual OTCF Contracts, whether hedged or </w:t>
            </w:r>
            <w:r w:rsidRPr="00BC353C">
              <w:rPr>
                <w:rFonts w:cs="Arial"/>
                <w:sz w:val="20"/>
                <w:szCs w:val="20"/>
                <w:lang w:val="en-GB"/>
              </w:rPr>
              <w:t xml:space="preserve">otherwise, to </w:t>
            </w:r>
            <w:r w:rsidRPr="00305113">
              <w:rPr>
                <w:rFonts w:cs="Arial"/>
                <w:color w:val="0000FF"/>
                <w:sz w:val="20"/>
                <w:szCs w:val="20"/>
                <w:u w:val="single"/>
                <w:lang w:val="en-GB"/>
              </w:rPr>
              <w:t>one or more</w:t>
            </w:r>
            <w:r>
              <w:rPr>
                <w:rFonts w:cs="Arial"/>
                <w:color w:val="0000FF"/>
                <w:sz w:val="20"/>
                <w:szCs w:val="20"/>
                <w:u w:val="single"/>
                <w:lang w:val="en-GB"/>
              </w:rPr>
              <w:t xml:space="preserve"> </w:t>
            </w:r>
            <w:r w:rsidRPr="00305113">
              <w:rPr>
                <w:rFonts w:cs="Arial"/>
                <w:strike/>
                <w:color w:val="FF0000"/>
                <w:sz w:val="20"/>
                <w:szCs w:val="20"/>
                <w:lang w:val="en-GB"/>
              </w:rPr>
              <w:t>a</w:t>
            </w:r>
            <w:r w:rsidRPr="00BC353C">
              <w:rPr>
                <w:rFonts w:cs="Arial"/>
                <w:sz w:val="20"/>
                <w:szCs w:val="20"/>
                <w:lang w:val="en-GB"/>
              </w:rPr>
              <w:t>non-defaulting</w:t>
            </w:r>
            <w:r w:rsidRPr="00812692">
              <w:rPr>
                <w:rFonts w:cs="Arial"/>
                <w:sz w:val="20"/>
                <w:szCs w:val="20"/>
                <w:lang w:val="en-GB"/>
              </w:rPr>
              <w:t xml:space="preserve"> Clearing Member</w:t>
            </w:r>
            <w:r w:rsidRPr="009634ED">
              <w:rPr>
                <w:rFonts w:cs="Arial"/>
                <w:color w:val="0000FF"/>
                <w:sz w:val="20"/>
                <w:szCs w:val="20"/>
                <w:u w:val="single"/>
                <w:lang w:val="en-GB"/>
              </w:rPr>
              <w:t>(s)</w:t>
            </w:r>
            <w:r w:rsidRPr="00812692">
              <w:rPr>
                <w:rFonts w:cs="Arial"/>
                <w:sz w:val="20"/>
                <w:szCs w:val="20"/>
                <w:lang w:val="en-GB"/>
              </w:rPr>
              <w:t xml:space="preserve"> provided that:</w:t>
            </w:r>
          </w:p>
          <w:p w:rsidR="001704AE" w:rsidRDefault="001704AE" w:rsidP="00077448">
            <w:pPr>
              <w:spacing w:after="0"/>
              <w:ind w:left="1872" w:hanging="418"/>
              <w:jc w:val="both"/>
              <w:rPr>
                <w:rFonts w:cs="Arial"/>
                <w:sz w:val="20"/>
                <w:szCs w:val="20"/>
                <w:lang w:val="en-GB"/>
              </w:rPr>
            </w:pPr>
          </w:p>
          <w:p w:rsidR="001704AE" w:rsidRDefault="001704AE" w:rsidP="00077448">
            <w:pPr>
              <w:spacing w:after="0"/>
              <w:ind w:left="1872" w:hanging="418"/>
              <w:jc w:val="both"/>
              <w:rPr>
                <w:rFonts w:cs="Arial"/>
                <w:sz w:val="20"/>
                <w:szCs w:val="20"/>
                <w:lang w:val="en-GB"/>
              </w:rPr>
            </w:pPr>
            <w:r w:rsidRPr="00812692">
              <w:rPr>
                <w:rFonts w:cs="Arial"/>
                <w:sz w:val="20"/>
                <w:szCs w:val="20"/>
                <w:lang w:val="en-GB"/>
              </w:rPr>
              <w:t>i.</w:t>
            </w:r>
            <w:r w:rsidRPr="00812692">
              <w:rPr>
                <w:rFonts w:cs="Arial"/>
                <w:sz w:val="20"/>
                <w:szCs w:val="20"/>
                <w:lang w:val="en-GB"/>
              </w:rPr>
              <w:tab/>
              <w:t>the residual OTCF Contracts, whether hedged or otherwise, assigned and transferred to the non-defaulting Clearing Member shall not be of such amount as to increase its risk margin requirement by more than 100% of its average end-of-day risk margin requirement for OTCF Contracts in the 30 days preceding, and excluding, the day on which the event of default occurs, as declared by the Clearing House; and</w:t>
            </w:r>
          </w:p>
          <w:p w:rsidR="001704AE" w:rsidRDefault="001704AE" w:rsidP="00077448">
            <w:pPr>
              <w:spacing w:after="0"/>
              <w:ind w:left="1872" w:hanging="432"/>
              <w:jc w:val="both"/>
              <w:rPr>
                <w:rFonts w:cs="Arial"/>
                <w:sz w:val="20"/>
                <w:szCs w:val="20"/>
                <w:lang w:val="en-GB"/>
              </w:rPr>
            </w:pPr>
          </w:p>
          <w:p w:rsidR="001704AE" w:rsidRDefault="001704AE" w:rsidP="00077448">
            <w:pPr>
              <w:spacing w:after="0"/>
              <w:ind w:left="1872" w:hanging="432"/>
              <w:jc w:val="both"/>
              <w:rPr>
                <w:rFonts w:cs="Arial"/>
                <w:strike/>
                <w:color w:val="FF0000"/>
                <w:sz w:val="20"/>
                <w:szCs w:val="20"/>
                <w:lang w:val="en-GB"/>
              </w:rPr>
            </w:pPr>
            <w:r>
              <w:rPr>
                <w:rFonts w:cs="Arial"/>
                <w:sz w:val="20"/>
                <w:szCs w:val="20"/>
                <w:lang w:val="en-GB"/>
              </w:rPr>
              <w:t>ii.</w:t>
            </w:r>
            <w:r>
              <w:rPr>
                <w:rFonts w:cs="Arial"/>
                <w:sz w:val="20"/>
                <w:szCs w:val="20"/>
                <w:lang w:val="en-GB"/>
              </w:rPr>
              <w:tab/>
            </w:r>
            <w:r w:rsidRPr="00812692">
              <w:rPr>
                <w:rFonts w:cs="Arial"/>
                <w:sz w:val="20"/>
                <w:szCs w:val="20"/>
                <w:lang w:val="en-GB"/>
              </w:rPr>
              <w:t>the non-defaulting Clearing Member has cleared such product group in such currency in the last three months</w:t>
            </w:r>
            <w:r w:rsidR="008A49EF">
              <w:rPr>
                <w:rFonts w:cs="Arial"/>
                <w:color w:val="0000FF"/>
                <w:sz w:val="20"/>
                <w:szCs w:val="20"/>
                <w:u w:val="single"/>
                <w:lang w:val="en-GB"/>
              </w:rPr>
              <w:t>,</w:t>
            </w:r>
            <w:r w:rsidRPr="008B1B90">
              <w:rPr>
                <w:rFonts w:cs="Arial"/>
                <w:strike/>
                <w:color w:val="FF0000"/>
                <w:sz w:val="20"/>
                <w:szCs w:val="20"/>
                <w:lang w:val="en-GB"/>
              </w:rPr>
              <w:t>, or</w:t>
            </w:r>
          </w:p>
          <w:p w:rsidR="001704AE" w:rsidRPr="00812692" w:rsidRDefault="001704AE" w:rsidP="00077448">
            <w:pPr>
              <w:spacing w:after="0"/>
              <w:ind w:left="1872" w:hanging="432"/>
              <w:jc w:val="both"/>
              <w:rPr>
                <w:rFonts w:cs="Arial"/>
                <w:color w:val="0070C0"/>
                <w:sz w:val="20"/>
                <w:szCs w:val="20"/>
                <w:lang w:val="en-GB"/>
              </w:rPr>
            </w:pPr>
          </w:p>
          <w:p w:rsidR="001704AE" w:rsidRDefault="001704AE" w:rsidP="00077448">
            <w:pPr>
              <w:spacing w:after="0"/>
              <w:ind w:left="1545" w:hanging="465"/>
              <w:jc w:val="both"/>
              <w:rPr>
                <w:rFonts w:cs="Arial"/>
                <w:strike/>
                <w:color w:val="FF0000"/>
                <w:sz w:val="20"/>
                <w:szCs w:val="20"/>
                <w:lang w:val="en-GB"/>
              </w:rPr>
            </w:pPr>
            <w:r w:rsidRPr="009634ED">
              <w:rPr>
                <w:rFonts w:cs="Arial"/>
                <w:strike/>
                <w:color w:val="008000"/>
                <w:sz w:val="20"/>
                <w:szCs w:val="20"/>
                <w:lang w:val="en-GB"/>
              </w:rPr>
              <w:t xml:space="preserve">d. </w:t>
            </w:r>
            <w:r w:rsidRPr="009634ED">
              <w:rPr>
                <w:rFonts w:cs="Arial"/>
                <w:strike/>
                <w:color w:val="008000"/>
                <w:sz w:val="20"/>
                <w:szCs w:val="20"/>
                <w:lang w:val="en-GB"/>
              </w:rPr>
              <w:tab/>
              <w:t>undertake any action which is ancillary or incidental to activities set out under</w:t>
            </w:r>
            <w:r w:rsidRPr="00112B43">
              <w:rPr>
                <w:rFonts w:cs="Arial"/>
                <w:strike/>
                <w:color w:val="FF0000"/>
                <w:sz w:val="20"/>
                <w:szCs w:val="20"/>
                <w:lang w:val="en-GB"/>
              </w:rPr>
              <w:t xml:space="preserve"> (a) – (c) above.</w:t>
            </w:r>
          </w:p>
          <w:p w:rsidR="008A49EF" w:rsidRDefault="008A49EF" w:rsidP="00077448">
            <w:pPr>
              <w:spacing w:after="0"/>
              <w:ind w:left="1545" w:hanging="465"/>
              <w:jc w:val="both"/>
              <w:rPr>
                <w:rFonts w:cs="Arial"/>
                <w:strike/>
                <w:color w:val="008000"/>
                <w:sz w:val="20"/>
                <w:szCs w:val="20"/>
                <w:lang w:val="en-GB"/>
              </w:rPr>
            </w:pPr>
          </w:p>
          <w:p w:rsidR="008A49EF" w:rsidRPr="009634ED" w:rsidRDefault="008A49EF" w:rsidP="00077448">
            <w:pPr>
              <w:spacing w:after="0"/>
              <w:ind w:left="1115" w:hanging="35"/>
              <w:jc w:val="both"/>
              <w:rPr>
                <w:rFonts w:cs="Arial"/>
                <w:strike/>
                <w:color w:val="008000"/>
                <w:sz w:val="20"/>
                <w:szCs w:val="20"/>
                <w:lang w:val="en-GB"/>
              </w:rPr>
            </w:pPr>
            <w:r w:rsidRPr="00B81B74">
              <w:rPr>
                <w:rFonts w:cs="Arial"/>
                <w:color w:val="0000FF"/>
                <w:sz w:val="20"/>
                <w:szCs w:val="20"/>
                <w:u w:val="single"/>
              </w:rPr>
              <w:t>provided that a Clearing Member participating in any activity set out in (b) and (c) above may authorise a qualified third party to act in its place.</w:t>
            </w:r>
          </w:p>
          <w:p w:rsidR="001704AE" w:rsidRPr="00812692" w:rsidRDefault="001704AE" w:rsidP="00077448">
            <w:pPr>
              <w:spacing w:after="0"/>
              <w:ind w:left="1545" w:hanging="465"/>
              <w:jc w:val="both"/>
              <w:rPr>
                <w:rFonts w:cs="Arial"/>
                <w:strike/>
                <w:sz w:val="20"/>
                <w:szCs w:val="20"/>
                <w:u w:val="single"/>
                <w:lang w:val="en-GB"/>
              </w:rPr>
            </w:pPr>
          </w:p>
        </w:tc>
      </w:tr>
      <w:tr w:rsidR="001704AE" w:rsidRPr="00812692" w:rsidTr="004624DD">
        <w:tc>
          <w:tcPr>
            <w:tcW w:w="601" w:type="pct"/>
          </w:tcPr>
          <w:p w:rsidR="001704AE" w:rsidRPr="00812692" w:rsidRDefault="001704AE" w:rsidP="00077448">
            <w:pPr>
              <w:spacing w:after="0"/>
              <w:rPr>
                <w:rFonts w:cs="Arial"/>
                <w:sz w:val="20"/>
                <w:szCs w:val="20"/>
                <w:u w:val="single"/>
                <w:lang w:val="en-GB"/>
              </w:rPr>
            </w:pPr>
            <w:r>
              <w:rPr>
                <w:rFonts w:cs="Arial"/>
                <w:sz w:val="20"/>
                <w:szCs w:val="20"/>
                <w:lang w:val="en-GB"/>
              </w:rPr>
              <w:t>New Rule 7A.02.1.6</w:t>
            </w:r>
          </w:p>
        </w:tc>
        <w:tc>
          <w:tcPr>
            <w:tcW w:w="4399" w:type="pct"/>
          </w:tcPr>
          <w:p w:rsidR="001704AE" w:rsidRPr="00243EF3" w:rsidRDefault="001704AE" w:rsidP="00077448">
            <w:pPr>
              <w:spacing w:after="0"/>
              <w:ind w:left="1037" w:hanging="992"/>
              <w:jc w:val="both"/>
              <w:rPr>
                <w:color w:val="0000FF"/>
                <w:sz w:val="20"/>
                <w:u w:val="single"/>
                <w:lang w:val="en-GB"/>
              </w:rPr>
            </w:pPr>
            <w:r w:rsidRPr="0054000D">
              <w:rPr>
                <w:rFonts w:cs="Arial"/>
                <w:color w:val="0000FF"/>
                <w:sz w:val="20"/>
                <w:szCs w:val="20"/>
                <w:u w:val="single"/>
                <w:lang w:val="en-GB"/>
              </w:rPr>
              <w:t xml:space="preserve">7A.02.1.6 </w:t>
            </w:r>
            <w:r>
              <w:rPr>
                <w:rFonts w:cs="Arial"/>
                <w:color w:val="0000FF"/>
                <w:sz w:val="20"/>
                <w:szCs w:val="20"/>
                <w:u w:val="single"/>
                <w:lang w:val="en-GB"/>
              </w:rPr>
              <w:tab/>
              <w:t xml:space="preserve">if a </w:t>
            </w:r>
            <w:r w:rsidRPr="00243EF3">
              <w:rPr>
                <w:rFonts w:cs="Arial"/>
                <w:color w:val="0000FF"/>
                <w:sz w:val="20"/>
                <w:szCs w:val="20"/>
                <w:u w:val="single"/>
                <w:lang w:val="en-GB"/>
              </w:rPr>
              <w:t>defaulted</w:t>
            </w:r>
            <w:r w:rsidRPr="00243EF3">
              <w:rPr>
                <w:color w:val="0000FF"/>
                <w:sz w:val="20"/>
                <w:u w:val="single"/>
                <w:lang w:val="en-GB"/>
              </w:rPr>
              <w:t xml:space="preserve"> or suspended party: </w:t>
            </w:r>
          </w:p>
          <w:p w:rsidR="001704AE" w:rsidRDefault="001704AE" w:rsidP="00077448">
            <w:pPr>
              <w:spacing w:after="0"/>
              <w:ind w:left="1037" w:firstLine="25"/>
              <w:jc w:val="both"/>
              <w:rPr>
                <w:rFonts w:cs="Arial"/>
                <w:color w:val="0000FF"/>
                <w:sz w:val="20"/>
                <w:szCs w:val="20"/>
                <w:u w:val="single"/>
                <w:lang w:val="en-GB"/>
              </w:rPr>
            </w:pPr>
          </w:p>
          <w:p w:rsidR="001704AE" w:rsidRPr="00243EF3" w:rsidRDefault="001704AE" w:rsidP="00077448">
            <w:pPr>
              <w:spacing w:after="0"/>
              <w:ind w:left="1037" w:firstLine="25"/>
              <w:jc w:val="both"/>
              <w:rPr>
                <w:rFonts w:cs="Arial"/>
                <w:color w:val="0000FF"/>
                <w:sz w:val="20"/>
                <w:szCs w:val="20"/>
                <w:u w:val="single"/>
                <w:lang w:val="en-GB"/>
              </w:rPr>
            </w:pPr>
            <w:r w:rsidRPr="00243EF3">
              <w:rPr>
                <w:rFonts w:cs="Arial"/>
                <w:color w:val="0000FF"/>
                <w:sz w:val="20"/>
                <w:szCs w:val="20"/>
                <w:u w:val="single"/>
                <w:lang w:val="en-GB"/>
              </w:rPr>
              <w:t>(a) has offsetting positions with another defaulted or suspended party; or</w:t>
            </w:r>
          </w:p>
          <w:p w:rsidR="001704AE" w:rsidRDefault="001704AE" w:rsidP="00077448">
            <w:pPr>
              <w:spacing w:after="0"/>
              <w:ind w:left="1037" w:firstLine="25"/>
              <w:jc w:val="both"/>
              <w:rPr>
                <w:rFonts w:cs="Arial"/>
                <w:color w:val="0000FF"/>
                <w:sz w:val="20"/>
                <w:szCs w:val="20"/>
                <w:u w:val="single"/>
                <w:lang w:val="en-GB"/>
              </w:rPr>
            </w:pPr>
          </w:p>
          <w:p w:rsidR="001704AE" w:rsidRPr="00243EF3" w:rsidRDefault="001704AE" w:rsidP="00077448">
            <w:pPr>
              <w:spacing w:after="0"/>
              <w:ind w:left="1037" w:firstLine="25"/>
              <w:jc w:val="both"/>
              <w:rPr>
                <w:rFonts w:cs="Arial"/>
                <w:color w:val="0000FF"/>
                <w:sz w:val="20"/>
                <w:szCs w:val="20"/>
                <w:u w:val="single"/>
                <w:lang w:val="en-GB"/>
              </w:rPr>
            </w:pPr>
            <w:r w:rsidRPr="00243EF3">
              <w:rPr>
                <w:rFonts w:cs="Arial"/>
                <w:color w:val="0000FF"/>
                <w:sz w:val="20"/>
                <w:szCs w:val="20"/>
                <w:u w:val="single"/>
                <w:lang w:val="en-GB"/>
              </w:rPr>
              <w:t xml:space="preserve">(b) has offsetting positions between his own accounts, </w:t>
            </w:r>
          </w:p>
          <w:p w:rsidR="001704AE" w:rsidRPr="00243EF3" w:rsidRDefault="001704AE" w:rsidP="00077448">
            <w:pPr>
              <w:spacing w:after="0"/>
              <w:ind w:left="1037" w:firstLine="25"/>
              <w:jc w:val="both"/>
              <w:rPr>
                <w:color w:val="0000FF"/>
                <w:sz w:val="20"/>
                <w:u w:val="single"/>
                <w:lang w:val="en-GB"/>
              </w:rPr>
            </w:pPr>
          </w:p>
          <w:p w:rsidR="001704AE" w:rsidRPr="00F0112C" w:rsidRDefault="001704AE" w:rsidP="00077448">
            <w:pPr>
              <w:spacing w:after="0"/>
              <w:ind w:left="1037" w:firstLine="25"/>
              <w:jc w:val="both"/>
              <w:rPr>
                <w:rFonts w:cs="Arial"/>
                <w:color w:val="0000FF"/>
                <w:sz w:val="20"/>
                <w:szCs w:val="20"/>
                <w:highlight w:val="yellow"/>
                <w:u w:val="single"/>
                <w:lang w:val="en-GB"/>
              </w:rPr>
            </w:pPr>
            <w:r w:rsidRPr="00243EF3">
              <w:rPr>
                <w:color w:val="0000FF"/>
                <w:sz w:val="20"/>
                <w:u w:val="single"/>
                <w:lang w:val="en-GB"/>
              </w:rPr>
              <w:t xml:space="preserve">the Clearing House may </w:t>
            </w:r>
            <w:r w:rsidRPr="00243EF3">
              <w:rPr>
                <w:rFonts w:cs="Arial"/>
                <w:color w:val="0000FF"/>
                <w:sz w:val="20"/>
                <w:szCs w:val="20"/>
                <w:u w:val="single"/>
                <w:lang w:val="en-GB"/>
              </w:rPr>
              <w:t>net such positions before undertaking any action pursuant to Rules 7A.02.1.3 to 7A.02.1.5. The net loss calculated may be attributable to either or both defaulted or suspended party’s account in whatever proportion</w:t>
            </w:r>
            <w:r>
              <w:rPr>
                <w:rFonts w:cs="Arial"/>
                <w:color w:val="0000FF"/>
                <w:sz w:val="20"/>
                <w:szCs w:val="20"/>
                <w:u w:val="single"/>
                <w:lang w:val="en-GB"/>
              </w:rPr>
              <w:t xml:space="preserve"> </w:t>
            </w:r>
            <w:r w:rsidRPr="00243EF3">
              <w:rPr>
                <w:rFonts w:cs="Arial"/>
                <w:color w:val="0000FF"/>
                <w:sz w:val="20"/>
                <w:szCs w:val="20"/>
                <w:u w:val="single"/>
                <w:lang w:val="en-GB"/>
              </w:rPr>
              <w:t>as the Clearing House deems</w:t>
            </w:r>
            <w:r>
              <w:rPr>
                <w:rFonts w:cs="Arial"/>
                <w:color w:val="0000FF"/>
                <w:sz w:val="20"/>
                <w:szCs w:val="20"/>
                <w:u w:val="single"/>
                <w:lang w:val="en-GB"/>
              </w:rPr>
              <w:t xml:space="preserve"> fit; and/or</w:t>
            </w:r>
          </w:p>
          <w:p w:rsidR="001704AE" w:rsidRPr="00351687" w:rsidRDefault="001704AE" w:rsidP="00077448">
            <w:pPr>
              <w:spacing w:after="0"/>
              <w:rPr>
                <w:rFonts w:cs="Arial"/>
                <w:b/>
                <w:color w:val="0070C0"/>
                <w:sz w:val="20"/>
                <w:szCs w:val="20"/>
                <w:highlight w:val="yellow"/>
                <w:u w:val="single"/>
                <w:lang w:val="en-GB"/>
              </w:rPr>
            </w:pPr>
          </w:p>
        </w:tc>
      </w:tr>
      <w:tr w:rsidR="001704AE" w:rsidRPr="00812692" w:rsidTr="004624DD">
        <w:tc>
          <w:tcPr>
            <w:tcW w:w="601" w:type="pct"/>
          </w:tcPr>
          <w:p w:rsidR="001704AE" w:rsidRPr="00812692" w:rsidRDefault="001704AE" w:rsidP="00077448">
            <w:pPr>
              <w:spacing w:after="0"/>
              <w:rPr>
                <w:rFonts w:cs="Arial"/>
                <w:sz w:val="20"/>
                <w:szCs w:val="20"/>
                <w:lang w:val="en-GB"/>
              </w:rPr>
            </w:pPr>
            <w:r>
              <w:rPr>
                <w:rFonts w:cs="Arial"/>
                <w:sz w:val="20"/>
                <w:szCs w:val="20"/>
                <w:lang w:val="en-GB"/>
              </w:rPr>
              <w:t>New Rule 7A.02.1.7</w:t>
            </w:r>
          </w:p>
        </w:tc>
        <w:tc>
          <w:tcPr>
            <w:tcW w:w="4399" w:type="pct"/>
          </w:tcPr>
          <w:p w:rsidR="001704AE" w:rsidRDefault="001704AE" w:rsidP="00077448">
            <w:pPr>
              <w:spacing w:after="0"/>
              <w:ind w:left="1037" w:hanging="992"/>
              <w:jc w:val="both"/>
              <w:rPr>
                <w:rFonts w:cs="Arial"/>
                <w:color w:val="0000FF"/>
                <w:sz w:val="20"/>
                <w:szCs w:val="20"/>
                <w:u w:val="single"/>
                <w:lang w:val="en-GB"/>
              </w:rPr>
            </w:pPr>
            <w:r w:rsidRPr="000D34D4">
              <w:rPr>
                <w:rFonts w:cs="Arial"/>
                <w:color w:val="0000FF"/>
                <w:sz w:val="20"/>
                <w:szCs w:val="20"/>
                <w:u w:val="single"/>
                <w:lang w:val="en-GB"/>
              </w:rPr>
              <w:t>7A.02.1.7</w:t>
            </w:r>
            <w:r>
              <w:rPr>
                <w:rFonts w:cs="Arial"/>
                <w:color w:val="0000FF"/>
                <w:sz w:val="20"/>
                <w:szCs w:val="20"/>
                <w:u w:val="single"/>
                <w:lang w:val="en-GB"/>
              </w:rPr>
              <w:t xml:space="preserve"> </w:t>
            </w:r>
            <w:r w:rsidRPr="0032538D">
              <w:rPr>
                <w:rFonts w:cs="Arial"/>
                <w:color w:val="008000"/>
                <w:sz w:val="20"/>
                <w:szCs w:val="20"/>
                <w:u w:val="single"/>
                <w:lang w:val="en-GB"/>
              </w:rPr>
              <w:t>undertake any action which is ancillary or incidental to activities set out under</w:t>
            </w:r>
            <w:r>
              <w:rPr>
                <w:rFonts w:cs="Arial"/>
                <w:color w:val="0000FF"/>
                <w:sz w:val="20"/>
                <w:szCs w:val="20"/>
                <w:u w:val="single"/>
                <w:lang w:val="en-GB"/>
              </w:rPr>
              <w:t xml:space="preserve"> Rule</w:t>
            </w:r>
            <w:r w:rsidRPr="000D34D4">
              <w:rPr>
                <w:rFonts w:cs="Arial"/>
                <w:color w:val="0000FF"/>
                <w:sz w:val="20"/>
                <w:szCs w:val="20"/>
                <w:u w:val="single"/>
                <w:lang w:val="en-GB"/>
              </w:rPr>
              <w:t xml:space="preserve"> 7A.02.1.</w:t>
            </w:r>
          </w:p>
          <w:p w:rsidR="00CB40C9" w:rsidRPr="002D61F7" w:rsidRDefault="00CB40C9" w:rsidP="00077448">
            <w:pPr>
              <w:spacing w:after="0"/>
              <w:ind w:left="1037" w:hanging="992"/>
              <w:jc w:val="both"/>
              <w:rPr>
                <w:rFonts w:cs="Arial"/>
                <w:sz w:val="20"/>
                <w:szCs w:val="20"/>
                <w:highlight w:val="yellow"/>
                <w:lang w:val="en-GB"/>
              </w:rPr>
            </w:pPr>
          </w:p>
        </w:tc>
      </w:tr>
      <w:tr w:rsidR="001704AE" w:rsidRPr="00812692" w:rsidTr="004624DD">
        <w:tc>
          <w:tcPr>
            <w:tcW w:w="601" w:type="pct"/>
          </w:tcPr>
          <w:p w:rsidR="001704AE" w:rsidRPr="00812692" w:rsidRDefault="001704AE" w:rsidP="00077448">
            <w:pPr>
              <w:spacing w:after="0"/>
              <w:rPr>
                <w:rFonts w:cs="Arial"/>
                <w:sz w:val="20"/>
                <w:szCs w:val="20"/>
                <w:lang w:val="en-GB"/>
              </w:rPr>
            </w:pPr>
            <w:r>
              <w:rPr>
                <w:rFonts w:cs="Arial"/>
                <w:sz w:val="20"/>
                <w:szCs w:val="20"/>
                <w:lang w:val="en-GB"/>
              </w:rPr>
              <w:t xml:space="preserve">Current Rule </w:t>
            </w:r>
            <w:r w:rsidRPr="00812692">
              <w:rPr>
                <w:rFonts w:cs="Arial"/>
                <w:sz w:val="20"/>
                <w:szCs w:val="20"/>
                <w:lang w:val="en-GB"/>
              </w:rPr>
              <w:t>7A.05.1.2</w:t>
            </w:r>
          </w:p>
          <w:p w:rsidR="001704AE" w:rsidRPr="00812692" w:rsidRDefault="001704AE" w:rsidP="00077448">
            <w:pPr>
              <w:spacing w:after="0"/>
              <w:rPr>
                <w:rFonts w:cs="Arial"/>
                <w:strike/>
                <w:sz w:val="20"/>
                <w:szCs w:val="20"/>
                <w:lang w:val="en-GB"/>
              </w:rPr>
            </w:pPr>
          </w:p>
        </w:tc>
        <w:tc>
          <w:tcPr>
            <w:tcW w:w="4399" w:type="pct"/>
          </w:tcPr>
          <w:p w:rsidR="001704AE" w:rsidRDefault="001704AE" w:rsidP="00077448">
            <w:pPr>
              <w:spacing w:after="0"/>
              <w:outlineLvl w:val="2"/>
              <w:rPr>
                <w:rFonts w:cs="Arial"/>
                <w:b/>
                <w:sz w:val="20"/>
                <w:szCs w:val="20"/>
                <w:lang w:val="en-GB"/>
              </w:rPr>
            </w:pPr>
            <w:r w:rsidRPr="00017977">
              <w:rPr>
                <w:rFonts w:cs="Arial"/>
                <w:b/>
                <w:sz w:val="20"/>
                <w:szCs w:val="20"/>
                <w:lang w:val="en-GB"/>
              </w:rPr>
              <w:t>7A.05 Protection of Clearing House</w:t>
            </w:r>
          </w:p>
          <w:p w:rsidR="00DA1748" w:rsidRPr="00017977" w:rsidRDefault="00DA1748" w:rsidP="00077448">
            <w:pPr>
              <w:spacing w:after="0"/>
              <w:outlineLvl w:val="2"/>
              <w:rPr>
                <w:rFonts w:cs="Arial"/>
                <w:b/>
                <w:sz w:val="20"/>
                <w:szCs w:val="20"/>
                <w:lang w:val="en-GB"/>
              </w:rPr>
            </w:pPr>
          </w:p>
          <w:p w:rsidR="001704AE" w:rsidRDefault="001704AE" w:rsidP="00077448">
            <w:pPr>
              <w:spacing w:after="0"/>
              <w:outlineLvl w:val="2"/>
              <w:rPr>
                <w:rFonts w:cs="Arial"/>
                <w:b/>
                <w:sz w:val="20"/>
                <w:szCs w:val="20"/>
                <w:lang w:val="en-GB"/>
              </w:rPr>
            </w:pPr>
            <w:bookmarkStart w:id="8" w:name="7A.05.1"/>
            <w:bookmarkEnd w:id="8"/>
            <w:r w:rsidRPr="00017977">
              <w:rPr>
                <w:rFonts w:cs="Arial"/>
                <w:b/>
                <w:sz w:val="20"/>
                <w:szCs w:val="20"/>
                <w:lang w:val="en-GB"/>
              </w:rPr>
              <w:t>7A.05.1 Failure by Clearing Member and any other Relevant Market (or its Clearing House) to discharge its obligations to the Clearing House in respect of Contracts</w:t>
            </w:r>
          </w:p>
          <w:p w:rsidR="00DA1748" w:rsidRPr="00017977" w:rsidRDefault="00DA1748" w:rsidP="00077448">
            <w:pPr>
              <w:spacing w:after="0"/>
              <w:outlineLvl w:val="2"/>
              <w:rPr>
                <w:rFonts w:cs="Arial"/>
                <w:b/>
                <w:sz w:val="20"/>
                <w:szCs w:val="20"/>
                <w:lang w:val="en-GB"/>
              </w:rPr>
            </w:pPr>
          </w:p>
          <w:p w:rsidR="001704AE" w:rsidRPr="00017977" w:rsidRDefault="001704AE" w:rsidP="00077448">
            <w:pPr>
              <w:pStyle w:val="NormalWeb"/>
              <w:spacing w:before="0" w:beforeAutospacing="0" w:after="0" w:afterAutospacing="0" w:line="276" w:lineRule="auto"/>
              <w:rPr>
                <w:rFonts w:ascii="Arial" w:eastAsia="SimHei" w:hAnsi="Arial" w:cs="Arial"/>
                <w:sz w:val="20"/>
                <w:szCs w:val="20"/>
                <w:lang w:val="en-GB" w:eastAsia="zh-CN"/>
              </w:rPr>
            </w:pPr>
            <w:r w:rsidRPr="00017977">
              <w:rPr>
                <w:rFonts w:ascii="Arial" w:eastAsia="SimHei" w:hAnsi="Arial" w:cs="Arial"/>
                <w:sz w:val="20"/>
                <w:szCs w:val="20"/>
                <w:lang w:val="en-GB" w:eastAsia="zh-CN"/>
              </w:rPr>
              <w:t>Without prejudice and subject to the other provisions of this Rules:</w:t>
            </w:r>
          </w:p>
          <w:p w:rsidR="001704AE" w:rsidRDefault="001704AE" w:rsidP="00077448">
            <w:pPr>
              <w:spacing w:after="0"/>
              <w:rPr>
                <w:rFonts w:cs="Arial"/>
                <w:sz w:val="20"/>
                <w:szCs w:val="20"/>
                <w:lang w:val="en-GB"/>
              </w:rPr>
            </w:pPr>
          </w:p>
          <w:p w:rsidR="001704AE" w:rsidRDefault="001704AE" w:rsidP="00077448">
            <w:pPr>
              <w:spacing w:after="0"/>
              <w:rPr>
                <w:rFonts w:cs="Arial"/>
                <w:sz w:val="20"/>
                <w:szCs w:val="20"/>
                <w:lang w:val="en-GB"/>
              </w:rPr>
            </w:pPr>
            <w:r w:rsidRPr="00017977">
              <w:rPr>
                <w:rFonts w:cs="Arial"/>
                <w:sz w:val="20"/>
                <w:szCs w:val="20"/>
                <w:lang w:val="en-GB"/>
              </w:rPr>
              <w:t xml:space="preserve">7A.05.1.1 Where a Clearing Member has failed promptly to discharge any of its obligations to the Clearing House in respect of a House Contract, the Clearing House may apply any or all of the following to discharge such obligations: </w:t>
            </w:r>
          </w:p>
          <w:p w:rsidR="001704AE" w:rsidRPr="00017977" w:rsidRDefault="001704AE" w:rsidP="00077448">
            <w:pPr>
              <w:spacing w:after="0"/>
              <w:rPr>
                <w:rFonts w:cs="Arial"/>
                <w:sz w:val="20"/>
                <w:szCs w:val="20"/>
                <w:lang w:val="en-GB"/>
              </w:rPr>
            </w:pPr>
          </w:p>
          <w:p w:rsidR="001704AE" w:rsidRDefault="001704AE" w:rsidP="00077448">
            <w:pPr>
              <w:spacing w:after="0"/>
              <w:ind w:left="-8"/>
              <w:rPr>
                <w:rFonts w:cs="Arial"/>
                <w:sz w:val="20"/>
                <w:szCs w:val="20"/>
                <w:lang w:val="en-GB"/>
              </w:rPr>
            </w:pPr>
            <w:r w:rsidRPr="00017977">
              <w:rPr>
                <w:rFonts w:cs="Arial"/>
                <w:sz w:val="20"/>
                <w:szCs w:val="20"/>
                <w:lang w:val="en-GB"/>
              </w:rPr>
              <w:t>a. the Clearing Member's Collateral deposited with or provided to the Clearing House (except such Collateral deposited or provided in relation to Customer Contracts which shall be governed by Rule 7A.05.1.2.b); and</w:t>
            </w:r>
          </w:p>
          <w:p w:rsidR="001704AE" w:rsidRPr="00017977" w:rsidRDefault="001704AE" w:rsidP="00077448">
            <w:pPr>
              <w:spacing w:after="0"/>
              <w:ind w:left="72"/>
              <w:rPr>
                <w:rFonts w:cs="Arial"/>
                <w:sz w:val="20"/>
                <w:szCs w:val="20"/>
                <w:lang w:val="en-GB"/>
              </w:rPr>
            </w:pPr>
          </w:p>
          <w:p w:rsidR="001704AE" w:rsidRDefault="001704AE" w:rsidP="00077448">
            <w:pPr>
              <w:spacing w:after="0"/>
              <w:jc w:val="both"/>
              <w:rPr>
                <w:rFonts w:cs="Arial"/>
                <w:sz w:val="20"/>
                <w:szCs w:val="20"/>
                <w:lang w:val="en-GB"/>
              </w:rPr>
            </w:pPr>
            <w:r w:rsidRPr="00017977">
              <w:rPr>
                <w:rFonts w:cs="Arial"/>
                <w:sz w:val="20"/>
                <w:szCs w:val="20"/>
                <w:lang w:val="en-GB"/>
              </w:rPr>
              <w:t xml:space="preserve">b. in the case of a Bank Clearing Member incorporated outside Singapore which has satisfied </w:t>
            </w:r>
            <w:hyperlink r:id="rId15" w:tgtFrame="_blank" w:history="1">
              <w:r w:rsidRPr="00017977">
                <w:rPr>
                  <w:rFonts w:cs="Arial"/>
                  <w:sz w:val="20"/>
                  <w:szCs w:val="20"/>
                  <w:lang w:val="en-GB"/>
                </w:rPr>
                <w:t>Rule 2.02B.1.11.a</w:t>
              </w:r>
            </w:hyperlink>
            <w:r w:rsidRPr="00017977">
              <w:rPr>
                <w:rFonts w:cs="Arial"/>
                <w:sz w:val="20"/>
                <w:szCs w:val="20"/>
                <w:lang w:val="en-GB"/>
              </w:rPr>
              <w:t xml:space="preserve"> or b, the Collateral deposited or provided by the Bank Clearing Member pursuant to </w:t>
            </w:r>
            <w:hyperlink r:id="rId16" w:tgtFrame="_blank" w:history="1">
              <w:r w:rsidRPr="00017977">
                <w:rPr>
                  <w:rFonts w:cs="Arial"/>
                  <w:sz w:val="20"/>
                  <w:szCs w:val="20"/>
                  <w:lang w:val="en-GB"/>
                </w:rPr>
                <w:t>Rule 2.08.1B.1</w:t>
              </w:r>
            </w:hyperlink>
          </w:p>
          <w:p w:rsidR="001704AE" w:rsidRDefault="001704AE" w:rsidP="00077448">
            <w:pPr>
              <w:spacing w:after="0"/>
              <w:ind w:left="1029" w:hanging="1029"/>
              <w:jc w:val="both"/>
              <w:rPr>
                <w:rFonts w:cs="Arial"/>
                <w:sz w:val="20"/>
                <w:szCs w:val="20"/>
                <w:lang w:val="en-GB"/>
              </w:rPr>
            </w:pPr>
          </w:p>
          <w:p w:rsidR="001704AE" w:rsidRPr="00812692" w:rsidRDefault="001704AE" w:rsidP="00077448">
            <w:pPr>
              <w:spacing w:after="0"/>
              <w:jc w:val="both"/>
              <w:rPr>
                <w:rFonts w:cs="Arial"/>
                <w:sz w:val="20"/>
                <w:szCs w:val="20"/>
                <w:lang w:val="en-GB"/>
              </w:rPr>
            </w:pPr>
            <w:r>
              <w:rPr>
                <w:rFonts w:cs="Arial"/>
                <w:sz w:val="20"/>
                <w:szCs w:val="20"/>
                <w:lang w:val="en-GB"/>
              </w:rPr>
              <w:t>7A.05.1.2</w:t>
            </w:r>
            <w:r>
              <w:rPr>
                <w:rFonts w:cs="Arial"/>
                <w:sz w:val="20"/>
                <w:szCs w:val="20"/>
                <w:lang w:val="en-GB"/>
              </w:rPr>
              <w:tab/>
            </w:r>
            <w:r w:rsidRPr="00C0319F">
              <w:rPr>
                <w:rFonts w:cs="Arial"/>
                <w:sz w:val="20"/>
                <w:szCs w:val="20"/>
                <w:lang w:val="en-GB"/>
              </w:rPr>
              <w:t xml:space="preserve">Where a Clearing Member has failed promptly to discharge any of its </w:t>
            </w:r>
            <w:r w:rsidRPr="00597A5F">
              <w:rPr>
                <w:rFonts w:cs="Arial"/>
                <w:sz w:val="20"/>
                <w:szCs w:val="20"/>
                <w:lang w:val="en-GB"/>
              </w:rPr>
              <w:t>obl</w:t>
            </w:r>
            <w:r w:rsidRPr="00812692">
              <w:rPr>
                <w:rFonts w:cs="Arial"/>
                <w:sz w:val="20"/>
                <w:szCs w:val="20"/>
                <w:lang w:val="en-GB"/>
              </w:rPr>
              <w:t>igations</w:t>
            </w:r>
            <w:r>
              <w:rPr>
                <w:rFonts w:cs="Arial"/>
                <w:sz w:val="20"/>
                <w:szCs w:val="20"/>
                <w:lang w:val="en-GB"/>
              </w:rPr>
              <w:t xml:space="preserve"> </w:t>
            </w:r>
            <w:r w:rsidRPr="00C0319F">
              <w:rPr>
                <w:rFonts w:cs="Arial"/>
                <w:sz w:val="20"/>
                <w:szCs w:val="20"/>
                <w:lang w:val="en-GB"/>
              </w:rPr>
              <w:t xml:space="preserve">to the Clearing House in respect of a Customer Contract </w:t>
            </w:r>
            <w:r w:rsidRPr="00C0319F">
              <w:rPr>
                <w:rFonts w:cs="Arial"/>
                <w:color w:val="0000FF"/>
                <w:sz w:val="20"/>
                <w:szCs w:val="20"/>
                <w:u w:val="single"/>
                <w:lang w:val="en-GB"/>
              </w:rPr>
              <w:t>other than an Applicable Customer Contract</w:t>
            </w:r>
            <w:r w:rsidRPr="00C0319F">
              <w:rPr>
                <w:rFonts w:cs="Arial"/>
                <w:sz w:val="20"/>
                <w:szCs w:val="20"/>
                <w:u w:val="single"/>
                <w:lang w:val="en-GB"/>
              </w:rPr>
              <w:t>,</w:t>
            </w:r>
            <w:r w:rsidRPr="00C0319F">
              <w:rPr>
                <w:rFonts w:cs="Arial"/>
                <w:sz w:val="20"/>
                <w:szCs w:val="20"/>
                <w:lang w:val="en-GB"/>
              </w:rPr>
              <w:t xml:space="preserve"> the Clearing House may apply</w:t>
            </w:r>
            <w:r>
              <w:rPr>
                <w:rFonts w:cs="Arial"/>
                <w:sz w:val="20"/>
                <w:szCs w:val="20"/>
                <w:lang w:val="en-GB"/>
              </w:rPr>
              <w:t xml:space="preserve"> </w:t>
            </w:r>
            <w:r w:rsidRPr="00CC123C">
              <w:rPr>
                <w:sz w:val="20"/>
                <w:szCs w:val="20"/>
                <w:lang w:val="en-GB"/>
              </w:rPr>
              <w:t>any or all of the following to discharge such obligations</w:t>
            </w:r>
            <w:r w:rsidRPr="00C0319F">
              <w:rPr>
                <w:rFonts w:cs="Arial"/>
                <w:sz w:val="20"/>
                <w:szCs w:val="20"/>
                <w:lang w:val="en-GB"/>
              </w:rPr>
              <w:t>:</w:t>
            </w:r>
          </w:p>
          <w:p w:rsidR="001704AE" w:rsidRPr="00812692" w:rsidRDefault="001704AE" w:rsidP="00077448">
            <w:pPr>
              <w:tabs>
                <w:tab w:val="left" w:pos="1312"/>
              </w:tabs>
              <w:spacing w:after="0"/>
              <w:jc w:val="both"/>
              <w:rPr>
                <w:rFonts w:cs="Arial"/>
                <w:sz w:val="20"/>
                <w:szCs w:val="20"/>
                <w:lang w:val="en-GB"/>
              </w:rPr>
            </w:pPr>
          </w:p>
          <w:p w:rsidR="001704AE" w:rsidRDefault="001704AE" w:rsidP="00077448">
            <w:pPr>
              <w:spacing w:after="0"/>
              <w:ind w:left="559" w:hanging="559"/>
              <w:jc w:val="both"/>
              <w:rPr>
                <w:rFonts w:cs="Arial"/>
                <w:sz w:val="20"/>
                <w:szCs w:val="20"/>
                <w:lang w:val="en-GB"/>
              </w:rPr>
            </w:pPr>
            <w:r w:rsidRPr="00812692">
              <w:rPr>
                <w:rFonts w:cs="Arial"/>
                <w:sz w:val="20"/>
                <w:szCs w:val="20"/>
                <w:lang w:val="en-GB"/>
              </w:rPr>
              <w:t xml:space="preserve">a. </w:t>
            </w:r>
            <w:r>
              <w:rPr>
                <w:rFonts w:cs="Arial"/>
                <w:sz w:val="20"/>
                <w:szCs w:val="20"/>
                <w:lang w:val="en-GB"/>
              </w:rPr>
              <w:tab/>
            </w:r>
            <w:r w:rsidRPr="00812692">
              <w:rPr>
                <w:rFonts w:cs="Arial"/>
                <w:sz w:val="20"/>
                <w:szCs w:val="20"/>
                <w:lang w:val="en-GB"/>
              </w:rPr>
              <w:t xml:space="preserve">the Clearing Member's </w:t>
            </w:r>
            <w:r w:rsidRPr="00CC123C">
              <w:rPr>
                <w:sz w:val="20"/>
                <w:szCs w:val="20"/>
                <w:lang w:val="en-GB"/>
              </w:rPr>
              <w:t>Collateral deposited with or provided</w:t>
            </w:r>
            <w:r w:rsidRPr="00CC123C">
              <w:rPr>
                <w:rFonts w:cs="Arial"/>
                <w:sz w:val="20"/>
                <w:szCs w:val="20"/>
                <w:lang w:val="en-GB"/>
              </w:rPr>
              <w:t xml:space="preserve"> to </w:t>
            </w:r>
            <w:r w:rsidRPr="003653F9">
              <w:rPr>
                <w:rFonts w:cs="Arial"/>
                <w:sz w:val="20"/>
                <w:szCs w:val="20"/>
                <w:lang w:val="en-GB"/>
              </w:rPr>
              <w:t>the Clearing House (except</w:t>
            </w:r>
            <w:r>
              <w:rPr>
                <w:rFonts w:cs="Arial"/>
                <w:sz w:val="20"/>
                <w:szCs w:val="20"/>
                <w:lang w:val="en-GB"/>
              </w:rPr>
              <w:t xml:space="preserve"> such Collateral deposited or provided </w:t>
            </w:r>
            <w:r w:rsidRPr="00812692">
              <w:rPr>
                <w:rFonts w:cs="Arial"/>
                <w:sz w:val="20"/>
                <w:szCs w:val="20"/>
                <w:lang w:val="en-GB"/>
              </w:rPr>
              <w:t xml:space="preserve">in relation to </w:t>
            </w:r>
            <w:r w:rsidRPr="00E56D37">
              <w:rPr>
                <w:rFonts w:cs="Arial"/>
                <w:sz w:val="20"/>
                <w:szCs w:val="20"/>
                <w:lang w:val="en-GB"/>
              </w:rPr>
              <w:t xml:space="preserve">Customer </w:t>
            </w:r>
            <w:r w:rsidRPr="00812692">
              <w:rPr>
                <w:rFonts w:cs="Arial"/>
                <w:sz w:val="20"/>
                <w:szCs w:val="20"/>
                <w:lang w:val="en-GB"/>
              </w:rPr>
              <w:t>Contracts</w:t>
            </w:r>
            <w:r>
              <w:rPr>
                <w:rFonts w:cs="Arial"/>
                <w:sz w:val="20"/>
                <w:szCs w:val="20"/>
                <w:lang w:val="en-GB"/>
              </w:rPr>
              <w:t xml:space="preserve"> </w:t>
            </w:r>
            <w:r w:rsidRPr="005F3513">
              <w:rPr>
                <w:rFonts w:cs="Arial"/>
                <w:color w:val="0000FF"/>
                <w:sz w:val="20"/>
                <w:szCs w:val="20"/>
                <w:u w:val="single"/>
                <w:lang w:val="en-GB"/>
              </w:rPr>
              <w:t>other than Applicable Customer Contracts</w:t>
            </w:r>
            <w:r w:rsidRPr="00812692">
              <w:rPr>
                <w:rFonts w:cs="Arial"/>
                <w:sz w:val="20"/>
                <w:szCs w:val="20"/>
                <w:lang w:val="en-GB"/>
              </w:rPr>
              <w:t>, it shall be governed by Rule 7A.05.1.2</w:t>
            </w:r>
            <w:r>
              <w:rPr>
                <w:rFonts w:cs="Arial"/>
                <w:sz w:val="20"/>
                <w:szCs w:val="20"/>
                <w:lang w:val="en-GB"/>
              </w:rPr>
              <w:t>.b</w:t>
            </w:r>
            <w:r w:rsidRPr="00812692">
              <w:rPr>
                <w:rFonts w:cs="Arial"/>
                <w:sz w:val="20"/>
                <w:szCs w:val="20"/>
                <w:lang w:val="en-GB"/>
              </w:rPr>
              <w:t xml:space="preserve">); </w:t>
            </w:r>
          </w:p>
          <w:p w:rsidR="00DA1748" w:rsidRPr="00812692" w:rsidRDefault="00DA1748" w:rsidP="00077448">
            <w:pPr>
              <w:spacing w:after="0"/>
              <w:ind w:left="559" w:hanging="559"/>
              <w:jc w:val="both"/>
              <w:rPr>
                <w:rFonts w:cs="Arial"/>
                <w:sz w:val="20"/>
                <w:szCs w:val="20"/>
                <w:lang w:val="en-GB"/>
              </w:rPr>
            </w:pPr>
          </w:p>
          <w:p w:rsidR="001704AE" w:rsidRDefault="001704AE" w:rsidP="00077448">
            <w:pPr>
              <w:spacing w:after="0"/>
              <w:ind w:left="558" w:hanging="558"/>
              <w:rPr>
                <w:rFonts w:cs="Arial"/>
                <w:sz w:val="20"/>
                <w:szCs w:val="20"/>
                <w:lang w:val="en-GB"/>
              </w:rPr>
            </w:pPr>
            <w:r>
              <w:rPr>
                <w:rFonts w:cs="Arial"/>
                <w:sz w:val="20"/>
                <w:szCs w:val="20"/>
                <w:lang w:val="en-GB"/>
              </w:rPr>
              <w:t>b</w:t>
            </w:r>
            <w:r w:rsidRPr="00812692">
              <w:rPr>
                <w:rFonts w:cs="Arial"/>
                <w:sz w:val="20"/>
                <w:szCs w:val="20"/>
                <w:lang w:val="en-GB"/>
              </w:rPr>
              <w:t xml:space="preserve">. </w:t>
            </w:r>
            <w:r>
              <w:rPr>
                <w:rFonts w:cs="Arial"/>
                <w:sz w:val="20"/>
                <w:szCs w:val="20"/>
                <w:lang w:val="en-GB"/>
              </w:rPr>
              <w:tab/>
            </w:r>
            <w:r w:rsidRPr="00CC123C">
              <w:rPr>
                <w:sz w:val="20"/>
                <w:szCs w:val="20"/>
                <w:lang w:val="en-GB"/>
              </w:rPr>
              <w:t>Collateral</w:t>
            </w:r>
            <w:r w:rsidRPr="00CC123C">
              <w:rPr>
                <w:rFonts w:cs="Arial"/>
                <w:sz w:val="20"/>
                <w:szCs w:val="20"/>
                <w:lang w:val="en-GB"/>
              </w:rPr>
              <w:t xml:space="preserve"> deposited </w:t>
            </w:r>
            <w:r w:rsidRPr="00CC123C">
              <w:rPr>
                <w:sz w:val="20"/>
                <w:szCs w:val="20"/>
                <w:lang w:val="en-GB"/>
              </w:rPr>
              <w:t>or provided</w:t>
            </w:r>
            <w:r w:rsidRPr="00CC123C">
              <w:rPr>
                <w:rFonts w:cs="Arial"/>
                <w:sz w:val="20"/>
                <w:szCs w:val="20"/>
                <w:lang w:val="en-GB"/>
              </w:rPr>
              <w:t xml:space="preserve"> by the Clearing Member in relation to Customer Contracts </w:t>
            </w:r>
            <w:r w:rsidRPr="00967BC6">
              <w:rPr>
                <w:rFonts w:cs="Arial"/>
                <w:color w:val="0000FF"/>
                <w:sz w:val="20"/>
                <w:szCs w:val="20"/>
                <w:u w:val="single"/>
                <w:lang w:val="en-GB"/>
              </w:rPr>
              <w:t>other than Applicable Customer Contracts</w:t>
            </w:r>
            <w:r w:rsidRPr="00812692">
              <w:rPr>
                <w:rFonts w:cs="Arial"/>
                <w:sz w:val="20"/>
                <w:szCs w:val="20"/>
                <w:lang w:val="en-GB"/>
              </w:rPr>
              <w:t xml:space="preserve"> </w:t>
            </w:r>
            <w:r w:rsidRPr="00CC123C">
              <w:rPr>
                <w:rFonts w:cs="Arial"/>
                <w:sz w:val="20"/>
                <w:szCs w:val="20"/>
                <w:lang w:val="en-GB"/>
              </w:rPr>
              <w:t xml:space="preserve">provided that the conditions in the SFA in relation to the permissible use of customers' money and assets are satisfied; </w:t>
            </w:r>
          </w:p>
          <w:p w:rsidR="00DA1748" w:rsidRDefault="00DA1748" w:rsidP="00077448">
            <w:pPr>
              <w:spacing w:after="0"/>
              <w:ind w:left="558" w:hanging="558"/>
              <w:rPr>
                <w:rFonts w:cs="Arial"/>
                <w:sz w:val="20"/>
                <w:szCs w:val="20"/>
                <w:lang w:val="en-GB"/>
              </w:rPr>
            </w:pPr>
          </w:p>
          <w:p w:rsidR="001704AE" w:rsidRDefault="001704AE" w:rsidP="00077448">
            <w:pPr>
              <w:spacing w:after="0"/>
              <w:ind w:left="558" w:hanging="558"/>
              <w:rPr>
                <w:rFonts w:cs="Arial"/>
                <w:sz w:val="20"/>
                <w:szCs w:val="20"/>
                <w:lang w:val="en-GB"/>
              </w:rPr>
            </w:pPr>
            <w:r>
              <w:rPr>
                <w:rFonts w:cs="Arial"/>
                <w:sz w:val="20"/>
                <w:szCs w:val="20"/>
                <w:lang w:val="en-GB"/>
              </w:rPr>
              <w:t>c</w:t>
            </w:r>
            <w:r w:rsidRPr="00812692">
              <w:rPr>
                <w:rFonts w:cs="Arial"/>
                <w:sz w:val="20"/>
                <w:szCs w:val="20"/>
                <w:lang w:val="en-GB"/>
              </w:rPr>
              <w:t xml:space="preserve">. </w:t>
            </w:r>
            <w:r>
              <w:rPr>
                <w:rFonts w:cs="Arial"/>
                <w:sz w:val="20"/>
                <w:szCs w:val="20"/>
                <w:lang w:val="en-GB"/>
              </w:rPr>
              <w:tab/>
            </w:r>
            <w:r w:rsidRPr="00CC123C">
              <w:rPr>
                <w:rFonts w:cs="Arial"/>
                <w:sz w:val="20"/>
                <w:szCs w:val="20"/>
                <w:lang w:val="en-GB"/>
              </w:rPr>
              <w:t xml:space="preserve">in the case of a Bank Clearing Member incorporated outside Singapore which has satisfied </w:t>
            </w:r>
            <w:hyperlink r:id="rId17" w:tgtFrame="_blank" w:history="1">
              <w:r w:rsidRPr="00CC123C">
                <w:rPr>
                  <w:sz w:val="20"/>
                  <w:szCs w:val="20"/>
                  <w:lang w:val="en-GB"/>
                </w:rPr>
                <w:t>Rule 2.02B.1.11.a</w:t>
              </w:r>
            </w:hyperlink>
            <w:r w:rsidRPr="00CC123C">
              <w:rPr>
                <w:rFonts w:cs="Arial"/>
                <w:sz w:val="20"/>
                <w:szCs w:val="20"/>
                <w:lang w:val="en-GB"/>
              </w:rPr>
              <w:t xml:space="preserve"> or b, the </w:t>
            </w:r>
            <w:r w:rsidRPr="00CC123C">
              <w:rPr>
                <w:sz w:val="20"/>
                <w:szCs w:val="20"/>
                <w:lang w:val="en-GB"/>
              </w:rPr>
              <w:t>Collateral</w:t>
            </w:r>
            <w:r w:rsidRPr="00CC123C">
              <w:rPr>
                <w:rFonts w:cs="Arial"/>
                <w:sz w:val="20"/>
                <w:szCs w:val="20"/>
                <w:lang w:val="en-GB"/>
              </w:rPr>
              <w:t xml:space="preserve"> deposited </w:t>
            </w:r>
            <w:r w:rsidRPr="00CC123C">
              <w:rPr>
                <w:sz w:val="20"/>
                <w:szCs w:val="20"/>
                <w:lang w:val="en-GB"/>
              </w:rPr>
              <w:t>or provided</w:t>
            </w:r>
            <w:r w:rsidRPr="00CC123C">
              <w:rPr>
                <w:rFonts w:cs="Arial"/>
                <w:sz w:val="20"/>
                <w:szCs w:val="20"/>
                <w:lang w:val="en-GB"/>
              </w:rPr>
              <w:t xml:space="preserve"> by the Bank Clearing Member pursuant to </w:t>
            </w:r>
            <w:hyperlink r:id="rId18" w:tgtFrame="_blank" w:history="1">
              <w:r w:rsidRPr="00CC123C">
                <w:rPr>
                  <w:sz w:val="20"/>
                  <w:szCs w:val="20"/>
                  <w:lang w:val="en-GB"/>
                </w:rPr>
                <w:t>Rule 2.08.1B.1</w:t>
              </w:r>
            </w:hyperlink>
            <w:r w:rsidRPr="00CC123C">
              <w:rPr>
                <w:rFonts w:cs="Arial"/>
                <w:sz w:val="20"/>
                <w:szCs w:val="20"/>
                <w:lang w:val="en-GB"/>
              </w:rPr>
              <w:t xml:space="preserve">; and </w:t>
            </w:r>
          </w:p>
          <w:p w:rsidR="00DA1748" w:rsidRPr="00CC123C" w:rsidRDefault="00DA1748" w:rsidP="00077448">
            <w:pPr>
              <w:spacing w:after="0"/>
              <w:ind w:left="558" w:hanging="558"/>
              <w:rPr>
                <w:rFonts w:cs="Arial"/>
                <w:sz w:val="20"/>
                <w:szCs w:val="20"/>
                <w:lang w:val="en-GB"/>
              </w:rPr>
            </w:pPr>
          </w:p>
          <w:p w:rsidR="001704AE" w:rsidRDefault="001704AE" w:rsidP="00077448">
            <w:pPr>
              <w:spacing w:after="0"/>
              <w:ind w:left="558" w:hanging="567"/>
              <w:rPr>
                <w:rFonts w:cs="Arial"/>
                <w:sz w:val="20"/>
                <w:szCs w:val="20"/>
                <w:lang w:val="en-GB"/>
              </w:rPr>
            </w:pPr>
            <w:r>
              <w:rPr>
                <w:rFonts w:cs="Arial"/>
                <w:sz w:val="20"/>
                <w:szCs w:val="20"/>
                <w:lang w:val="en-GB"/>
              </w:rPr>
              <w:t>d</w:t>
            </w:r>
            <w:r w:rsidRPr="00812692">
              <w:rPr>
                <w:rFonts w:cs="Arial"/>
                <w:sz w:val="20"/>
                <w:szCs w:val="20"/>
                <w:lang w:val="en-GB"/>
              </w:rPr>
              <w:t xml:space="preserve">. </w:t>
            </w:r>
            <w:r>
              <w:rPr>
                <w:rFonts w:cs="Arial"/>
                <w:sz w:val="20"/>
                <w:szCs w:val="20"/>
                <w:lang w:val="en-GB"/>
              </w:rPr>
              <w:tab/>
            </w:r>
            <w:r w:rsidRPr="00CC123C">
              <w:rPr>
                <w:rFonts w:cs="Arial"/>
                <w:sz w:val="20"/>
                <w:szCs w:val="20"/>
                <w:lang w:val="en-GB"/>
              </w:rPr>
              <w:t xml:space="preserve">the qualifying letters of credit deposited with the Exchange by a Trading Member sponsored by the Clearing Member, pursuant to </w:t>
            </w:r>
            <w:hyperlink r:id="rId19" w:tgtFrame="_blank" w:history="1">
              <w:r w:rsidRPr="00CC123C">
                <w:rPr>
                  <w:sz w:val="20"/>
                  <w:szCs w:val="20"/>
                  <w:lang w:val="en-GB"/>
                </w:rPr>
                <w:t>Rule 7.3.6</w:t>
              </w:r>
            </w:hyperlink>
            <w:r w:rsidRPr="00CC123C">
              <w:rPr>
                <w:rFonts w:cs="Arial"/>
                <w:sz w:val="20"/>
                <w:szCs w:val="20"/>
                <w:lang w:val="en-GB"/>
              </w:rPr>
              <w:t xml:space="preserve"> of the Trading Rules, provided that the Clearing Member's default is attributable to such Trading Member's act or omission</w:t>
            </w:r>
            <w:r w:rsidRPr="00DA1748">
              <w:rPr>
                <w:rFonts w:cs="Arial"/>
                <w:strike/>
                <w:color w:val="FF0000"/>
                <w:sz w:val="20"/>
                <w:szCs w:val="20"/>
                <w:lang w:val="en-GB"/>
              </w:rPr>
              <w:t>.</w:t>
            </w:r>
            <w:r w:rsidR="00DA1748" w:rsidRPr="00DA1748">
              <w:rPr>
                <w:rFonts w:cs="Arial"/>
                <w:color w:val="0000FF"/>
                <w:sz w:val="20"/>
                <w:szCs w:val="20"/>
                <w:u w:val="single"/>
                <w:lang w:val="en-GB"/>
              </w:rPr>
              <w:t>,</w:t>
            </w:r>
            <w:r w:rsidRPr="00CC123C">
              <w:rPr>
                <w:rFonts w:cs="Arial"/>
                <w:sz w:val="20"/>
                <w:szCs w:val="20"/>
                <w:lang w:val="en-GB"/>
              </w:rPr>
              <w:t xml:space="preserve"> </w:t>
            </w:r>
          </w:p>
          <w:p w:rsidR="00DA1748" w:rsidRPr="00CC123C" w:rsidRDefault="00DA1748" w:rsidP="00077448">
            <w:pPr>
              <w:spacing w:after="0"/>
              <w:ind w:left="558" w:hanging="567"/>
              <w:rPr>
                <w:rFonts w:cs="Arial"/>
                <w:sz w:val="20"/>
                <w:szCs w:val="20"/>
                <w:lang w:val="en-GB"/>
              </w:rPr>
            </w:pPr>
          </w:p>
          <w:p w:rsidR="001704AE" w:rsidRPr="00FD3013" w:rsidRDefault="001704AE" w:rsidP="00077448">
            <w:pPr>
              <w:spacing w:after="0"/>
              <w:jc w:val="both"/>
              <w:rPr>
                <w:rFonts w:cs="Arial"/>
                <w:color w:val="0000FF"/>
                <w:sz w:val="20"/>
                <w:szCs w:val="20"/>
                <w:u w:val="single"/>
                <w:lang w:val="en-GB"/>
              </w:rPr>
            </w:pPr>
            <w:r w:rsidRPr="00FD3013">
              <w:rPr>
                <w:rFonts w:cs="Arial"/>
                <w:color w:val="0000FF"/>
                <w:sz w:val="20"/>
                <w:szCs w:val="20"/>
                <w:u w:val="single"/>
                <w:lang w:val="en-GB"/>
              </w:rPr>
              <w:t xml:space="preserve">provided that </w:t>
            </w:r>
            <w:r>
              <w:rPr>
                <w:rFonts w:cs="Arial"/>
                <w:color w:val="0000FF"/>
                <w:sz w:val="20"/>
                <w:szCs w:val="20"/>
                <w:u w:val="single"/>
                <w:lang w:val="en-GB"/>
              </w:rPr>
              <w:t xml:space="preserve">Collateral </w:t>
            </w:r>
            <w:r w:rsidRPr="00FD3013">
              <w:rPr>
                <w:rFonts w:cs="Arial"/>
                <w:color w:val="0000FF"/>
                <w:sz w:val="20"/>
                <w:szCs w:val="20"/>
                <w:u w:val="single"/>
                <w:lang w:val="en-GB"/>
              </w:rPr>
              <w:t>deposited</w:t>
            </w:r>
            <w:r>
              <w:rPr>
                <w:rFonts w:cs="Arial"/>
                <w:color w:val="0000FF"/>
                <w:sz w:val="20"/>
                <w:szCs w:val="20"/>
                <w:u w:val="single"/>
                <w:lang w:val="en-GB"/>
              </w:rPr>
              <w:t xml:space="preserve"> by the Clearing Member</w:t>
            </w:r>
            <w:r w:rsidRPr="00FD3013">
              <w:rPr>
                <w:rFonts w:cs="Arial"/>
                <w:color w:val="0000FF"/>
                <w:sz w:val="20"/>
                <w:szCs w:val="20"/>
                <w:u w:val="single"/>
                <w:lang w:val="en-GB"/>
              </w:rPr>
              <w:t xml:space="preserve"> in relation to Applicab</w:t>
            </w:r>
            <w:r>
              <w:rPr>
                <w:rFonts w:cs="Arial"/>
                <w:color w:val="0000FF"/>
                <w:sz w:val="20"/>
                <w:szCs w:val="20"/>
                <w:u w:val="single"/>
                <w:lang w:val="en-GB"/>
              </w:rPr>
              <w:t xml:space="preserve">le Customer Contracts shall not in any case </w:t>
            </w:r>
            <w:r w:rsidRPr="00FD3013">
              <w:rPr>
                <w:rFonts w:cs="Arial"/>
                <w:color w:val="0000FF"/>
                <w:sz w:val="20"/>
                <w:szCs w:val="20"/>
                <w:u w:val="single"/>
                <w:lang w:val="en-GB"/>
              </w:rPr>
              <w:t xml:space="preserve">be </w:t>
            </w:r>
            <w:r w:rsidRPr="0046247D">
              <w:rPr>
                <w:rFonts w:cs="Arial"/>
                <w:color w:val="0000FF"/>
                <w:sz w:val="20"/>
                <w:szCs w:val="20"/>
                <w:u w:val="single"/>
                <w:lang w:val="en-GB"/>
              </w:rPr>
              <w:t xml:space="preserve">applied </w:t>
            </w:r>
            <w:r w:rsidRPr="003A191C">
              <w:rPr>
                <w:rFonts w:cs="Arial"/>
                <w:color w:val="0000FF"/>
                <w:sz w:val="20"/>
                <w:szCs w:val="20"/>
                <w:u w:val="single"/>
                <w:lang w:val="en-GB"/>
              </w:rPr>
              <w:t>to discharge any of the Clearing Member’s obligations to the Clearing House in respect of a Customer Contract other than an Applicable Customer Contract, save as provided by Rule 7A.05.1.8.</w:t>
            </w:r>
          </w:p>
          <w:p w:rsidR="001704AE" w:rsidRPr="00812692" w:rsidRDefault="001704AE" w:rsidP="00077448">
            <w:pPr>
              <w:spacing w:after="0"/>
              <w:jc w:val="both"/>
              <w:rPr>
                <w:rFonts w:cs="Arial"/>
                <w:color w:val="4F81BD"/>
                <w:sz w:val="20"/>
                <w:szCs w:val="20"/>
                <w:u w:val="single"/>
                <w:lang w:val="en-GB"/>
              </w:rPr>
            </w:pPr>
          </w:p>
        </w:tc>
      </w:tr>
      <w:tr w:rsidR="001704AE" w:rsidRPr="00812692" w:rsidTr="004624DD">
        <w:tc>
          <w:tcPr>
            <w:tcW w:w="601" w:type="pct"/>
          </w:tcPr>
          <w:p w:rsidR="001704AE" w:rsidRPr="00F4022D" w:rsidRDefault="001704AE" w:rsidP="00077448">
            <w:pPr>
              <w:spacing w:after="0"/>
              <w:rPr>
                <w:rFonts w:cs="Arial"/>
                <w:color w:val="0000FF"/>
                <w:sz w:val="20"/>
                <w:szCs w:val="20"/>
                <w:lang w:val="en-GB"/>
              </w:rPr>
            </w:pPr>
            <w:r w:rsidRPr="00F4022D">
              <w:rPr>
                <w:rFonts w:cs="Arial"/>
                <w:sz w:val="20"/>
                <w:szCs w:val="20"/>
                <w:lang w:val="en-GB"/>
              </w:rPr>
              <w:t>New Rule 7A.05.1.2A</w:t>
            </w:r>
          </w:p>
        </w:tc>
        <w:tc>
          <w:tcPr>
            <w:tcW w:w="4399" w:type="pct"/>
          </w:tcPr>
          <w:p w:rsidR="001704AE" w:rsidRPr="00F4022D" w:rsidRDefault="001704AE" w:rsidP="00077448">
            <w:pPr>
              <w:spacing w:after="0"/>
              <w:ind w:firstLine="45"/>
              <w:jc w:val="both"/>
              <w:rPr>
                <w:rFonts w:cs="Arial"/>
                <w:color w:val="0000FF"/>
                <w:sz w:val="20"/>
                <w:szCs w:val="20"/>
                <w:u w:val="single"/>
                <w:lang w:val="en-GB"/>
              </w:rPr>
            </w:pPr>
            <w:r>
              <w:rPr>
                <w:rFonts w:cs="Arial"/>
                <w:color w:val="0000FF"/>
                <w:sz w:val="20"/>
                <w:szCs w:val="20"/>
                <w:u w:val="single"/>
                <w:lang w:val="en-GB"/>
              </w:rPr>
              <w:t xml:space="preserve">7A.05.1.2A </w:t>
            </w:r>
            <w:r w:rsidRPr="00F4022D">
              <w:rPr>
                <w:rFonts w:cs="Arial"/>
                <w:color w:val="0000FF"/>
                <w:sz w:val="20"/>
                <w:szCs w:val="20"/>
                <w:u w:val="single"/>
                <w:lang w:val="en-GB"/>
              </w:rPr>
              <w:t xml:space="preserve">Where a Clearing Member has failed promptly to discharge any of its </w:t>
            </w:r>
            <w:r>
              <w:rPr>
                <w:rFonts w:cs="Arial"/>
                <w:color w:val="0000FF"/>
                <w:sz w:val="20"/>
                <w:szCs w:val="20"/>
                <w:u w:val="single"/>
                <w:lang w:val="en-GB"/>
              </w:rPr>
              <w:t>obligations</w:t>
            </w:r>
            <w:r w:rsidRPr="00F4022D">
              <w:rPr>
                <w:rFonts w:cs="Arial"/>
                <w:color w:val="0000FF"/>
                <w:sz w:val="20"/>
                <w:szCs w:val="20"/>
                <w:u w:val="single"/>
                <w:lang w:val="en-GB"/>
              </w:rPr>
              <w:t xml:space="preserve"> to the Clearing House in respect of an Applicable Customer Contract, the Clearing House may apply: </w:t>
            </w:r>
          </w:p>
          <w:p w:rsidR="001704AE" w:rsidRPr="00F4022D" w:rsidRDefault="001704AE" w:rsidP="00077448">
            <w:pPr>
              <w:spacing w:after="0"/>
              <w:jc w:val="both"/>
              <w:rPr>
                <w:rFonts w:cs="Arial"/>
                <w:color w:val="0000FF"/>
                <w:sz w:val="20"/>
                <w:szCs w:val="20"/>
                <w:u w:val="single"/>
                <w:lang w:val="en-GB"/>
              </w:rPr>
            </w:pPr>
          </w:p>
          <w:p w:rsidR="001704AE" w:rsidRPr="00F4022D" w:rsidRDefault="001704AE" w:rsidP="00077448">
            <w:pPr>
              <w:spacing w:after="0"/>
              <w:ind w:left="1312" w:hanging="320"/>
              <w:jc w:val="both"/>
              <w:rPr>
                <w:rFonts w:cs="Arial"/>
                <w:color w:val="0000FF"/>
                <w:sz w:val="20"/>
                <w:szCs w:val="20"/>
                <w:u w:val="single"/>
                <w:lang w:val="en-GB"/>
              </w:rPr>
            </w:pPr>
            <w:r w:rsidRPr="00F4022D">
              <w:rPr>
                <w:rFonts w:cs="Arial"/>
                <w:color w:val="0000FF"/>
                <w:sz w:val="20"/>
                <w:szCs w:val="20"/>
                <w:u w:val="single"/>
                <w:lang w:val="en-GB"/>
              </w:rPr>
              <w:t xml:space="preserve">a. </w:t>
            </w:r>
            <w:r>
              <w:rPr>
                <w:rFonts w:cs="Arial"/>
                <w:color w:val="0000FF"/>
                <w:sz w:val="20"/>
                <w:szCs w:val="20"/>
                <w:u w:val="single"/>
                <w:lang w:val="en-GB"/>
              </w:rPr>
              <w:tab/>
            </w:r>
            <w:r w:rsidRPr="00F4022D">
              <w:rPr>
                <w:rFonts w:cs="Arial"/>
                <w:color w:val="0000FF"/>
                <w:sz w:val="20"/>
                <w:szCs w:val="20"/>
                <w:u w:val="single"/>
                <w:lang w:val="en-GB"/>
              </w:rPr>
              <w:t xml:space="preserve">the Clearing Member's Security Deposit and all other forms of Collateral furnished to the Clearing House (except where such other Collateral is furnished in relation to Applicable Customer Contracts, it shall be governed by Rule 7A.05.1.2A.c); </w:t>
            </w:r>
          </w:p>
          <w:p w:rsidR="001704AE" w:rsidRPr="00F4022D" w:rsidRDefault="001704AE" w:rsidP="00077448">
            <w:pPr>
              <w:spacing w:after="0"/>
              <w:ind w:left="1312" w:hanging="320"/>
              <w:jc w:val="both"/>
              <w:rPr>
                <w:rFonts w:cs="Arial"/>
                <w:color w:val="0000FF"/>
                <w:sz w:val="20"/>
                <w:szCs w:val="20"/>
                <w:u w:val="single"/>
                <w:lang w:val="en-GB"/>
              </w:rPr>
            </w:pPr>
          </w:p>
          <w:p w:rsidR="001704AE" w:rsidRPr="00F4022D" w:rsidRDefault="001704AE" w:rsidP="00077448">
            <w:pPr>
              <w:spacing w:after="0"/>
              <w:ind w:left="1312" w:hanging="320"/>
              <w:jc w:val="both"/>
              <w:rPr>
                <w:rFonts w:cs="Arial"/>
                <w:color w:val="0000FF"/>
                <w:sz w:val="20"/>
                <w:szCs w:val="20"/>
                <w:u w:val="single"/>
                <w:lang w:val="en-GB"/>
              </w:rPr>
            </w:pPr>
            <w:r w:rsidRPr="00F4022D">
              <w:rPr>
                <w:rFonts w:cs="Arial"/>
                <w:color w:val="0000FF"/>
                <w:sz w:val="20"/>
                <w:szCs w:val="20"/>
                <w:u w:val="single"/>
                <w:lang w:val="en-GB"/>
              </w:rPr>
              <w:t xml:space="preserve">b. </w:t>
            </w:r>
            <w:r>
              <w:rPr>
                <w:rFonts w:cs="Arial"/>
                <w:color w:val="0000FF"/>
                <w:sz w:val="20"/>
                <w:szCs w:val="20"/>
                <w:u w:val="single"/>
                <w:lang w:val="en-GB"/>
              </w:rPr>
              <w:tab/>
            </w:r>
            <w:r w:rsidRPr="00F4022D">
              <w:rPr>
                <w:rFonts w:cs="Arial"/>
                <w:color w:val="0000FF"/>
                <w:sz w:val="20"/>
                <w:szCs w:val="20"/>
                <w:u w:val="single"/>
                <w:lang w:val="en-GB"/>
              </w:rPr>
              <w:t xml:space="preserve">Collateral deposited by the Clearing Member in relation to House Contracts; </w:t>
            </w:r>
          </w:p>
          <w:p w:rsidR="001704AE" w:rsidRPr="00F4022D" w:rsidRDefault="001704AE" w:rsidP="00077448">
            <w:pPr>
              <w:spacing w:after="0"/>
              <w:ind w:left="1312" w:hanging="320"/>
              <w:jc w:val="both"/>
              <w:rPr>
                <w:rFonts w:cs="Arial"/>
                <w:color w:val="0000FF"/>
                <w:sz w:val="20"/>
                <w:szCs w:val="20"/>
                <w:u w:val="single"/>
                <w:lang w:val="en-GB"/>
              </w:rPr>
            </w:pPr>
          </w:p>
          <w:p w:rsidR="001704AE" w:rsidRPr="00F4022D" w:rsidRDefault="001704AE" w:rsidP="00077448">
            <w:pPr>
              <w:spacing w:after="0"/>
              <w:ind w:left="1312" w:hanging="320"/>
              <w:jc w:val="both"/>
              <w:rPr>
                <w:rFonts w:cs="Arial"/>
                <w:color w:val="0000FF"/>
                <w:sz w:val="20"/>
                <w:szCs w:val="20"/>
                <w:u w:val="single"/>
                <w:lang w:val="en-GB"/>
              </w:rPr>
            </w:pPr>
            <w:r w:rsidRPr="00F4022D">
              <w:rPr>
                <w:rFonts w:cs="Arial"/>
                <w:color w:val="0000FF"/>
                <w:sz w:val="20"/>
                <w:szCs w:val="20"/>
                <w:u w:val="single"/>
                <w:lang w:val="en-GB"/>
              </w:rPr>
              <w:t xml:space="preserve">c. </w:t>
            </w:r>
            <w:r>
              <w:rPr>
                <w:rFonts w:cs="Arial"/>
                <w:color w:val="0000FF"/>
                <w:sz w:val="20"/>
                <w:szCs w:val="20"/>
                <w:u w:val="single"/>
                <w:lang w:val="en-GB"/>
              </w:rPr>
              <w:tab/>
            </w:r>
            <w:r w:rsidRPr="00F4022D">
              <w:rPr>
                <w:rFonts w:cs="Arial"/>
                <w:color w:val="0000FF"/>
                <w:sz w:val="20"/>
                <w:szCs w:val="20"/>
                <w:u w:val="single"/>
                <w:lang w:val="en-GB"/>
              </w:rPr>
              <w:t xml:space="preserve">Collateral deposited by the Clearing Member in relation to the relevant defaulted Applicable Customer Contract only; </w:t>
            </w:r>
          </w:p>
          <w:p w:rsidR="001704AE" w:rsidRPr="00F4022D" w:rsidRDefault="001704AE" w:rsidP="00077448">
            <w:pPr>
              <w:spacing w:after="0"/>
              <w:ind w:left="1312" w:hanging="320"/>
              <w:jc w:val="both"/>
              <w:rPr>
                <w:rFonts w:cs="Arial"/>
                <w:color w:val="0000FF"/>
                <w:sz w:val="20"/>
                <w:szCs w:val="20"/>
                <w:u w:val="single"/>
                <w:lang w:val="en-GB"/>
              </w:rPr>
            </w:pPr>
          </w:p>
          <w:p w:rsidR="001704AE" w:rsidRPr="00F4022D" w:rsidRDefault="001704AE" w:rsidP="00077448">
            <w:pPr>
              <w:spacing w:after="0"/>
              <w:ind w:left="1312" w:hanging="320"/>
              <w:jc w:val="both"/>
              <w:rPr>
                <w:rFonts w:cs="Arial"/>
                <w:color w:val="0000FF"/>
                <w:sz w:val="20"/>
                <w:szCs w:val="20"/>
                <w:u w:val="single"/>
                <w:lang w:val="en-GB"/>
              </w:rPr>
            </w:pPr>
            <w:r w:rsidRPr="00F4022D">
              <w:rPr>
                <w:rFonts w:cs="Arial"/>
                <w:color w:val="0000FF"/>
                <w:sz w:val="20"/>
                <w:szCs w:val="20"/>
                <w:u w:val="single"/>
                <w:lang w:val="en-GB"/>
              </w:rPr>
              <w:t xml:space="preserve">d. </w:t>
            </w:r>
            <w:r>
              <w:rPr>
                <w:rFonts w:cs="Arial"/>
                <w:color w:val="0000FF"/>
                <w:sz w:val="20"/>
                <w:szCs w:val="20"/>
                <w:u w:val="single"/>
                <w:lang w:val="en-GB"/>
              </w:rPr>
              <w:tab/>
            </w:r>
            <w:r w:rsidRPr="00F4022D">
              <w:rPr>
                <w:rFonts w:cs="Arial"/>
                <w:color w:val="0000FF"/>
                <w:sz w:val="20"/>
                <w:szCs w:val="20"/>
                <w:u w:val="single"/>
                <w:lang w:val="en-GB"/>
              </w:rPr>
              <w:t xml:space="preserve">in the case of a Bank Clearing Member incorporated outside Singapore which has satisfied Rule 2.02B.1.11.a or b, the Collateral deposited by the Bank Clearing Member pursuant to Rule 2.08.1B.1; and </w:t>
            </w:r>
          </w:p>
          <w:p w:rsidR="001704AE" w:rsidRPr="00F4022D" w:rsidRDefault="001704AE" w:rsidP="00077448">
            <w:pPr>
              <w:spacing w:after="0"/>
              <w:ind w:left="1312" w:hanging="320"/>
              <w:jc w:val="both"/>
              <w:rPr>
                <w:rFonts w:cs="Arial"/>
                <w:color w:val="0000FF"/>
                <w:sz w:val="20"/>
                <w:szCs w:val="20"/>
                <w:u w:val="single"/>
                <w:lang w:val="en-GB"/>
              </w:rPr>
            </w:pPr>
          </w:p>
          <w:p w:rsidR="001704AE" w:rsidRPr="00F4022D" w:rsidRDefault="001704AE" w:rsidP="00077448">
            <w:pPr>
              <w:spacing w:after="0"/>
              <w:ind w:left="1312" w:hanging="320"/>
              <w:jc w:val="both"/>
              <w:rPr>
                <w:rFonts w:cs="Arial"/>
                <w:color w:val="0000FF"/>
                <w:sz w:val="20"/>
                <w:szCs w:val="20"/>
                <w:u w:val="single"/>
                <w:lang w:val="en-GB"/>
              </w:rPr>
            </w:pPr>
            <w:r w:rsidRPr="00F4022D">
              <w:rPr>
                <w:rFonts w:cs="Arial"/>
                <w:color w:val="0000FF"/>
                <w:sz w:val="20"/>
                <w:szCs w:val="20"/>
                <w:u w:val="single"/>
                <w:lang w:val="en-GB"/>
              </w:rPr>
              <w:t xml:space="preserve">e. </w:t>
            </w:r>
            <w:r>
              <w:rPr>
                <w:rFonts w:cs="Arial"/>
                <w:color w:val="0000FF"/>
                <w:sz w:val="20"/>
                <w:szCs w:val="20"/>
                <w:u w:val="single"/>
                <w:lang w:val="en-GB"/>
              </w:rPr>
              <w:tab/>
            </w:r>
            <w:r w:rsidRPr="00F4022D">
              <w:rPr>
                <w:rFonts w:cs="Arial"/>
                <w:color w:val="0000FF"/>
                <w:sz w:val="20"/>
                <w:szCs w:val="20"/>
                <w:u w:val="single"/>
                <w:lang w:val="en-GB"/>
              </w:rPr>
              <w:t>the qualifying letters of credit deposited with the Exchange by a Trading Member sponsored by the Clearing Member, pursuant to Rule 7.3.6 of the Trading Rules, provided that the Clearing Member's default is attributable to such Trading Member's act or omission,</w:t>
            </w:r>
          </w:p>
          <w:p w:rsidR="001704AE" w:rsidRPr="00F4022D" w:rsidRDefault="001704AE" w:rsidP="00077448">
            <w:pPr>
              <w:spacing w:after="0"/>
              <w:ind w:left="45" w:hanging="45"/>
              <w:jc w:val="both"/>
              <w:rPr>
                <w:rFonts w:cs="Arial"/>
                <w:color w:val="0000FF"/>
                <w:sz w:val="20"/>
                <w:szCs w:val="20"/>
                <w:u w:val="single"/>
                <w:lang w:val="en-GB"/>
              </w:rPr>
            </w:pPr>
          </w:p>
          <w:p w:rsidR="001704AE" w:rsidRPr="00F4022D" w:rsidRDefault="001704AE" w:rsidP="00077448">
            <w:pPr>
              <w:spacing w:after="0"/>
              <w:jc w:val="both"/>
              <w:rPr>
                <w:rFonts w:cs="Arial"/>
                <w:color w:val="0000FF"/>
                <w:sz w:val="20"/>
                <w:szCs w:val="20"/>
                <w:u w:val="single"/>
                <w:lang w:val="en-GB"/>
              </w:rPr>
            </w:pPr>
            <w:r w:rsidRPr="00F4022D">
              <w:rPr>
                <w:rFonts w:cs="Arial"/>
                <w:color w:val="0000FF"/>
                <w:sz w:val="20"/>
                <w:szCs w:val="20"/>
                <w:u w:val="single"/>
                <w:lang w:val="en-GB"/>
              </w:rPr>
              <w:t xml:space="preserve">provided that Collateral deposited </w:t>
            </w:r>
            <w:r>
              <w:rPr>
                <w:rFonts w:cs="Arial"/>
                <w:color w:val="0000FF"/>
                <w:sz w:val="20"/>
                <w:szCs w:val="20"/>
                <w:u w:val="single"/>
                <w:lang w:val="en-GB"/>
              </w:rPr>
              <w:t xml:space="preserve">by the Clearing Member </w:t>
            </w:r>
            <w:r w:rsidRPr="00F4022D">
              <w:rPr>
                <w:rFonts w:cs="Arial"/>
                <w:color w:val="0000FF"/>
                <w:sz w:val="20"/>
                <w:szCs w:val="20"/>
                <w:u w:val="single"/>
                <w:lang w:val="en-GB"/>
              </w:rPr>
              <w:t>in relation to Customer Contracts other than Applicable Customer Contracts</w:t>
            </w:r>
            <w:r>
              <w:rPr>
                <w:rFonts w:cs="Arial"/>
                <w:color w:val="0000FF"/>
                <w:sz w:val="20"/>
                <w:szCs w:val="20"/>
                <w:u w:val="single"/>
                <w:lang w:val="en-GB"/>
              </w:rPr>
              <w:t>,</w:t>
            </w:r>
            <w:r w:rsidRPr="00F4022D">
              <w:rPr>
                <w:rFonts w:cs="Arial"/>
                <w:color w:val="0000FF"/>
                <w:sz w:val="20"/>
                <w:szCs w:val="20"/>
                <w:u w:val="single"/>
                <w:lang w:val="en-GB"/>
              </w:rPr>
              <w:t xml:space="preserve"> or </w:t>
            </w:r>
            <w:r>
              <w:rPr>
                <w:rFonts w:cs="Arial"/>
                <w:color w:val="0000FF"/>
                <w:sz w:val="20"/>
                <w:szCs w:val="20"/>
                <w:u w:val="single"/>
                <w:lang w:val="en-GB"/>
              </w:rPr>
              <w:t xml:space="preserve">in relation to </w:t>
            </w:r>
            <w:r w:rsidRPr="00F4022D">
              <w:rPr>
                <w:rFonts w:cs="Arial"/>
                <w:color w:val="0000FF"/>
                <w:sz w:val="20"/>
                <w:szCs w:val="20"/>
                <w:u w:val="single"/>
                <w:lang w:val="en-GB"/>
              </w:rPr>
              <w:t>any other Applicable Customer Contract</w:t>
            </w:r>
            <w:r>
              <w:rPr>
                <w:rFonts w:cs="Arial"/>
                <w:color w:val="0000FF"/>
                <w:sz w:val="20"/>
                <w:szCs w:val="20"/>
                <w:u w:val="single"/>
                <w:lang w:val="en-GB"/>
              </w:rPr>
              <w:t>,</w:t>
            </w:r>
            <w:r w:rsidRPr="00F4022D">
              <w:rPr>
                <w:rFonts w:cs="Arial"/>
                <w:color w:val="0000FF"/>
                <w:sz w:val="20"/>
                <w:szCs w:val="20"/>
                <w:u w:val="single"/>
                <w:lang w:val="en-GB"/>
              </w:rPr>
              <w:t xml:space="preserve"> shall not</w:t>
            </w:r>
            <w:r>
              <w:rPr>
                <w:rFonts w:cs="Arial"/>
                <w:color w:val="0000FF"/>
                <w:sz w:val="20"/>
                <w:szCs w:val="20"/>
                <w:u w:val="single"/>
                <w:lang w:val="en-GB"/>
              </w:rPr>
              <w:t xml:space="preserve"> in any case</w:t>
            </w:r>
            <w:r w:rsidRPr="00F4022D">
              <w:rPr>
                <w:rFonts w:cs="Arial"/>
                <w:color w:val="0000FF"/>
                <w:sz w:val="20"/>
                <w:szCs w:val="20"/>
                <w:u w:val="single"/>
                <w:lang w:val="en-GB"/>
              </w:rPr>
              <w:t xml:space="preserve"> be </w:t>
            </w:r>
            <w:r w:rsidRPr="003A191C">
              <w:rPr>
                <w:rFonts w:cs="Arial"/>
                <w:color w:val="0000FF"/>
                <w:sz w:val="20"/>
                <w:szCs w:val="20"/>
                <w:u w:val="single"/>
                <w:lang w:val="en-GB"/>
              </w:rPr>
              <w:t>applied to discharge any of the Clearing Member’s obligations to the Clearing House in respect of an Applicable Customer Contract.</w:t>
            </w:r>
          </w:p>
          <w:p w:rsidR="001704AE" w:rsidRPr="00812692" w:rsidRDefault="001704AE" w:rsidP="00077448">
            <w:pPr>
              <w:spacing w:after="0"/>
              <w:ind w:left="45" w:hanging="45"/>
              <w:jc w:val="both"/>
              <w:rPr>
                <w:rFonts w:cs="Arial"/>
                <w:color w:val="0070C0"/>
                <w:sz w:val="20"/>
                <w:szCs w:val="20"/>
                <w:u w:val="single"/>
                <w:lang w:val="en-GB"/>
              </w:rPr>
            </w:pPr>
          </w:p>
        </w:tc>
      </w:tr>
      <w:tr w:rsidR="001704AE" w:rsidRPr="00812692" w:rsidTr="004624DD">
        <w:tc>
          <w:tcPr>
            <w:tcW w:w="601" w:type="pct"/>
          </w:tcPr>
          <w:p w:rsidR="001704AE" w:rsidRPr="00812692" w:rsidRDefault="001704AE" w:rsidP="00FA51F4">
            <w:pPr>
              <w:spacing w:after="0"/>
              <w:rPr>
                <w:rFonts w:cs="Arial"/>
                <w:sz w:val="20"/>
                <w:szCs w:val="20"/>
                <w:lang w:val="en-GB"/>
              </w:rPr>
            </w:pPr>
            <w:r>
              <w:rPr>
                <w:rFonts w:cs="Arial"/>
                <w:sz w:val="20"/>
                <w:szCs w:val="20"/>
                <w:lang w:val="en-GB"/>
              </w:rPr>
              <w:t xml:space="preserve">Current Rule </w:t>
            </w:r>
            <w:r w:rsidRPr="00812692">
              <w:rPr>
                <w:rFonts w:cs="Arial"/>
                <w:sz w:val="20"/>
                <w:szCs w:val="20"/>
                <w:lang w:val="en-GB"/>
              </w:rPr>
              <w:t>7A.05.1.3</w:t>
            </w:r>
            <w:r>
              <w:rPr>
                <w:rFonts w:cs="Arial"/>
                <w:sz w:val="20"/>
                <w:szCs w:val="20"/>
                <w:lang w:val="en-GB"/>
              </w:rPr>
              <w:t xml:space="preserve"> </w:t>
            </w:r>
          </w:p>
        </w:tc>
        <w:tc>
          <w:tcPr>
            <w:tcW w:w="4399" w:type="pct"/>
          </w:tcPr>
          <w:p w:rsidR="001704AE" w:rsidRDefault="001704AE" w:rsidP="00077448">
            <w:pPr>
              <w:spacing w:after="0"/>
              <w:ind w:firstLine="37"/>
              <w:jc w:val="both"/>
              <w:rPr>
                <w:rFonts w:cs="Arial"/>
                <w:sz w:val="20"/>
                <w:szCs w:val="20"/>
                <w:lang w:val="en-GB"/>
              </w:rPr>
            </w:pPr>
            <w:r>
              <w:rPr>
                <w:rFonts w:cs="Arial"/>
                <w:sz w:val="20"/>
                <w:szCs w:val="20"/>
                <w:lang w:val="en-GB"/>
              </w:rPr>
              <w:t>7A.05.1.3</w:t>
            </w:r>
            <w:r>
              <w:rPr>
                <w:rFonts w:cs="Arial"/>
                <w:sz w:val="20"/>
                <w:szCs w:val="20"/>
                <w:lang w:val="en-GB"/>
              </w:rPr>
              <w:tab/>
            </w:r>
            <w:r w:rsidRPr="00812692">
              <w:rPr>
                <w:rFonts w:cs="Arial"/>
                <w:sz w:val="20"/>
                <w:szCs w:val="20"/>
                <w:lang w:val="en-GB"/>
              </w:rPr>
              <w:t xml:space="preserve">The Clearing House may liquidate any non-cash </w:t>
            </w:r>
            <w:r>
              <w:rPr>
                <w:rFonts w:cs="Arial"/>
                <w:sz w:val="20"/>
                <w:szCs w:val="20"/>
                <w:lang w:val="en-GB"/>
              </w:rPr>
              <w:t>Collateral</w:t>
            </w:r>
            <w:r w:rsidRPr="00812692">
              <w:rPr>
                <w:rFonts w:cs="Arial"/>
                <w:sz w:val="20"/>
                <w:szCs w:val="20"/>
                <w:lang w:val="en-GB"/>
              </w:rPr>
              <w:t xml:space="preserve"> deposited with it by a Clearing Member:  </w:t>
            </w:r>
          </w:p>
          <w:p w:rsidR="001704AE" w:rsidRPr="00812692" w:rsidRDefault="001704AE" w:rsidP="00077448">
            <w:pPr>
              <w:spacing w:after="0"/>
              <w:ind w:left="1029" w:hanging="992"/>
              <w:jc w:val="both"/>
              <w:rPr>
                <w:rFonts w:cs="Arial"/>
                <w:sz w:val="20"/>
                <w:szCs w:val="20"/>
                <w:lang w:val="en-GB"/>
              </w:rPr>
            </w:pPr>
          </w:p>
          <w:p w:rsidR="001704AE" w:rsidRPr="00812692" w:rsidRDefault="001704AE" w:rsidP="00077448">
            <w:pPr>
              <w:widowControl w:val="0"/>
              <w:spacing w:after="0"/>
              <w:ind w:left="1312" w:hanging="283"/>
              <w:jc w:val="both"/>
              <w:rPr>
                <w:rFonts w:cs="Arial"/>
                <w:sz w:val="20"/>
                <w:szCs w:val="20"/>
                <w:lang w:val="en-GB"/>
              </w:rPr>
            </w:pPr>
            <w:r w:rsidRPr="00812692">
              <w:rPr>
                <w:rFonts w:cs="Arial"/>
                <w:sz w:val="20"/>
                <w:szCs w:val="20"/>
                <w:lang w:val="en-GB"/>
              </w:rPr>
              <w:t>a.</w:t>
            </w:r>
            <w:r w:rsidRPr="00812692">
              <w:rPr>
                <w:rFonts w:cs="Arial"/>
                <w:sz w:val="20"/>
                <w:szCs w:val="20"/>
                <w:lang w:val="en-GB"/>
              </w:rPr>
              <w:tab/>
              <w:t xml:space="preserve">in respect of </w:t>
            </w:r>
            <w:r>
              <w:rPr>
                <w:rFonts w:cs="Arial"/>
                <w:sz w:val="20"/>
                <w:szCs w:val="20"/>
                <w:lang w:val="en-GB"/>
              </w:rPr>
              <w:t>Collateral</w:t>
            </w:r>
            <w:r w:rsidRPr="00812692">
              <w:rPr>
                <w:rFonts w:cs="Arial"/>
                <w:sz w:val="20"/>
                <w:szCs w:val="20"/>
                <w:lang w:val="en-GB"/>
              </w:rPr>
              <w:t xml:space="preserve"> in relation to House Contracts, where the Clearing Member has failed to promptly discharge its obligations to the Clearing House in respect of any Contract;</w:t>
            </w:r>
            <w:r w:rsidRPr="00351383">
              <w:rPr>
                <w:rFonts w:cs="Arial"/>
                <w:strike/>
                <w:color w:val="FF0000"/>
                <w:sz w:val="20"/>
                <w:szCs w:val="20"/>
                <w:lang w:val="en-GB"/>
              </w:rPr>
              <w:t xml:space="preserve"> and</w:t>
            </w:r>
          </w:p>
          <w:p w:rsidR="001704AE" w:rsidRPr="00812692" w:rsidRDefault="001704AE" w:rsidP="00077448">
            <w:pPr>
              <w:widowControl w:val="0"/>
              <w:spacing w:after="0"/>
              <w:ind w:left="1312" w:hanging="283"/>
              <w:jc w:val="both"/>
              <w:rPr>
                <w:rFonts w:cs="Arial"/>
                <w:sz w:val="20"/>
                <w:szCs w:val="20"/>
                <w:lang w:val="en-GB"/>
              </w:rPr>
            </w:pPr>
          </w:p>
          <w:p w:rsidR="001704AE" w:rsidRDefault="001704AE" w:rsidP="00077448">
            <w:pPr>
              <w:widowControl w:val="0"/>
              <w:spacing w:after="0"/>
              <w:ind w:left="1312" w:hanging="283"/>
              <w:jc w:val="both"/>
              <w:rPr>
                <w:rFonts w:cs="Arial"/>
                <w:color w:val="0000FF"/>
                <w:sz w:val="20"/>
                <w:szCs w:val="20"/>
                <w:u w:val="single"/>
                <w:lang w:val="en-GB"/>
              </w:rPr>
            </w:pPr>
            <w:r w:rsidRPr="00812692">
              <w:rPr>
                <w:rFonts w:cs="Arial"/>
                <w:sz w:val="20"/>
                <w:szCs w:val="20"/>
                <w:lang w:val="en-GB"/>
              </w:rPr>
              <w:t xml:space="preserve">b. </w:t>
            </w:r>
            <w:r w:rsidRPr="00812692">
              <w:rPr>
                <w:rFonts w:cs="Arial"/>
                <w:sz w:val="20"/>
                <w:szCs w:val="20"/>
                <w:lang w:val="en-GB"/>
              </w:rPr>
              <w:tab/>
              <w:t xml:space="preserve">in respect of </w:t>
            </w:r>
            <w:r>
              <w:rPr>
                <w:rFonts w:cs="Arial"/>
                <w:sz w:val="20"/>
                <w:szCs w:val="20"/>
                <w:lang w:val="en-GB"/>
              </w:rPr>
              <w:t>Collateral</w:t>
            </w:r>
            <w:r w:rsidRPr="00812692">
              <w:rPr>
                <w:rFonts w:cs="Arial"/>
                <w:sz w:val="20"/>
                <w:szCs w:val="20"/>
                <w:lang w:val="en-GB"/>
              </w:rPr>
              <w:t xml:space="preserve"> in relation to Customer Contracts, where the Clearing Member has failed to promptly discharge its obligations in respect of a Customer Contract </w:t>
            </w:r>
            <w:r w:rsidRPr="00CC70D6">
              <w:rPr>
                <w:rFonts w:cs="Arial"/>
                <w:sz w:val="20"/>
                <w:szCs w:val="20"/>
                <w:lang w:val="en-GB"/>
              </w:rPr>
              <w:t>and the conditions in the SFA in relation to the permissible use of customers’ money and assets are satisfied</w:t>
            </w:r>
            <w:r w:rsidRPr="008A1957">
              <w:rPr>
                <w:rFonts w:cs="Arial"/>
                <w:color w:val="0000FF"/>
                <w:sz w:val="20"/>
                <w:szCs w:val="20"/>
                <w:u w:val="single"/>
                <w:lang w:val="en-GB"/>
              </w:rPr>
              <w:t>; and</w:t>
            </w:r>
          </w:p>
          <w:p w:rsidR="001704AE" w:rsidRPr="00812692" w:rsidRDefault="001704AE" w:rsidP="00077448">
            <w:pPr>
              <w:widowControl w:val="0"/>
              <w:spacing w:after="0"/>
              <w:ind w:left="1312" w:hanging="283"/>
              <w:jc w:val="both"/>
              <w:rPr>
                <w:rFonts w:cs="Arial"/>
                <w:color w:val="FF0000"/>
                <w:sz w:val="20"/>
                <w:szCs w:val="20"/>
                <w:lang w:val="en-GB"/>
              </w:rPr>
            </w:pPr>
          </w:p>
          <w:p w:rsidR="001704AE" w:rsidRPr="00812692" w:rsidRDefault="001704AE" w:rsidP="00077448">
            <w:pPr>
              <w:spacing w:after="0"/>
              <w:ind w:left="1312" w:hanging="283"/>
              <w:jc w:val="both"/>
              <w:rPr>
                <w:color w:val="0070C0"/>
                <w:lang w:val="en-GB"/>
              </w:rPr>
            </w:pPr>
            <w:r w:rsidRPr="00681359">
              <w:rPr>
                <w:color w:val="0000FF"/>
                <w:sz w:val="20"/>
                <w:szCs w:val="20"/>
                <w:u w:val="single"/>
                <w:lang w:val="en-GB"/>
              </w:rPr>
              <w:t>c.</w:t>
            </w:r>
            <w:r w:rsidRPr="00D92D82">
              <w:rPr>
                <w:rFonts w:cs="Arial"/>
                <w:color w:val="0000FF"/>
                <w:sz w:val="20"/>
                <w:szCs w:val="20"/>
                <w:u w:val="single"/>
                <w:lang w:val="en-GB"/>
              </w:rPr>
              <w:t>in respect of assets in relation to</w:t>
            </w:r>
            <w:r>
              <w:rPr>
                <w:rFonts w:cs="Arial"/>
                <w:color w:val="0000FF"/>
                <w:sz w:val="20"/>
                <w:szCs w:val="20"/>
                <w:u w:val="single"/>
                <w:lang w:val="en-GB"/>
              </w:rPr>
              <w:t xml:space="preserve"> House Contracts or</w:t>
            </w:r>
            <w:r w:rsidRPr="00D92D82">
              <w:rPr>
                <w:rFonts w:cs="Arial"/>
                <w:color w:val="0000FF"/>
                <w:sz w:val="20"/>
                <w:szCs w:val="20"/>
                <w:u w:val="single"/>
                <w:lang w:val="en-GB"/>
              </w:rPr>
              <w:t xml:space="preserve"> Customer Contracts, if the Clearing House is of the opinion that such liquidation of non-cash assets is necessary to protect the Clearing House from depreciation of the value of Collateral, pending tran</w:t>
            </w:r>
            <w:r>
              <w:rPr>
                <w:rFonts w:cs="Arial"/>
                <w:color w:val="0000FF"/>
                <w:sz w:val="20"/>
                <w:szCs w:val="20"/>
                <w:u w:val="single"/>
                <w:lang w:val="en-GB"/>
              </w:rPr>
              <w:t>sfer of such House Contracts or Customer Contracts, as the case may be,</w:t>
            </w:r>
          </w:p>
          <w:p w:rsidR="001704AE" w:rsidRPr="00812692" w:rsidRDefault="001704AE" w:rsidP="00077448">
            <w:pPr>
              <w:widowControl w:val="0"/>
              <w:spacing w:after="0"/>
              <w:ind w:left="1512" w:hanging="432"/>
              <w:jc w:val="both"/>
              <w:rPr>
                <w:rFonts w:cs="Arial"/>
                <w:color w:val="0070C0"/>
                <w:sz w:val="20"/>
                <w:szCs w:val="20"/>
                <w:lang w:val="en-GB"/>
              </w:rPr>
            </w:pPr>
          </w:p>
          <w:p w:rsidR="001704AE" w:rsidRPr="008D11E5" w:rsidRDefault="001704AE" w:rsidP="00077448">
            <w:pPr>
              <w:spacing w:after="0"/>
              <w:ind w:left="983"/>
              <w:jc w:val="both"/>
              <w:rPr>
                <w:rFonts w:cs="Arial"/>
                <w:color w:val="0000FF"/>
                <w:sz w:val="20"/>
                <w:szCs w:val="20"/>
                <w:u w:val="single"/>
                <w:lang w:val="en-GB"/>
              </w:rPr>
            </w:pPr>
            <w:r w:rsidRPr="005C323F">
              <w:rPr>
                <w:rFonts w:cs="Arial"/>
                <w:color w:val="0000FF"/>
                <w:sz w:val="20"/>
                <w:szCs w:val="20"/>
                <w:u w:val="single"/>
                <w:lang w:val="en-GB"/>
              </w:rPr>
              <w:t xml:space="preserve">provided that </w:t>
            </w:r>
            <w:proofErr w:type="spellStart"/>
            <w:r w:rsidRPr="005C323F">
              <w:rPr>
                <w:rFonts w:cs="Arial"/>
                <w:strike/>
                <w:color w:val="FF0000"/>
                <w:sz w:val="20"/>
                <w:szCs w:val="20"/>
                <w:lang w:val="en-GB"/>
              </w:rPr>
              <w:t>T</w:t>
            </w:r>
            <w:r w:rsidRPr="005C323F">
              <w:rPr>
                <w:rFonts w:cs="Arial"/>
                <w:color w:val="0000FF"/>
                <w:sz w:val="20"/>
                <w:szCs w:val="20"/>
                <w:u w:val="single"/>
                <w:lang w:val="en-GB"/>
              </w:rPr>
              <w:t>t</w:t>
            </w:r>
            <w:r w:rsidRPr="00812692">
              <w:rPr>
                <w:rFonts w:cs="Arial"/>
                <w:sz w:val="20"/>
                <w:szCs w:val="20"/>
                <w:lang w:val="en-GB"/>
              </w:rPr>
              <w:t>he</w:t>
            </w:r>
            <w:proofErr w:type="spellEnd"/>
            <w:r w:rsidRPr="00812692">
              <w:rPr>
                <w:rFonts w:cs="Arial"/>
                <w:sz w:val="20"/>
                <w:szCs w:val="20"/>
                <w:lang w:val="en-GB"/>
              </w:rPr>
              <w:t xml:space="preserve"> Clearing House shall not be liable for any losses arising from such liquidation </w:t>
            </w:r>
            <w:r w:rsidRPr="008D11E5">
              <w:rPr>
                <w:rFonts w:cs="Arial"/>
                <w:color w:val="0000FF"/>
                <w:sz w:val="20"/>
                <w:szCs w:val="20"/>
                <w:u w:val="single"/>
                <w:lang w:val="en-GB"/>
              </w:rPr>
              <w:t>and any such losses will be borne by the House Account or Customer Account in respect of which the non-cash assets were liquidated.</w:t>
            </w:r>
          </w:p>
          <w:p w:rsidR="001704AE" w:rsidRPr="00812692" w:rsidRDefault="001704AE" w:rsidP="00FA51F4">
            <w:pPr>
              <w:spacing w:after="0"/>
              <w:jc w:val="both"/>
              <w:rPr>
                <w:rFonts w:cs="Arial"/>
                <w:color w:val="FF0000"/>
                <w:sz w:val="20"/>
                <w:szCs w:val="20"/>
                <w:lang w:val="en-GB"/>
              </w:rPr>
            </w:pPr>
          </w:p>
        </w:tc>
      </w:tr>
      <w:tr w:rsidR="001704AE" w:rsidRPr="00915F24" w:rsidTr="004624DD">
        <w:tc>
          <w:tcPr>
            <w:tcW w:w="601" w:type="pct"/>
          </w:tcPr>
          <w:p w:rsidR="001704AE" w:rsidRPr="00734983" w:rsidRDefault="001704AE" w:rsidP="00077448">
            <w:pPr>
              <w:spacing w:after="0"/>
              <w:rPr>
                <w:rFonts w:cs="Arial"/>
                <w:sz w:val="20"/>
                <w:szCs w:val="20"/>
                <w:lang w:val="en-GB"/>
              </w:rPr>
            </w:pPr>
            <w:r w:rsidRPr="00734983">
              <w:rPr>
                <w:rFonts w:cs="Arial"/>
                <w:sz w:val="20"/>
                <w:szCs w:val="20"/>
                <w:lang w:val="en-GB"/>
              </w:rPr>
              <w:t>New Rule 7A.05.1.8</w:t>
            </w:r>
          </w:p>
        </w:tc>
        <w:tc>
          <w:tcPr>
            <w:tcW w:w="4399" w:type="pct"/>
          </w:tcPr>
          <w:p w:rsidR="001704AE" w:rsidRPr="003A191C" w:rsidRDefault="001704AE" w:rsidP="00077448">
            <w:pPr>
              <w:autoSpaceDE w:val="0"/>
              <w:autoSpaceDN w:val="0"/>
              <w:adjustRightInd w:val="0"/>
              <w:spacing w:after="0"/>
              <w:ind w:firstLine="37"/>
              <w:jc w:val="both"/>
              <w:rPr>
                <w:rFonts w:cs="Arial"/>
                <w:color w:val="0070C0"/>
                <w:sz w:val="20"/>
                <w:szCs w:val="20"/>
                <w:u w:val="single"/>
                <w:lang w:val="en-GB"/>
              </w:rPr>
            </w:pPr>
            <w:r w:rsidRPr="003A191C">
              <w:rPr>
                <w:rFonts w:cs="Arial"/>
                <w:color w:val="0000FF"/>
                <w:sz w:val="20"/>
                <w:szCs w:val="20"/>
                <w:u w:val="single"/>
                <w:lang w:val="en-US"/>
              </w:rPr>
              <w:t xml:space="preserve">7A.05.1.8 </w:t>
            </w:r>
            <w:r w:rsidRPr="003A191C">
              <w:rPr>
                <w:rFonts w:cs="Arial"/>
                <w:color w:val="0000FF"/>
                <w:sz w:val="20"/>
                <w:szCs w:val="20"/>
                <w:u w:val="single"/>
                <w:lang w:val="en-GB"/>
              </w:rPr>
              <w:t>Where the Clearing House is acting pursuant to Rule 7A.05.1.2 and/or Rule 7A.05.1.2A in respect of more than one Customer Account and the Clearing House identifies that any two or more of such Customer Accounts belong to the same Customer, then the Clearing House may apply the Collateral deposited for any such Customer Accounts to all such identified Customer Accounts</w:t>
            </w:r>
            <w:r w:rsidRPr="003A191C">
              <w:rPr>
                <w:rFonts w:cs="Arial"/>
                <w:color w:val="0070C0"/>
                <w:sz w:val="20"/>
                <w:szCs w:val="20"/>
                <w:u w:val="single"/>
                <w:lang w:val="en-GB"/>
              </w:rPr>
              <w:t>.</w:t>
            </w:r>
          </w:p>
          <w:p w:rsidR="001704AE" w:rsidRPr="003A191C" w:rsidRDefault="001704AE" w:rsidP="00077448">
            <w:pPr>
              <w:autoSpaceDE w:val="0"/>
              <w:autoSpaceDN w:val="0"/>
              <w:adjustRightInd w:val="0"/>
              <w:spacing w:after="0"/>
              <w:jc w:val="both"/>
              <w:rPr>
                <w:rFonts w:cs="Arial"/>
                <w:color w:val="000000"/>
                <w:sz w:val="20"/>
                <w:szCs w:val="20"/>
                <w:lang w:val="en-US"/>
              </w:rPr>
            </w:pPr>
          </w:p>
        </w:tc>
      </w:tr>
      <w:tr w:rsidR="001704AE" w:rsidRPr="00812692" w:rsidTr="004624DD">
        <w:tc>
          <w:tcPr>
            <w:tcW w:w="601" w:type="pct"/>
            <w:shd w:val="clear" w:color="auto" w:fill="92D050"/>
          </w:tcPr>
          <w:p w:rsidR="001704AE" w:rsidRPr="00812692" w:rsidRDefault="001704AE" w:rsidP="00077448">
            <w:pPr>
              <w:pStyle w:val="paraSubright"/>
              <w:tabs>
                <w:tab w:val="clear" w:pos="539"/>
                <w:tab w:val="left" w:pos="720"/>
              </w:tabs>
              <w:spacing w:before="0" w:after="0" w:line="276" w:lineRule="auto"/>
              <w:ind w:left="720" w:hanging="720"/>
              <w:jc w:val="left"/>
              <w:rPr>
                <w:rFonts w:ascii="Arial" w:hAnsi="Arial" w:cs="Arial"/>
                <w:b/>
                <w:bCs/>
                <w:sz w:val="20"/>
                <w:szCs w:val="20"/>
                <w:lang w:val="en-GB"/>
              </w:rPr>
            </w:pPr>
          </w:p>
        </w:tc>
        <w:tc>
          <w:tcPr>
            <w:tcW w:w="4399" w:type="pct"/>
            <w:shd w:val="clear" w:color="auto" w:fill="92D050"/>
          </w:tcPr>
          <w:p w:rsidR="001704AE" w:rsidRPr="00812692" w:rsidRDefault="001704AE" w:rsidP="00077448">
            <w:pPr>
              <w:pStyle w:val="paraSubright"/>
              <w:spacing w:before="0" w:after="0" w:line="276" w:lineRule="auto"/>
              <w:ind w:left="720" w:hanging="720"/>
              <w:rPr>
                <w:rFonts w:ascii="Arial" w:hAnsi="Arial" w:cs="Arial"/>
                <w:b/>
                <w:bCs/>
                <w:sz w:val="20"/>
                <w:szCs w:val="20"/>
                <w:u w:val="single"/>
                <w:lang w:val="en-SG"/>
              </w:rPr>
            </w:pPr>
          </w:p>
          <w:p w:rsidR="001704AE" w:rsidRPr="00812692" w:rsidRDefault="001704AE" w:rsidP="00077448">
            <w:pPr>
              <w:pStyle w:val="paraSubright"/>
              <w:spacing w:before="0" w:after="0" w:line="276" w:lineRule="auto"/>
              <w:ind w:left="720" w:hanging="720"/>
              <w:rPr>
                <w:rFonts w:ascii="Arial" w:hAnsi="Arial" w:cs="Arial"/>
                <w:b/>
                <w:bCs/>
                <w:sz w:val="20"/>
                <w:szCs w:val="20"/>
                <w:u w:val="single"/>
                <w:lang w:val="en-SG"/>
              </w:rPr>
            </w:pPr>
            <w:r w:rsidRPr="00812692">
              <w:rPr>
                <w:rFonts w:ascii="Arial" w:hAnsi="Arial" w:cs="Arial"/>
                <w:b/>
                <w:bCs/>
                <w:sz w:val="20"/>
                <w:szCs w:val="20"/>
                <w:u w:val="single"/>
                <w:lang w:val="en-SG"/>
              </w:rPr>
              <w:t>CHAPTER 7: CLEARING AND MARGINS</w:t>
            </w:r>
          </w:p>
          <w:p w:rsidR="001704AE" w:rsidRPr="00812692" w:rsidRDefault="001704AE" w:rsidP="00077448">
            <w:pPr>
              <w:pStyle w:val="paraSubright"/>
              <w:spacing w:before="0" w:after="0" w:line="276" w:lineRule="auto"/>
              <w:ind w:left="720" w:hanging="720"/>
              <w:rPr>
                <w:rFonts w:ascii="Arial" w:hAnsi="Arial" w:cs="Arial"/>
                <w:b/>
                <w:bCs/>
                <w:sz w:val="20"/>
                <w:szCs w:val="20"/>
                <w:u w:val="single"/>
                <w:lang w:val="en-SG"/>
              </w:rPr>
            </w:pPr>
          </w:p>
        </w:tc>
      </w:tr>
      <w:tr w:rsidR="001704AE" w:rsidRPr="00812692" w:rsidTr="004624DD">
        <w:tc>
          <w:tcPr>
            <w:tcW w:w="601" w:type="pct"/>
          </w:tcPr>
          <w:p w:rsidR="001704AE" w:rsidRDefault="001704AE" w:rsidP="00077448">
            <w:pPr>
              <w:spacing w:after="0"/>
              <w:rPr>
                <w:rFonts w:cs="Arial"/>
                <w:sz w:val="20"/>
                <w:szCs w:val="20"/>
                <w:lang w:val="en-GB"/>
              </w:rPr>
            </w:pPr>
            <w:r>
              <w:rPr>
                <w:rFonts w:cs="Arial"/>
                <w:sz w:val="20"/>
                <w:szCs w:val="20"/>
                <w:lang w:val="en-GB"/>
              </w:rPr>
              <w:t xml:space="preserve">Current Rule </w:t>
            </w:r>
            <w:r w:rsidRPr="00812692">
              <w:rPr>
                <w:rFonts w:cs="Arial"/>
                <w:sz w:val="20"/>
                <w:szCs w:val="20"/>
                <w:lang w:val="en-GB"/>
              </w:rPr>
              <w:t>7.0</w:t>
            </w:r>
            <w:r>
              <w:rPr>
                <w:rFonts w:cs="Arial"/>
                <w:sz w:val="20"/>
                <w:szCs w:val="20"/>
                <w:lang w:val="en-GB"/>
              </w:rPr>
              <w:t>2AA</w:t>
            </w:r>
            <w:r w:rsidRPr="00812692">
              <w:rPr>
                <w:rFonts w:cs="Arial"/>
                <w:sz w:val="20"/>
                <w:szCs w:val="20"/>
                <w:lang w:val="en-GB"/>
              </w:rPr>
              <w:t>.</w:t>
            </w:r>
            <w:r>
              <w:rPr>
                <w:rFonts w:cs="Arial"/>
                <w:sz w:val="20"/>
                <w:szCs w:val="20"/>
                <w:lang w:val="en-GB"/>
              </w:rPr>
              <w:t>2</w:t>
            </w:r>
          </w:p>
        </w:tc>
        <w:tc>
          <w:tcPr>
            <w:tcW w:w="4399" w:type="pct"/>
          </w:tcPr>
          <w:p w:rsidR="001704AE" w:rsidRPr="00F13B59" w:rsidRDefault="001704AE" w:rsidP="00077448">
            <w:pPr>
              <w:spacing w:after="0"/>
              <w:ind w:left="1029" w:hanging="1029"/>
              <w:jc w:val="both"/>
              <w:rPr>
                <w:rFonts w:cs="Arial"/>
                <w:b/>
                <w:bCs/>
                <w:sz w:val="20"/>
                <w:szCs w:val="20"/>
              </w:rPr>
            </w:pPr>
            <w:r w:rsidRPr="00F13B59">
              <w:rPr>
                <w:rFonts w:cs="Arial"/>
                <w:b/>
                <w:bCs/>
                <w:sz w:val="20"/>
                <w:szCs w:val="20"/>
              </w:rPr>
              <w:t>Registration of OTCF Transactions</w:t>
            </w:r>
          </w:p>
          <w:p w:rsidR="001704AE" w:rsidRPr="00F13B59" w:rsidRDefault="001704AE" w:rsidP="00077448">
            <w:pPr>
              <w:spacing w:after="0"/>
              <w:ind w:left="1029" w:hanging="1029"/>
              <w:jc w:val="both"/>
              <w:rPr>
                <w:rFonts w:cs="Arial"/>
                <w:b/>
                <w:bCs/>
                <w:sz w:val="20"/>
                <w:szCs w:val="20"/>
              </w:rPr>
            </w:pPr>
          </w:p>
          <w:p w:rsidR="001704AE" w:rsidRPr="00F13B59" w:rsidRDefault="001704AE" w:rsidP="00077448">
            <w:pPr>
              <w:spacing w:after="0"/>
              <w:ind w:left="1134" w:hanging="1134"/>
              <w:jc w:val="both"/>
              <w:outlineLvl w:val="2"/>
              <w:rPr>
                <w:sz w:val="20"/>
                <w:szCs w:val="20"/>
              </w:rPr>
            </w:pPr>
            <w:r w:rsidRPr="00F13B59">
              <w:rPr>
                <w:sz w:val="20"/>
                <w:szCs w:val="20"/>
              </w:rPr>
              <w:t>7.02AA.2.1</w:t>
            </w:r>
            <w:r w:rsidRPr="00F13B59">
              <w:rPr>
                <w:sz w:val="20"/>
                <w:szCs w:val="20"/>
              </w:rPr>
              <w:tab/>
              <w:t>OTCF Transactions will be registered with the Clearing House for clearing through the Trade Registration System or other facility as prescribed by the Clearing House.</w:t>
            </w:r>
          </w:p>
          <w:p w:rsidR="001704AE" w:rsidRPr="00F13B59" w:rsidRDefault="001704AE" w:rsidP="00077448">
            <w:pPr>
              <w:spacing w:after="0"/>
              <w:rPr>
                <w:sz w:val="20"/>
                <w:szCs w:val="20"/>
              </w:rPr>
            </w:pPr>
          </w:p>
          <w:p w:rsidR="001704AE" w:rsidRPr="00F13B59" w:rsidRDefault="001704AE" w:rsidP="00077448">
            <w:pPr>
              <w:spacing w:after="0"/>
              <w:ind w:left="1134" w:hanging="1134"/>
              <w:jc w:val="both"/>
              <w:outlineLvl w:val="2"/>
              <w:rPr>
                <w:sz w:val="20"/>
                <w:szCs w:val="20"/>
              </w:rPr>
            </w:pPr>
            <w:r w:rsidRPr="00F13B59">
              <w:rPr>
                <w:sz w:val="20"/>
                <w:szCs w:val="20"/>
              </w:rPr>
              <w:t>7.02AA.2.2</w:t>
            </w:r>
            <w:r w:rsidRPr="00F13B59">
              <w:rPr>
                <w:sz w:val="20"/>
                <w:szCs w:val="20"/>
              </w:rPr>
              <w:tab/>
              <w:t xml:space="preserve">An Eligible OTCF Transaction may only be submitted to a Trade Registration System for registration by the Clearing House by any of the following parties: </w:t>
            </w:r>
          </w:p>
          <w:p w:rsidR="001704AE" w:rsidRPr="00F13B59" w:rsidRDefault="001704AE" w:rsidP="00077448">
            <w:pPr>
              <w:spacing w:after="0"/>
              <w:ind w:left="1134" w:hanging="1134"/>
              <w:jc w:val="both"/>
              <w:outlineLvl w:val="2"/>
              <w:rPr>
                <w:sz w:val="20"/>
                <w:szCs w:val="20"/>
              </w:rPr>
            </w:pPr>
          </w:p>
          <w:p w:rsidR="001704AE" w:rsidRPr="00F13B59" w:rsidRDefault="001704AE" w:rsidP="00077448">
            <w:pPr>
              <w:spacing w:after="0"/>
              <w:ind w:left="1701" w:hanging="567"/>
              <w:jc w:val="both"/>
              <w:outlineLvl w:val="2"/>
              <w:rPr>
                <w:sz w:val="20"/>
                <w:szCs w:val="20"/>
              </w:rPr>
            </w:pPr>
            <w:r w:rsidRPr="00F13B59">
              <w:rPr>
                <w:sz w:val="20"/>
                <w:szCs w:val="20"/>
              </w:rPr>
              <w:t xml:space="preserve">a. </w:t>
            </w:r>
            <w:r w:rsidRPr="00F13B59">
              <w:rPr>
                <w:sz w:val="20"/>
                <w:szCs w:val="20"/>
              </w:rPr>
              <w:tab/>
              <w:t xml:space="preserve">a Clearing Member; or </w:t>
            </w:r>
          </w:p>
          <w:p w:rsidR="001704AE" w:rsidRPr="00F13B59" w:rsidRDefault="001704AE" w:rsidP="00077448">
            <w:pPr>
              <w:spacing w:after="0"/>
              <w:ind w:left="1701" w:hanging="567"/>
              <w:jc w:val="both"/>
              <w:outlineLvl w:val="2"/>
              <w:rPr>
                <w:sz w:val="20"/>
                <w:szCs w:val="20"/>
              </w:rPr>
            </w:pPr>
          </w:p>
          <w:p w:rsidR="001704AE" w:rsidRPr="00F13B59" w:rsidRDefault="001704AE" w:rsidP="00077448">
            <w:pPr>
              <w:spacing w:after="0"/>
              <w:ind w:left="1701" w:hanging="567"/>
              <w:jc w:val="both"/>
              <w:outlineLvl w:val="2"/>
              <w:rPr>
                <w:rStyle w:val="me"/>
                <w:rFonts w:ascii="MetaBold-Roman" w:hAnsi="MetaBold-Roman"/>
                <w:caps/>
                <w:sz w:val="20"/>
                <w:szCs w:val="20"/>
                <w:lang w:val="en-US" w:eastAsia="en-US"/>
              </w:rPr>
            </w:pPr>
            <w:r w:rsidRPr="00F13B59">
              <w:rPr>
                <w:sz w:val="20"/>
                <w:szCs w:val="20"/>
              </w:rPr>
              <w:t xml:space="preserve">b. </w:t>
            </w:r>
            <w:r w:rsidRPr="00F13B59">
              <w:rPr>
                <w:sz w:val="20"/>
                <w:szCs w:val="20"/>
              </w:rPr>
              <w:tab/>
              <w:t>such other party authorised by the Clearing Member</w:t>
            </w:r>
            <w:r w:rsidRPr="00F13B59">
              <w:rPr>
                <w:rStyle w:val="me"/>
                <w:sz w:val="20"/>
                <w:szCs w:val="20"/>
              </w:rPr>
              <w:t>; or</w:t>
            </w:r>
          </w:p>
          <w:p w:rsidR="001704AE" w:rsidRPr="00F13B59" w:rsidRDefault="001704AE" w:rsidP="00077448">
            <w:pPr>
              <w:spacing w:after="0"/>
              <w:ind w:left="1701" w:hanging="567"/>
              <w:jc w:val="both"/>
              <w:outlineLvl w:val="2"/>
              <w:rPr>
                <w:sz w:val="20"/>
                <w:szCs w:val="20"/>
              </w:rPr>
            </w:pPr>
          </w:p>
          <w:p w:rsidR="001704AE" w:rsidRPr="00F13B59" w:rsidRDefault="001704AE" w:rsidP="00077448">
            <w:pPr>
              <w:spacing w:after="0"/>
              <w:ind w:left="1701" w:hanging="567"/>
              <w:jc w:val="both"/>
              <w:outlineLvl w:val="2"/>
              <w:rPr>
                <w:rStyle w:val="me"/>
                <w:rFonts w:ascii="MetaBold-Roman" w:hAnsi="MetaBold-Roman"/>
                <w:caps/>
                <w:sz w:val="20"/>
                <w:szCs w:val="20"/>
                <w:lang w:val="en-US" w:eastAsia="en-US"/>
              </w:rPr>
            </w:pPr>
            <w:r w:rsidRPr="00F13B59">
              <w:rPr>
                <w:rStyle w:val="me"/>
                <w:sz w:val="20"/>
                <w:szCs w:val="20"/>
              </w:rPr>
              <w:t xml:space="preserve">c. </w:t>
            </w:r>
            <w:r w:rsidRPr="00F13B59">
              <w:rPr>
                <w:rStyle w:val="me"/>
                <w:sz w:val="20"/>
                <w:szCs w:val="20"/>
              </w:rPr>
              <w:tab/>
              <w:t xml:space="preserve">the Clearing House itself for the purpose of executing any default proceeding contemplated under </w:t>
            </w:r>
            <w:r w:rsidRPr="00F13B59">
              <w:rPr>
                <w:sz w:val="20"/>
                <w:szCs w:val="20"/>
              </w:rPr>
              <w:t>Rule 7A.02.1</w:t>
            </w:r>
            <w:r w:rsidRPr="00F13B59">
              <w:rPr>
                <w:rStyle w:val="me"/>
                <w:sz w:val="20"/>
                <w:szCs w:val="20"/>
              </w:rPr>
              <w:t xml:space="preserve"> or as it considers necessary from time to time.</w:t>
            </w:r>
          </w:p>
          <w:p w:rsidR="001704AE" w:rsidRPr="00F13B59" w:rsidRDefault="001704AE" w:rsidP="00077448">
            <w:pPr>
              <w:spacing w:after="0"/>
              <w:rPr>
                <w:rFonts w:eastAsia="Times New Roman"/>
                <w:b/>
                <w:bCs/>
                <w:sz w:val="20"/>
                <w:szCs w:val="20"/>
              </w:rPr>
            </w:pPr>
          </w:p>
          <w:p w:rsidR="001704AE" w:rsidRPr="00F13B59" w:rsidRDefault="001704AE" w:rsidP="00077448">
            <w:pPr>
              <w:spacing w:after="0"/>
              <w:ind w:left="1134" w:hanging="1134"/>
              <w:jc w:val="both"/>
              <w:outlineLvl w:val="2"/>
              <w:rPr>
                <w:sz w:val="20"/>
                <w:szCs w:val="20"/>
              </w:rPr>
            </w:pPr>
            <w:r w:rsidRPr="00F13B59">
              <w:rPr>
                <w:sz w:val="20"/>
                <w:szCs w:val="20"/>
              </w:rPr>
              <w:t>7.02AA.2.3</w:t>
            </w:r>
            <w:r w:rsidRPr="00F13B59">
              <w:rPr>
                <w:sz w:val="20"/>
                <w:szCs w:val="20"/>
              </w:rPr>
              <w:tab/>
              <w:t>Any of the parties submitting an Eligible OTCF Transaction through the Trade Registration System, or other facility approved by the Clearing House, for registration shall comply with the terms and conditions governing the access to and operation of that system, as varied, amended, or supplemented from time to time.</w:t>
            </w:r>
          </w:p>
          <w:p w:rsidR="001704AE" w:rsidRPr="00F13B59" w:rsidRDefault="001704AE" w:rsidP="00077448">
            <w:pPr>
              <w:spacing w:after="0"/>
              <w:ind w:left="1134" w:hanging="1134"/>
              <w:jc w:val="both"/>
              <w:outlineLvl w:val="2"/>
              <w:rPr>
                <w:rFonts w:eastAsia="Times New Roman"/>
                <w:b/>
                <w:bCs/>
                <w:sz w:val="20"/>
                <w:szCs w:val="20"/>
              </w:rPr>
            </w:pPr>
          </w:p>
          <w:p w:rsidR="001704AE" w:rsidRPr="00F13B59" w:rsidRDefault="001704AE" w:rsidP="00077448">
            <w:pPr>
              <w:spacing w:after="0"/>
              <w:ind w:left="1134" w:hanging="1134"/>
              <w:jc w:val="both"/>
              <w:outlineLvl w:val="2"/>
              <w:rPr>
                <w:sz w:val="20"/>
                <w:szCs w:val="20"/>
              </w:rPr>
            </w:pPr>
            <w:r w:rsidRPr="00F13B59">
              <w:rPr>
                <w:sz w:val="20"/>
                <w:szCs w:val="20"/>
              </w:rPr>
              <w:t>7.02AA.2.4</w:t>
            </w:r>
            <w:r w:rsidRPr="00F13B59">
              <w:rPr>
                <w:sz w:val="20"/>
                <w:szCs w:val="20"/>
              </w:rPr>
              <w:tab/>
              <w:t xml:space="preserve">A Clearing Member acting for an Original OTCF Contract Counterparty, shall obtain the consent of such Original OTCF Contract Counterparty, before allowing such other party referred to </w:t>
            </w:r>
            <w:proofErr w:type="spellStart"/>
            <w:r w:rsidRPr="00F13B59">
              <w:rPr>
                <w:sz w:val="20"/>
                <w:szCs w:val="20"/>
              </w:rPr>
              <w:t>at</w:t>
            </w:r>
            <w:proofErr w:type="spellEnd"/>
            <w:r w:rsidRPr="00F13B59">
              <w:rPr>
                <w:sz w:val="20"/>
                <w:szCs w:val="20"/>
              </w:rPr>
              <w:t xml:space="preserve"> Rule 7.02AA.2.2 to register OTCF Transactions on behalf of such Clearing Member.</w:t>
            </w:r>
          </w:p>
          <w:p w:rsidR="001704AE" w:rsidRPr="00F13B59" w:rsidRDefault="001704AE" w:rsidP="00077448">
            <w:pPr>
              <w:spacing w:after="0"/>
              <w:rPr>
                <w:rFonts w:eastAsia="Times New Roman"/>
                <w:b/>
                <w:bCs/>
                <w:sz w:val="20"/>
                <w:szCs w:val="20"/>
              </w:rPr>
            </w:pPr>
          </w:p>
          <w:p w:rsidR="001704AE" w:rsidRPr="00F41CC4" w:rsidRDefault="001704AE" w:rsidP="00077448">
            <w:pPr>
              <w:spacing w:after="0"/>
              <w:ind w:left="1134" w:hanging="1134"/>
              <w:jc w:val="both"/>
              <w:outlineLvl w:val="2"/>
              <w:rPr>
                <w:rFonts w:cs="Arial"/>
                <w:color w:val="0000FF"/>
                <w:sz w:val="20"/>
                <w:szCs w:val="20"/>
                <w:u w:val="single"/>
                <w:lang w:val="en-GB"/>
              </w:rPr>
            </w:pPr>
            <w:r w:rsidRPr="003A191C">
              <w:rPr>
                <w:rFonts w:cs="Arial"/>
                <w:color w:val="0000FF"/>
                <w:sz w:val="20"/>
                <w:szCs w:val="20"/>
                <w:u w:val="single"/>
                <w:lang w:val="en-GB"/>
              </w:rPr>
              <w:t>7.02AA.2.4A</w:t>
            </w:r>
            <w:r>
              <w:rPr>
                <w:rFonts w:cs="Arial"/>
                <w:color w:val="0000FF"/>
                <w:sz w:val="20"/>
                <w:szCs w:val="20"/>
                <w:u w:val="single"/>
                <w:lang w:val="en-GB"/>
              </w:rPr>
              <w:t xml:space="preserve"> </w:t>
            </w:r>
            <w:r w:rsidRPr="003A191C">
              <w:rPr>
                <w:rFonts w:cs="Arial"/>
                <w:color w:val="0000FF"/>
                <w:sz w:val="20"/>
                <w:szCs w:val="20"/>
                <w:u w:val="single"/>
                <w:lang w:val="en-GB"/>
              </w:rPr>
              <w:tab/>
              <w:t>A Clearing Member shall require the relevant Customer of a Customer Contract in respect of which an Eligible OTCF Transaction is to be registered to provide the Clearing Member with sufficient Collateral to meet margin requirements and any Settlement Variation and to fulfil such other requirements prescribed by the Clearing House from time to time prior to submitting the Eligible OTCF Transaction, for the account of the Customer, for registration.</w:t>
            </w:r>
          </w:p>
          <w:p w:rsidR="001704AE" w:rsidRPr="00F13B59" w:rsidRDefault="001704AE" w:rsidP="00077448">
            <w:pPr>
              <w:spacing w:after="0"/>
              <w:rPr>
                <w:color w:val="FF0000"/>
                <w:sz w:val="20"/>
                <w:szCs w:val="20"/>
                <w:u w:val="single"/>
                <w:lang w:val="en-GB"/>
              </w:rPr>
            </w:pPr>
          </w:p>
          <w:p w:rsidR="001704AE" w:rsidRPr="00F13B59" w:rsidRDefault="001704AE" w:rsidP="00077448">
            <w:pPr>
              <w:spacing w:after="0"/>
              <w:ind w:left="1134" w:hanging="1134"/>
              <w:jc w:val="both"/>
              <w:outlineLvl w:val="2"/>
              <w:rPr>
                <w:sz w:val="20"/>
                <w:szCs w:val="20"/>
              </w:rPr>
            </w:pPr>
            <w:r w:rsidRPr="00F13B59">
              <w:rPr>
                <w:sz w:val="20"/>
                <w:szCs w:val="20"/>
              </w:rPr>
              <w:t>7.02AA.2.5</w:t>
            </w:r>
            <w:r w:rsidRPr="00F13B59">
              <w:rPr>
                <w:sz w:val="20"/>
                <w:szCs w:val="20"/>
              </w:rPr>
              <w:tab/>
              <w:t>Unless the relevant information with regard to an Eligible OTCF Transaction as required by Rule 7.02AA.1.1 and set out in the OTCF Clearing Member Handbook are submitted to the Clearing House on the same day, prior to the trade submission deadline(s) prescribed by the Clearing House, such Eligible OTCF Transaction will not be registered.</w:t>
            </w:r>
          </w:p>
          <w:p w:rsidR="001704AE" w:rsidRPr="00F13B59" w:rsidRDefault="001704AE" w:rsidP="00077448">
            <w:pPr>
              <w:spacing w:after="0"/>
              <w:rPr>
                <w:sz w:val="20"/>
                <w:szCs w:val="20"/>
              </w:rPr>
            </w:pPr>
          </w:p>
          <w:p w:rsidR="001704AE" w:rsidRPr="00F13B59" w:rsidRDefault="001704AE" w:rsidP="00077448">
            <w:pPr>
              <w:spacing w:after="0"/>
              <w:ind w:left="1134" w:hanging="1134"/>
              <w:jc w:val="both"/>
              <w:outlineLvl w:val="2"/>
              <w:rPr>
                <w:sz w:val="20"/>
                <w:szCs w:val="20"/>
              </w:rPr>
            </w:pPr>
            <w:r w:rsidRPr="00F13B59">
              <w:rPr>
                <w:sz w:val="20"/>
                <w:szCs w:val="20"/>
              </w:rPr>
              <w:t>7.02AA.2.6</w:t>
            </w:r>
            <w:r w:rsidRPr="00F13B59">
              <w:rPr>
                <w:sz w:val="20"/>
                <w:szCs w:val="20"/>
              </w:rPr>
              <w:tab/>
              <w:t>For the avoidance of doubt, an Eligible OTCF Transaction which has been registered with the Clearing House shall remain a bilateral OTCF Contract between the Original OTCF Contract Counterparties until the Clearing House becomes the central counterparty pursuant to Rule 7.04.5A.</w:t>
            </w:r>
          </w:p>
          <w:p w:rsidR="001704AE" w:rsidRPr="00F13B59" w:rsidRDefault="001704AE" w:rsidP="00077448">
            <w:pPr>
              <w:spacing w:after="0"/>
              <w:rPr>
                <w:sz w:val="20"/>
                <w:szCs w:val="20"/>
              </w:rPr>
            </w:pPr>
          </w:p>
          <w:p w:rsidR="001704AE" w:rsidRPr="00F13B59" w:rsidRDefault="001704AE" w:rsidP="00077448">
            <w:pPr>
              <w:spacing w:after="0"/>
              <w:ind w:left="1134" w:hanging="1134"/>
              <w:jc w:val="both"/>
              <w:outlineLvl w:val="2"/>
              <w:rPr>
                <w:sz w:val="20"/>
                <w:szCs w:val="20"/>
              </w:rPr>
            </w:pPr>
            <w:r w:rsidRPr="00F13B59">
              <w:rPr>
                <w:sz w:val="20"/>
                <w:szCs w:val="20"/>
              </w:rPr>
              <w:t>7.02AA.2.7</w:t>
            </w:r>
            <w:r w:rsidRPr="00F13B59">
              <w:rPr>
                <w:sz w:val="20"/>
                <w:szCs w:val="20"/>
              </w:rPr>
              <w:tab/>
              <w:t>A Clearing Member acting for an Original OTCF Contract Counterparty shall assume the duties and obligations of that Original OTCF Contract Counterparty, as principal to the Clearing House, for an Eligible OTCF Transaction that has been submitted for registration by any of the parties in Rules 7.02AA.2.2.</w:t>
            </w:r>
          </w:p>
          <w:p w:rsidR="001704AE" w:rsidRPr="00F13B59" w:rsidRDefault="001704AE" w:rsidP="00077448">
            <w:pPr>
              <w:spacing w:after="0"/>
              <w:rPr>
                <w:sz w:val="20"/>
                <w:szCs w:val="20"/>
              </w:rPr>
            </w:pPr>
          </w:p>
          <w:p w:rsidR="001704AE" w:rsidRPr="00F13B59" w:rsidRDefault="001704AE" w:rsidP="00077448">
            <w:pPr>
              <w:spacing w:after="0"/>
              <w:ind w:left="1134" w:hanging="1134"/>
              <w:jc w:val="both"/>
              <w:outlineLvl w:val="2"/>
              <w:rPr>
                <w:sz w:val="20"/>
                <w:szCs w:val="20"/>
              </w:rPr>
            </w:pPr>
            <w:r w:rsidRPr="00F13B59">
              <w:rPr>
                <w:sz w:val="20"/>
                <w:szCs w:val="20"/>
              </w:rPr>
              <w:t>7.02AA.2.8</w:t>
            </w:r>
            <w:r w:rsidRPr="00F13B59">
              <w:rPr>
                <w:sz w:val="20"/>
                <w:szCs w:val="20"/>
              </w:rPr>
              <w:tab/>
              <w:t xml:space="preserve">In submitting or allowing the submission of an Eligible OTCF Transaction for registration through the Trade Registration System or other facility as prescribed by the Clearing House, the Original OTCF Contract Counterparties to the Eligible OTCF Transaction shall be deemed to have mutually agreed (i) to substitute their contract for a contract based on the OTCF Contract Terms set out in the OTCF Clearing Member Handbook, and (ii) for the Clearing House to become </w:t>
            </w:r>
            <w:r w:rsidRPr="00F13B59">
              <w:rPr>
                <w:rStyle w:val="me"/>
                <w:sz w:val="20"/>
                <w:szCs w:val="20"/>
              </w:rPr>
              <w:t>the counterparty</w:t>
            </w:r>
            <w:r w:rsidRPr="00F13B59">
              <w:rPr>
                <w:sz w:val="20"/>
                <w:szCs w:val="20"/>
              </w:rPr>
              <w:t xml:space="preserve"> to </w:t>
            </w:r>
            <w:r w:rsidRPr="00F13B59">
              <w:rPr>
                <w:rStyle w:val="me"/>
                <w:sz w:val="20"/>
                <w:szCs w:val="20"/>
              </w:rPr>
              <w:t>each</w:t>
            </w:r>
            <w:r w:rsidRPr="00F13B59">
              <w:rPr>
                <w:sz w:val="20"/>
                <w:szCs w:val="20"/>
              </w:rPr>
              <w:t xml:space="preserve"> Clearing </w:t>
            </w:r>
            <w:r w:rsidRPr="00F13B59">
              <w:rPr>
                <w:rStyle w:val="me"/>
                <w:sz w:val="20"/>
                <w:szCs w:val="20"/>
              </w:rPr>
              <w:t>Member</w:t>
            </w:r>
            <w:r w:rsidRPr="00F13B59">
              <w:rPr>
                <w:sz w:val="20"/>
                <w:szCs w:val="20"/>
              </w:rPr>
              <w:t xml:space="preserve"> in whose </w:t>
            </w:r>
            <w:r w:rsidRPr="00F13B59">
              <w:rPr>
                <w:rStyle w:val="me"/>
                <w:sz w:val="20"/>
                <w:szCs w:val="20"/>
              </w:rPr>
              <w:t>name</w:t>
            </w:r>
            <w:r w:rsidRPr="00F13B59">
              <w:rPr>
                <w:sz w:val="20"/>
                <w:szCs w:val="20"/>
              </w:rPr>
              <w:t xml:space="preserve"> such Eligible OTCF Transaction has been registered pursuant to Rule 7.04.</w:t>
            </w:r>
          </w:p>
          <w:p w:rsidR="001704AE" w:rsidRPr="00F13B59" w:rsidRDefault="001704AE" w:rsidP="00077448">
            <w:pPr>
              <w:spacing w:after="0"/>
              <w:rPr>
                <w:rFonts w:eastAsia="Times New Roman"/>
                <w:b/>
                <w:bCs/>
                <w:sz w:val="20"/>
                <w:szCs w:val="20"/>
              </w:rPr>
            </w:pPr>
          </w:p>
          <w:p w:rsidR="00FA51F4" w:rsidRDefault="001704AE" w:rsidP="00077448">
            <w:pPr>
              <w:spacing w:after="0"/>
              <w:ind w:left="1134" w:hanging="1134"/>
              <w:jc w:val="both"/>
              <w:outlineLvl w:val="2"/>
              <w:rPr>
                <w:sz w:val="20"/>
                <w:szCs w:val="20"/>
              </w:rPr>
            </w:pPr>
            <w:r w:rsidRPr="00F13B59">
              <w:rPr>
                <w:sz w:val="20"/>
                <w:szCs w:val="20"/>
              </w:rPr>
              <w:t>7.02AA.2.9</w:t>
            </w:r>
            <w:r w:rsidRPr="00F13B59">
              <w:rPr>
                <w:sz w:val="20"/>
                <w:szCs w:val="20"/>
              </w:rPr>
              <w:tab/>
              <w:t>Once an Eligible OTCF Transaction has been submitted for registration, the terms of the Eligible OCTF Transaction shall be final and a Clearing Member shall be bound by the terms of the Eligible OTCF Transaction registered in its name.</w:t>
            </w:r>
          </w:p>
          <w:p w:rsidR="00FA51F4" w:rsidRDefault="00FA51F4" w:rsidP="00077448">
            <w:pPr>
              <w:spacing w:after="0"/>
              <w:ind w:left="1134" w:hanging="1134"/>
              <w:jc w:val="both"/>
              <w:outlineLvl w:val="2"/>
              <w:rPr>
                <w:sz w:val="20"/>
                <w:szCs w:val="20"/>
              </w:rPr>
            </w:pPr>
          </w:p>
          <w:p w:rsidR="001704AE" w:rsidRPr="00F13B59" w:rsidRDefault="001704AE" w:rsidP="00FA51F4">
            <w:pPr>
              <w:spacing w:after="0"/>
              <w:ind w:left="1134" w:firstLine="37"/>
              <w:jc w:val="both"/>
              <w:outlineLvl w:val="2"/>
              <w:rPr>
                <w:sz w:val="20"/>
                <w:szCs w:val="20"/>
              </w:rPr>
            </w:pPr>
            <w:r w:rsidRPr="00F13B59">
              <w:rPr>
                <w:sz w:val="20"/>
                <w:szCs w:val="20"/>
              </w:rPr>
              <w:t>The Clearing House shall not be responsible for confirming the terms of such Eligible OTCF Transactions.</w:t>
            </w:r>
          </w:p>
          <w:p w:rsidR="001704AE" w:rsidRPr="00F13B59" w:rsidRDefault="001704AE" w:rsidP="00077448">
            <w:pPr>
              <w:spacing w:after="0"/>
              <w:ind w:left="1029" w:hanging="1029"/>
              <w:jc w:val="both"/>
              <w:rPr>
                <w:rFonts w:cs="Arial"/>
                <w:b/>
                <w:bCs/>
                <w:sz w:val="20"/>
                <w:szCs w:val="20"/>
              </w:rPr>
            </w:pPr>
          </w:p>
          <w:p w:rsidR="001704AE" w:rsidRPr="00F13B59" w:rsidRDefault="001704AE" w:rsidP="00077448">
            <w:pPr>
              <w:spacing w:after="0"/>
              <w:ind w:left="1029" w:hanging="1029"/>
              <w:jc w:val="both"/>
              <w:rPr>
                <w:rFonts w:cs="Arial"/>
                <w:b/>
                <w:strike/>
                <w:color w:val="000000"/>
                <w:sz w:val="20"/>
                <w:szCs w:val="20"/>
                <w:highlight w:val="yellow"/>
                <w:lang w:val="en-GB"/>
              </w:rPr>
            </w:pPr>
          </w:p>
        </w:tc>
      </w:tr>
      <w:tr w:rsidR="001704AE" w:rsidRPr="00812692" w:rsidTr="004624DD">
        <w:tc>
          <w:tcPr>
            <w:tcW w:w="601" w:type="pct"/>
          </w:tcPr>
          <w:p w:rsidR="001704AE" w:rsidRDefault="001704AE" w:rsidP="00077448">
            <w:pPr>
              <w:spacing w:after="0"/>
              <w:rPr>
                <w:rFonts w:cs="Arial"/>
                <w:sz w:val="20"/>
                <w:szCs w:val="20"/>
                <w:lang w:val="en-GB"/>
              </w:rPr>
            </w:pPr>
            <w:r>
              <w:rPr>
                <w:rFonts w:cs="Arial"/>
                <w:sz w:val="20"/>
                <w:szCs w:val="20"/>
                <w:lang w:val="en-GB"/>
              </w:rPr>
              <w:t xml:space="preserve">Current Rule </w:t>
            </w:r>
          </w:p>
          <w:p w:rsidR="001704AE" w:rsidRDefault="001704AE" w:rsidP="00626C75">
            <w:pPr>
              <w:spacing w:after="0"/>
              <w:rPr>
                <w:rFonts w:cs="Arial"/>
                <w:sz w:val="20"/>
                <w:szCs w:val="20"/>
                <w:lang w:val="en-GB"/>
              </w:rPr>
            </w:pPr>
            <w:r>
              <w:rPr>
                <w:rFonts w:cs="Arial"/>
                <w:sz w:val="20"/>
                <w:szCs w:val="20"/>
                <w:lang w:val="en-GB"/>
              </w:rPr>
              <w:t xml:space="preserve">7.20.1 </w:t>
            </w:r>
          </w:p>
        </w:tc>
        <w:tc>
          <w:tcPr>
            <w:tcW w:w="4399" w:type="pct"/>
          </w:tcPr>
          <w:p w:rsidR="001704AE" w:rsidRPr="00B477FD" w:rsidRDefault="001704AE" w:rsidP="00077448">
            <w:pPr>
              <w:spacing w:after="0"/>
              <w:ind w:left="1029" w:hanging="1029"/>
              <w:jc w:val="both"/>
              <w:rPr>
                <w:rFonts w:cs="Arial"/>
                <w:b/>
                <w:color w:val="000000"/>
                <w:sz w:val="20"/>
                <w:szCs w:val="20"/>
                <w:lang w:val="en-GB"/>
              </w:rPr>
            </w:pPr>
            <w:r w:rsidRPr="00B477FD">
              <w:rPr>
                <w:rFonts w:cs="Arial"/>
                <w:b/>
                <w:color w:val="000000"/>
                <w:sz w:val="20"/>
                <w:szCs w:val="20"/>
                <w:lang w:val="en-GB"/>
              </w:rPr>
              <w:t xml:space="preserve">7.20 </w:t>
            </w:r>
            <w:r w:rsidRPr="00B477FD">
              <w:rPr>
                <w:rFonts w:cs="Arial"/>
                <w:b/>
                <w:color w:val="000000"/>
                <w:sz w:val="20"/>
                <w:szCs w:val="20"/>
                <w:lang w:val="en-GB"/>
              </w:rPr>
              <w:tab/>
              <w:t>Margin Amounts</w:t>
            </w:r>
          </w:p>
          <w:p w:rsidR="001704AE" w:rsidRPr="00B477FD" w:rsidRDefault="001704AE" w:rsidP="00077448">
            <w:pPr>
              <w:spacing w:after="0"/>
              <w:ind w:left="1029" w:hanging="1029"/>
              <w:jc w:val="both"/>
              <w:rPr>
                <w:rFonts w:cs="Arial"/>
                <w:b/>
                <w:color w:val="000000"/>
                <w:sz w:val="20"/>
                <w:szCs w:val="20"/>
                <w:lang w:val="en-GB"/>
              </w:rPr>
            </w:pPr>
          </w:p>
          <w:p w:rsidR="001704AE" w:rsidRPr="00B477FD" w:rsidRDefault="001704AE" w:rsidP="00077448">
            <w:pPr>
              <w:spacing w:after="0"/>
              <w:ind w:left="1029" w:hanging="1029"/>
              <w:jc w:val="both"/>
              <w:rPr>
                <w:rFonts w:cs="Arial"/>
                <w:b/>
                <w:color w:val="000000"/>
                <w:sz w:val="20"/>
                <w:szCs w:val="20"/>
                <w:lang w:val="en-GB"/>
              </w:rPr>
            </w:pPr>
            <w:r w:rsidRPr="00B477FD">
              <w:rPr>
                <w:rFonts w:cs="Arial"/>
                <w:b/>
                <w:color w:val="000000"/>
                <w:sz w:val="20"/>
                <w:szCs w:val="20"/>
                <w:lang w:val="en-GB"/>
              </w:rPr>
              <w:t xml:space="preserve">7.20.1 </w:t>
            </w:r>
            <w:r w:rsidRPr="00B477FD">
              <w:rPr>
                <w:rFonts w:cs="Arial"/>
                <w:b/>
                <w:color w:val="000000"/>
                <w:sz w:val="20"/>
                <w:szCs w:val="20"/>
                <w:lang w:val="en-GB"/>
              </w:rPr>
              <w:tab/>
              <w:t xml:space="preserve">Acceptable Margin </w:t>
            </w:r>
          </w:p>
          <w:p w:rsidR="001704AE" w:rsidRPr="00B477FD" w:rsidRDefault="001704AE" w:rsidP="00077448">
            <w:pPr>
              <w:spacing w:after="0"/>
              <w:outlineLvl w:val="2"/>
              <w:rPr>
                <w:rFonts w:eastAsia="Arial Unicode MS" w:cs="Arial"/>
                <w:color w:val="222222"/>
                <w:sz w:val="20"/>
                <w:szCs w:val="20"/>
                <w:lang w:val="en-US" w:eastAsia="en-US"/>
              </w:rPr>
            </w:pPr>
          </w:p>
          <w:p w:rsidR="001704AE" w:rsidRPr="00B477FD" w:rsidRDefault="001704AE" w:rsidP="00077448">
            <w:pPr>
              <w:spacing w:after="0"/>
              <w:outlineLvl w:val="2"/>
              <w:rPr>
                <w:rFonts w:eastAsia="Arial Unicode MS"/>
                <w:color w:val="222222"/>
                <w:sz w:val="20"/>
                <w:szCs w:val="20"/>
                <w:lang w:val="en-US" w:eastAsia="en-US"/>
              </w:rPr>
            </w:pPr>
            <w:r w:rsidRPr="00B477FD">
              <w:rPr>
                <w:rFonts w:eastAsia="Arial Unicode MS" w:cs="Arial"/>
                <w:color w:val="222222"/>
                <w:sz w:val="20"/>
                <w:szCs w:val="20"/>
                <w:lang w:val="en-US" w:eastAsia="en-US"/>
              </w:rPr>
              <w:t xml:space="preserve">Margin requirements shall be prescribed by the Clearing House from time to time. The Clearing House will accept as margin, cash, government securities </w:t>
            </w:r>
            <w:r w:rsidRPr="00B477FD">
              <w:rPr>
                <w:rFonts w:eastAsia="Arial Unicode MS"/>
                <w:color w:val="222222"/>
                <w:sz w:val="20"/>
                <w:szCs w:val="20"/>
                <w:lang w:val="en-US" w:eastAsia="en-US"/>
              </w:rPr>
              <w:t>or common stocks, units of listed business trusts or units of listed real estate investment trusts</w:t>
            </w:r>
            <w:r w:rsidRPr="00B477FD">
              <w:rPr>
                <w:rFonts w:eastAsia="Arial Unicode MS" w:cs="Arial"/>
                <w:color w:val="222222"/>
                <w:sz w:val="20"/>
                <w:szCs w:val="20"/>
                <w:lang w:val="en-US" w:eastAsia="en-US"/>
              </w:rPr>
              <w:t xml:space="preserve"> in accordance with such procedures as may be prescribed by the Clearing </w:t>
            </w:r>
            <w:r w:rsidRPr="00B477FD">
              <w:rPr>
                <w:rFonts w:eastAsia="Arial Unicode MS"/>
                <w:color w:val="222222"/>
                <w:sz w:val="20"/>
                <w:szCs w:val="20"/>
                <w:lang w:val="en-US" w:eastAsia="en-US"/>
              </w:rPr>
              <w:t>House all</w:t>
            </w:r>
            <w:r w:rsidRPr="00B477FD">
              <w:rPr>
                <w:rFonts w:eastAsia="Arial Unicode MS" w:cs="Arial"/>
                <w:color w:val="222222"/>
                <w:sz w:val="20"/>
                <w:szCs w:val="20"/>
                <w:lang w:val="en-US" w:eastAsia="en-US"/>
              </w:rPr>
              <w:t xml:space="preserve"> of which must be and remain unencumbered</w:t>
            </w:r>
            <w:r w:rsidRPr="00B477FD">
              <w:rPr>
                <w:rFonts w:eastAsia="Arial Unicode MS"/>
                <w:color w:val="222222"/>
                <w:sz w:val="20"/>
                <w:szCs w:val="20"/>
                <w:lang w:val="en-US" w:eastAsia="en-US"/>
              </w:rPr>
              <w:t>, unless otherwise permitted or contemplated under this Rules, the Security Deed or the SFA.</w:t>
            </w:r>
          </w:p>
          <w:p w:rsidR="001704AE" w:rsidRPr="00B477FD" w:rsidRDefault="001704AE" w:rsidP="00077448">
            <w:pPr>
              <w:spacing w:after="0"/>
              <w:jc w:val="both"/>
              <w:outlineLvl w:val="2"/>
              <w:rPr>
                <w:rFonts w:cs="Arial"/>
                <w:color w:val="0000FF"/>
                <w:sz w:val="20"/>
                <w:szCs w:val="20"/>
                <w:u w:val="single"/>
              </w:rPr>
            </w:pPr>
          </w:p>
          <w:p w:rsidR="001704AE" w:rsidRPr="00B477FD" w:rsidRDefault="001704AE" w:rsidP="00077448">
            <w:pPr>
              <w:spacing w:after="0"/>
              <w:jc w:val="both"/>
              <w:outlineLvl w:val="2"/>
              <w:rPr>
                <w:color w:val="009900"/>
                <w:sz w:val="20"/>
                <w:szCs w:val="20"/>
                <w:u w:val="single"/>
                <w:lang w:eastAsia="en-US"/>
              </w:rPr>
            </w:pPr>
            <w:r w:rsidRPr="00B477FD">
              <w:rPr>
                <w:rFonts w:eastAsia="Arial Unicode MS" w:cs="Arial"/>
                <w:color w:val="222222"/>
                <w:sz w:val="20"/>
                <w:szCs w:val="20"/>
                <w:lang w:val="en-US" w:eastAsia="en-US"/>
              </w:rPr>
              <w:t>The Clearing Member shall notify the Clearing House as to whether such Collateral are to be maintained for its Customer Contracts or its House Contracts</w:t>
            </w:r>
            <w:r w:rsidRPr="00B477FD">
              <w:rPr>
                <w:rFonts w:cs="Arial"/>
                <w:color w:val="0000FF"/>
                <w:sz w:val="20"/>
                <w:szCs w:val="20"/>
                <w:u w:val="single"/>
              </w:rPr>
              <w:t>, and where it is to be maintained for its Customer Contracts, whether it is to be held for an Applicable Customer Account</w:t>
            </w:r>
            <w:r w:rsidRPr="00B477FD">
              <w:rPr>
                <w:rFonts w:eastAsia="Arial Unicode MS" w:cs="Arial"/>
                <w:color w:val="222222"/>
                <w:sz w:val="20"/>
                <w:szCs w:val="20"/>
                <w:lang w:val="en-US" w:eastAsia="en-US"/>
              </w:rPr>
              <w:t>.</w:t>
            </w:r>
            <w:r w:rsidRPr="00B477FD">
              <w:rPr>
                <w:rFonts w:cs="Arial"/>
                <w:color w:val="0000FF"/>
                <w:sz w:val="20"/>
                <w:szCs w:val="20"/>
                <w:u w:val="single"/>
              </w:rPr>
              <w:t xml:space="preserve">  </w:t>
            </w:r>
            <w:r w:rsidRPr="00B477FD">
              <w:rPr>
                <w:rFonts w:eastAsia="Arial Unicode MS" w:cs="Arial"/>
                <w:color w:val="222222"/>
                <w:sz w:val="20"/>
                <w:szCs w:val="20"/>
                <w:lang w:val="en-US" w:eastAsia="en-US"/>
              </w:rPr>
              <w:t>Such Collateral will be held by the Clearing House for that relevant account</w:t>
            </w:r>
            <w:r w:rsidRPr="00B477FD">
              <w:rPr>
                <w:rFonts w:cs="Arial"/>
                <w:color w:val="0000FF"/>
                <w:sz w:val="20"/>
                <w:szCs w:val="20"/>
                <w:u w:val="single"/>
              </w:rPr>
              <w:t>.</w:t>
            </w:r>
          </w:p>
          <w:p w:rsidR="001704AE" w:rsidRPr="00B477FD" w:rsidRDefault="001704AE" w:rsidP="00077448">
            <w:pPr>
              <w:spacing w:after="0"/>
              <w:jc w:val="both"/>
              <w:outlineLvl w:val="2"/>
              <w:rPr>
                <w:rFonts w:eastAsia="Times New Roman"/>
                <w:b/>
                <w:bCs/>
                <w:sz w:val="20"/>
                <w:szCs w:val="20"/>
                <w:lang w:eastAsia="en-US"/>
              </w:rPr>
            </w:pPr>
          </w:p>
          <w:p w:rsidR="001704AE" w:rsidRPr="00B477FD" w:rsidRDefault="001704AE" w:rsidP="00626C75">
            <w:pPr>
              <w:spacing w:after="0"/>
              <w:ind w:left="1029" w:hanging="1029"/>
              <w:jc w:val="both"/>
              <w:rPr>
                <w:rFonts w:cs="Arial"/>
                <w:b/>
                <w:strike/>
                <w:color w:val="000000"/>
                <w:sz w:val="20"/>
                <w:szCs w:val="20"/>
                <w:highlight w:val="yellow"/>
              </w:rPr>
            </w:pPr>
          </w:p>
        </w:tc>
      </w:tr>
      <w:tr w:rsidR="001704AE" w:rsidRPr="00812692" w:rsidTr="004624DD">
        <w:tc>
          <w:tcPr>
            <w:tcW w:w="601" w:type="pct"/>
          </w:tcPr>
          <w:p w:rsidR="001704AE" w:rsidRDefault="001704AE" w:rsidP="00077448">
            <w:pPr>
              <w:spacing w:after="0"/>
              <w:rPr>
                <w:rFonts w:cs="Arial"/>
                <w:sz w:val="20"/>
                <w:szCs w:val="20"/>
                <w:lang w:val="en-GB"/>
              </w:rPr>
            </w:pPr>
            <w:r>
              <w:rPr>
                <w:rFonts w:cs="Arial"/>
                <w:sz w:val="20"/>
                <w:szCs w:val="20"/>
                <w:lang w:val="en-GB"/>
              </w:rPr>
              <w:t>Current Rule 7.27.</w:t>
            </w:r>
            <w:r w:rsidR="00626C75">
              <w:rPr>
                <w:rFonts w:cs="Arial"/>
                <w:sz w:val="20"/>
                <w:szCs w:val="20"/>
                <w:lang w:val="en-GB"/>
              </w:rPr>
              <w:t>3</w:t>
            </w:r>
            <w:r>
              <w:rPr>
                <w:rFonts w:cs="Arial"/>
                <w:sz w:val="20"/>
                <w:szCs w:val="20"/>
                <w:lang w:val="en-GB"/>
              </w:rPr>
              <w:t xml:space="preserve"> </w:t>
            </w:r>
          </w:p>
          <w:p w:rsidR="001704AE" w:rsidRDefault="001704AE" w:rsidP="00077448">
            <w:pPr>
              <w:spacing w:after="0"/>
              <w:rPr>
                <w:rFonts w:cs="Arial"/>
                <w:sz w:val="20"/>
                <w:szCs w:val="20"/>
                <w:lang w:val="en-GB"/>
              </w:rPr>
            </w:pPr>
          </w:p>
        </w:tc>
        <w:tc>
          <w:tcPr>
            <w:tcW w:w="4399" w:type="pct"/>
          </w:tcPr>
          <w:p w:rsidR="001704AE" w:rsidRPr="00ED568A" w:rsidRDefault="001704AE" w:rsidP="00077448">
            <w:pPr>
              <w:spacing w:after="0"/>
              <w:ind w:left="1029" w:hanging="1029"/>
              <w:jc w:val="both"/>
              <w:rPr>
                <w:rFonts w:cs="Arial"/>
                <w:b/>
                <w:color w:val="000000"/>
                <w:sz w:val="20"/>
                <w:szCs w:val="20"/>
                <w:lang w:val="en-GB"/>
              </w:rPr>
            </w:pPr>
            <w:r w:rsidRPr="00ED568A">
              <w:rPr>
                <w:rFonts w:cs="Arial"/>
                <w:b/>
                <w:color w:val="000000"/>
                <w:sz w:val="20"/>
                <w:szCs w:val="20"/>
                <w:lang w:val="en-GB"/>
              </w:rPr>
              <w:t xml:space="preserve">7.27 </w:t>
            </w:r>
            <w:r>
              <w:rPr>
                <w:rFonts w:cs="Arial"/>
                <w:b/>
                <w:color w:val="000000"/>
                <w:sz w:val="20"/>
                <w:szCs w:val="20"/>
                <w:lang w:val="en-GB"/>
              </w:rPr>
              <w:tab/>
            </w:r>
            <w:r w:rsidRPr="00ED568A">
              <w:rPr>
                <w:rFonts w:cs="Arial"/>
                <w:b/>
                <w:color w:val="000000"/>
                <w:sz w:val="20"/>
                <w:szCs w:val="20"/>
                <w:lang w:val="en-GB"/>
              </w:rPr>
              <w:t>Transfers of Trades</w:t>
            </w:r>
          </w:p>
          <w:p w:rsidR="001704AE" w:rsidRPr="00ED568A" w:rsidRDefault="001704AE" w:rsidP="00077448">
            <w:pPr>
              <w:spacing w:after="0"/>
              <w:ind w:left="1029" w:hanging="1029"/>
              <w:jc w:val="both"/>
              <w:rPr>
                <w:rFonts w:cs="Arial"/>
                <w:b/>
                <w:color w:val="000000"/>
                <w:sz w:val="20"/>
                <w:szCs w:val="20"/>
                <w:lang w:val="en-GB"/>
              </w:rPr>
            </w:pPr>
          </w:p>
          <w:p w:rsidR="001704AE" w:rsidRPr="00ED568A" w:rsidRDefault="001704AE" w:rsidP="00077448">
            <w:pPr>
              <w:autoSpaceDE w:val="0"/>
              <w:autoSpaceDN w:val="0"/>
              <w:adjustRightInd w:val="0"/>
              <w:spacing w:after="0"/>
              <w:ind w:firstLine="8"/>
              <w:jc w:val="both"/>
              <w:rPr>
                <w:rFonts w:cs="Arial"/>
                <w:color w:val="222222"/>
                <w:sz w:val="20"/>
                <w:szCs w:val="20"/>
                <w:lang w:val="en-US"/>
              </w:rPr>
            </w:pPr>
            <w:r w:rsidRPr="00ED568A">
              <w:rPr>
                <w:rFonts w:cs="Arial"/>
                <w:color w:val="222222"/>
                <w:sz w:val="20"/>
                <w:szCs w:val="20"/>
                <w:lang w:val="en-US"/>
              </w:rPr>
              <w:t xml:space="preserve">7.27.1.3 </w:t>
            </w:r>
            <w:r>
              <w:rPr>
                <w:rFonts w:cs="Arial"/>
                <w:color w:val="222222"/>
                <w:sz w:val="20"/>
                <w:szCs w:val="20"/>
                <w:lang w:val="en-US"/>
              </w:rPr>
              <w:tab/>
            </w:r>
            <w:r w:rsidRPr="00ED568A">
              <w:rPr>
                <w:rFonts w:cs="Arial"/>
                <w:color w:val="222222"/>
                <w:sz w:val="20"/>
                <w:szCs w:val="20"/>
                <w:lang w:val="en-US"/>
              </w:rPr>
              <w:t>Existing trades on the books of one Clearing Member being a Customer Contract may be transferred to the books of another Clearing Member at the request of the relevant Customer</w:t>
            </w:r>
            <w:r>
              <w:rPr>
                <w:rFonts w:cs="Arial"/>
                <w:color w:val="0000FF"/>
                <w:sz w:val="20"/>
                <w:szCs w:val="20"/>
                <w:u w:val="single"/>
              </w:rPr>
              <w:t>, provided that the Customer is not at that time in default to the Clearing Member from whom the trades are to be transferred</w:t>
            </w:r>
            <w:r w:rsidRPr="00ED568A">
              <w:rPr>
                <w:rFonts w:cs="Arial"/>
                <w:color w:val="222222"/>
                <w:sz w:val="20"/>
                <w:szCs w:val="20"/>
                <w:lang w:val="en-US"/>
              </w:rPr>
              <w:t>;</w:t>
            </w:r>
          </w:p>
          <w:p w:rsidR="001704AE" w:rsidRDefault="001704AE" w:rsidP="00077448">
            <w:pPr>
              <w:autoSpaceDE w:val="0"/>
              <w:autoSpaceDN w:val="0"/>
              <w:adjustRightInd w:val="0"/>
              <w:spacing w:after="0"/>
              <w:rPr>
                <w:rFonts w:cs="Arial"/>
                <w:b/>
                <w:color w:val="000000"/>
                <w:sz w:val="20"/>
                <w:szCs w:val="20"/>
                <w:lang w:val="en-GB"/>
              </w:rPr>
            </w:pPr>
          </w:p>
        </w:tc>
      </w:tr>
      <w:tr w:rsidR="001704AE" w:rsidRPr="00812692" w:rsidTr="004624DD">
        <w:tc>
          <w:tcPr>
            <w:tcW w:w="601" w:type="pct"/>
          </w:tcPr>
          <w:p w:rsidR="001704AE" w:rsidRPr="000669F5" w:rsidRDefault="001704AE" w:rsidP="00077448">
            <w:pPr>
              <w:pStyle w:val="BodyTextIndent2"/>
              <w:widowControl w:val="0"/>
              <w:spacing w:after="0" w:line="276" w:lineRule="auto"/>
              <w:ind w:left="0"/>
              <w:rPr>
                <w:rFonts w:cs="Arial"/>
                <w:sz w:val="20"/>
                <w:szCs w:val="20"/>
              </w:rPr>
            </w:pPr>
            <w:r w:rsidRPr="000669F5">
              <w:rPr>
                <w:rFonts w:cs="Arial"/>
                <w:sz w:val="20"/>
                <w:szCs w:val="20"/>
              </w:rPr>
              <w:t>New Rule 7.30</w:t>
            </w:r>
          </w:p>
        </w:tc>
        <w:tc>
          <w:tcPr>
            <w:tcW w:w="4399" w:type="pct"/>
          </w:tcPr>
          <w:p w:rsidR="001704AE" w:rsidRPr="006530CE" w:rsidRDefault="001704AE" w:rsidP="00077448">
            <w:pPr>
              <w:pStyle w:val="BodyTextIndent2"/>
              <w:widowControl w:val="0"/>
              <w:spacing w:after="0" w:line="276" w:lineRule="auto"/>
              <w:ind w:left="1029" w:hanging="1029"/>
              <w:jc w:val="both"/>
              <w:rPr>
                <w:rFonts w:cs="Arial"/>
                <w:b/>
                <w:color w:val="0000FF"/>
                <w:sz w:val="20"/>
                <w:szCs w:val="20"/>
                <w:u w:val="single"/>
              </w:rPr>
            </w:pPr>
            <w:r>
              <w:rPr>
                <w:rFonts w:cs="Arial"/>
                <w:b/>
                <w:color w:val="0000FF"/>
                <w:sz w:val="20"/>
                <w:szCs w:val="20"/>
                <w:u w:val="single"/>
              </w:rPr>
              <w:t xml:space="preserve">7.30  </w:t>
            </w:r>
            <w:r>
              <w:rPr>
                <w:rFonts w:cs="Arial"/>
                <w:b/>
                <w:color w:val="0000FF"/>
                <w:sz w:val="20"/>
                <w:szCs w:val="20"/>
                <w:u w:val="single"/>
              </w:rPr>
              <w:tab/>
              <w:t xml:space="preserve">Applicable </w:t>
            </w:r>
            <w:r w:rsidRPr="006530CE">
              <w:rPr>
                <w:rFonts w:cs="Arial"/>
                <w:b/>
                <w:color w:val="0000FF"/>
                <w:sz w:val="20"/>
                <w:szCs w:val="20"/>
                <w:u w:val="single"/>
              </w:rPr>
              <w:t>Customer Accounts</w:t>
            </w:r>
          </w:p>
          <w:p w:rsidR="001704AE" w:rsidRPr="006530CE" w:rsidRDefault="001704AE" w:rsidP="00077448">
            <w:pPr>
              <w:pStyle w:val="BodyTextIndent2"/>
              <w:widowControl w:val="0"/>
              <w:spacing w:after="0" w:line="276" w:lineRule="auto"/>
              <w:ind w:left="1440" w:hanging="1440"/>
              <w:jc w:val="both"/>
              <w:rPr>
                <w:rFonts w:cs="Arial"/>
                <w:b/>
                <w:color w:val="0000FF"/>
                <w:sz w:val="20"/>
                <w:szCs w:val="20"/>
                <w:u w:val="single"/>
              </w:rPr>
            </w:pPr>
          </w:p>
        </w:tc>
      </w:tr>
      <w:tr w:rsidR="001704AE" w:rsidRPr="00812692" w:rsidTr="004624DD">
        <w:tc>
          <w:tcPr>
            <w:tcW w:w="601" w:type="pct"/>
          </w:tcPr>
          <w:p w:rsidR="001704AE" w:rsidRPr="000669F5" w:rsidRDefault="001704AE" w:rsidP="00077448">
            <w:pPr>
              <w:pStyle w:val="BodyTextIndent2"/>
              <w:widowControl w:val="0"/>
              <w:spacing w:after="0" w:line="276" w:lineRule="auto"/>
              <w:ind w:left="0"/>
              <w:rPr>
                <w:rFonts w:cs="Arial"/>
                <w:sz w:val="20"/>
                <w:szCs w:val="20"/>
              </w:rPr>
            </w:pPr>
            <w:r w:rsidRPr="000669F5">
              <w:rPr>
                <w:rFonts w:cs="Arial"/>
                <w:sz w:val="20"/>
                <w:szCs w:val="20"/>
              </w:rPr>
              <w:t>New Rule 7.30.1</w:t>
            </w:r>
          </w:p>
          <w:p w:rsidR="001704AE" w:rsidRPr="000669F5" w:rsidRDefault="001704AE" w:rsidP="00077448">
            <w:pPr>
              <w:pStyle w:val="BodyTextIndent2"/>
              <w:widowControl w:val="0"/>
              <w:spacing w:after="0" w:line="276" w:lineRule="auto"/>
              <w:ind w:left="0"/>
              <w:rPr>
                <w:rFonts w:cs="Arial"/>
                <w:sz w:val="20"/>
                <w:szCs w:val="20"/>
              </w:rPr>
            </w:pPr>
          </w:p>
        </w:tc>
        <w:tc>
          <w:tcPr>
            <w:tcW w:w="4399" w:type="pct"/>
          </w:tcPr>
          <w:p w:rsidR="001704AE" w:rsidRPr="00AE4D80" w:rsidRDefault="001704AE" w:rsidP="00077448">
            <w:pPr>
              <w:pStyle w:val="BodyTextIndent2"/>
              <w:widowControl w:val="0"/>
              <w:spacing w:after="0" w:line="276" w:lineRule="auto"/>
              <w:ind w:left="1029" w:hanging="992"/>
              <w:jc w:val="both"/>
              <w:rPr>
                <w:rFonts w:cs="Arial"/>
                <w:color w:val="0000FF"/>
                <w:sz w:val="20"/>
                <w:szCs w:val="20"/>
                <w:u w:val="single"/>
              </w:rPr>
            </w:pPr>
            <w:r>
              <w:rPr>
                <w:rFonts w:cs="Arial"/>
                <w:color w:val="0000FF"/>
                <w:sz w:val="20"/>
                <w:szCs w:val="20"/>
                <w:u w:val="single"/>
              </w:rPr>
              <w:t>7.30.1</w:t>
            </w:r>
            <w:r>
              <w:rPr>
                <w:rFonts w:cs="Arial"/>
                <w:color w:val="0000FF"/>
                <w:sz w:val="20"/>
                <w:szCs w:val="20"/>
                <w:u w:val="single"/>
              </w:rPr>
              <w:tab/>
            </w:r>
            <w:r w:rsidRPr="006530CE">
              <w:rPr>
                <w:rFonts w:cs="Arial"/>
                <w:color w:val="0000FF"/>
                <w:sz w:val="20"/>
                <w:szCs w:val="20"/>
                <w:u w:val="single"/>
              </w:rPr>
              <w:t>For the purposes of Part 7 of these Rules, a Customer may</w:t>
            </w:r>
            <w:r>
              <w:rPr>
                <w:rFonts w:cs="Arial"/>
                <w:color w:val="0000FF"/>
                <w:sz w:val="20"/>
                <w:szCs w:val="20"/>
                <w:u w:val="single"/>
              </w:rPr>
              <w:t xml:space="preserve"> </w:t>
            </w:r>
            <w:r w:rsidRPr="006530CE">
              <w:rPr>
                <w:rFonts w:cs="Arial"/>
                <w:color w:val="0000FF"/>
                <w:sz w:val="20"/>
                <w:szCs w:val="20"/>
                <w:u w:val="single"/>
              </w:rPr>
              <w:t xml:space="preserve">request its Clearing Member to designate any of its Customer Accounts as an Applicable </w:t>
            </w:r>
            <w:r w:rsidRPr="00251941">
              <w:rPr>
                <w:rFonts w:cs="Arial"/>
                <w:color w:val="0000FF"/>
                <w:sz w:val="20"/>
                <w:szCs w:val="20"/>
                <w:u w:val="single"/>
              </w:rPr>
              <w:t xml:space="preserve">Customer Account. </w:t>
            </w:r>
            <w:r w:rsidRPr="00AE4D80">
              <w:rPr>
                <w:rFonts w:cs="Arial"/>
                <w:color w:val="0000FF"/>
                <w:sz w:val="20"/>
                <w:szCs w:val="20"/>
                <w:u w:val="single"/>
              </w:rPr>
              <w:t>The Clearing Member shall inform each of its Customers of the availability of this choice, and shall designate a Customer Account as being an Applicable Customer Account if the Customer requests for it. If the Clearing Member is not ready to designate a Customer Account as an Applicable Customer Account when the Customer requests for it, the Clearing Member shall inform the Customer when it will be able to do so.</w:t>
            </w:r>
          </w:p>
          <w:p w:rsidR="001704AE" w:rsidRPr="006530CE" w:rsidRDefault="001704AE" w:rsidP="00077448">
            <w:pPr>
              <w:pStyle w:val="BodyTextIndent2"/>
              <w:widowControl w:val="0"/>
              <w:spacing w:after="0" w:line="276" w:lineRule="auto"/>
              <w:ind w:left="1029" w:hanging="992"/>
              <w:jc w:val="both"/>
              <w:rPr>
                <w:rFonts w:cs="Arial"/>
                <w:color w:val="0000FF"/>
                <w:sz w:val="20"/>
                <w:szCs w:val="20"/>
                <w:u w:val="single"/>
              </w:rPr>
            </w:pPr>
          </w:p>
        </w:tc>
      </w:tr>
      <w:tr w:rsidR="001704AE" w:rsidRPr="00812692" w:rsidTr="004624DD">
        <w:tc>
          <w:tcPr>
            <w:tcW w:w="601" w:type="pct"/>
          </w:tcPr>
          <w:p w:rsidR="001704AE" w:rsidRPr="000669F5" w:rsidRDefault="001704AE" w:rsidP="00077448">
            <w:pPr>
              <w:pStyle w:val="BodyTextIndent2"/>
              <w:widowControl w:val="0"/>
              <w:spacing w:after="0" w:line="276" w:lineRule="auto"/>
              <w:ind w:left="0"/>
              <w:rPr>
                <w:rFonts w:cs="Arial"/>
                <w:sz w:val="20"/>
                <w:szCs w:val="20"/>
              </w:rPr>
            </w:pPr>
            <w:r w:rsidRPr="000669F5">
              <w:rPr>
                <w:rFonts w:cs="Arial"/>
                <w:sz w:val="20"/>
                <w:szCs w:val="20"/>
              </w:rPr>
              <w:t>New Rule 7.30.2</w:t>
            </w:r>
          </w:p>
        </w:tc>
        <w:tc>
          <w:tcPr>
            <w:tcW w:w="4399" w:type="pct"/>
          </w:tcPr>
          <w:p w:rsidR="001704AE" w:rsidRPr="003F43E9" w:rsidRDefault="001704AE" w:rsidP="00077448">
            <w:pPr>
              <w:pStyle w:val="BodyTextIndent2"/>
              <w:widowControl w:val="0"/>
              <w:spacing w:after="0" w:line="276" w:lineRule="auto"/>
              <w:ind w:left="1029" w:hanging="992"/>
              <w:jc w:val="both"/>
              <w:rPr>
                <w:color w:val="0000FF"/>
                <w:sz w:val="20"/>
                <w:u w:val="single"/>
              </w:rPr>
            </w:pPr>
            <w:r w:rsidRPr="003F43E9">
              <w:rPr>
                <w:color w:val="0000FF"/>
                <w:sz w:val="20"/>
                <w:u w:val="single"/>
              </w:rPr>
              <w:t xml:space="preserve">7.30.2  </w:t>
            </w:r>
            <w:r w:rsidRPr="003F43E9">
              <w:rPr>
                <w:color w:val="0000FF"/>
                <w:sz w:val="20"/>
                <w:u w:val="single"/>
              </w:rPr>
              <w:tab/>
              <w:t>A Customer making a request pursuant to Rule 7.30.1 may do so only in respect of the clearing of its Non-Relevant Market Contracts (or Non-Relevant Market Transactions) and / or its OTCF Contracts (or OTCF Transactions).</w:t>
            </w:r>
          </w:p>
          <w:p w:rsidR="001704AE" w:rsidRPr="003F43E9" w:rsidRDefault="001704AE" w:rsidP="00077448">
            <w:pPr>
              <w:pStyle w:val="BodyTextIndent2"/>
              <w:widowControl w:val="0"/>
              <w:spacing w:after="0" w:line="276" w:lineRule="auto"/>
              <w:ind w:left="1029" w:hanging="992"/>
              <w:jc w:val="both"/>
              <w:rPr>
                <w:color w:val="0070C0"/>
                <w:sz w:val="20"/>
                <w:u w:val="single"/>
              </w:rPr>
            </w:pPr>
          </w:p>
        </w:tc>
      </w:tr>
      <w:tr w:rsidR="001704AE" w:rsidRPr="00812692" w:rsidTr="004624DD">
        <w:tc>
          <w:tcPr>
            <w:tcW w:w="601" w:type="pct"/>
          </w:tcPr>
          <w:p w:rsidR="001704AE" w:rsidRPr="000669F5" w:rsidRDefault="001704AE" w:rsidP="00077448">
            <w:pPr>
              <w:pStyle w:val="BodyTextIndent2"/>
              <w:widowControl w:val="0"/>
              <w:spacing w:after="0" w:line="276" w:lineRule="auto"/>
              <w:ind w:left="0"/>
              <w:rPr>
                <w:rFonts w:cs="Arial"/>
                <w:sz w:val="20"/>
                <w:szCs w:val="20"/>
              </w:rPr>
            </w:pPr>
            <w:r w:rsidRPr="000669F5">
              <w:rPr>
                <w:rFonts w:cs="Arial"/>
                <w:sz w:val="20"/>
                <w:szCs w:val="20"/>
              </w:rPr>
              <w:t>New Rule 7.30.3</w:t>
            </w:r>
          </w:p>
        </w:tc>
        <w:tc>
          <w:tcPr>
            <w:tcW w:w="4399" w:type="pct"/>
          </w:tcPr>
          <w:p w:rsidR="001704AE" w:rsidRPr="00CA1EFF" w:rsidRDefault="001704AE" w:rsidP="00077448">
            <w:pPr>
              <w:pStyle w:val="BodyTextIndent2"/>
              <w:widowControl w:val="0"/>
              <w:spacing w:after="0" w:line="276" w:lineRule="auto"/>
              <w:ind w:left="1029" w:hanging="992"/>
              <w:jc w:val="both"/>
              <w:rPr>
                <w:color w:val="0000FF"/>
                <w:sz w:val="20"/>
                <w:u w:val="single"/>
              </w:rPr>
            </w:pPr>
            <w:r w:rsidRPr="00CA1EFF">
              <w:rPr>
                <w:color w:val="0000FF"/>
                <w:sz w:val="20"/>
                <w:u w:val="single"/>
              </w:rPr>
              <w:t xml:space="preserve">7.30.3  </w:t>
            </w:r>
            <w:r>
              <w:rPr>
                <w:color w:val="0000FF"/>
                <w:sz w:val="20"/>
                <w:u w:val="single"/>
              </w:rPr>
              <w:tab/>
              <w:t>T</w:t>
            </w:r>
            <w:r w:rsidRPr="00BE53DA">
              <w:rPr>
                <w:color w:val="0000FF"/>
                <w:sz w:val="20"/>
                <w:u w:val="single"/>
              </w:rPr>
              <w:t>he Clearing House shall be under no obligation to treat a Customer Account as being an Applicable Customer Account unless the Clearing House has received information relating to the identities of the Customers underlying the Applicable Customer Account as it requires.</w:t>
            </w:r>
          </w:p>
          <w:p w:rsidR="001704AE" w:rsidRPr="00812692" w:rsidRDefault="001704AE" w:rsidP="00077448">
            <w:pPr>
              <w:pStyle w:val="BodyTextIndent2"/>
              <w:widowControl w:val="0"/>
              <w:tabs>
                <w:tab w:val="left" w:pos="41"/>
              </w:tabs>
              <w:spacing w:after="0" w:line="276" w:lineRule="auto"/>
              <w:ind w:left="45" w:hanging="23"/>
              <w:jc w:val="both"/>
              <w:rPr>
                <w:rFonts w:cs="Arial"/>
                <w:color w:val="0070C0"/>
                <w:sz w:val="20"/>
                <w:szCs w:val="20"/>
                <w:u w:val="single"/>
              </w:rPr>
            </w:pPr>
          </w:p>
        </w:tc>
      </w:tr>
      <w:tr w:rsidR="001704AE" w:rsidRPr="00812692" w:rsidTr="004624DD">
        <w:tc>
          <w:tcPr>
            <w:tcW w:w="601" w:type="pct"/>
            <w:shd w:val="clear" w:color="auto" w:fill="92D050"/>
          </w:tcPr>
          <w:p w:rsidR="001704AE" w:rsidRPr="00812692" w:rsidRDefault="001704AE" w:rsidP="00077448">
            <w:pPr>
              <w:spacing w:after="0"/>
              <w:rPr>
                <w:rFonts w:cs="Arial"/>
                <w:b/>
                <w:sz w:val="20"/>
                <w:szCs w:val="20"/>
                <w:lang w:val="en-GB"/>
              </w:rPr>
            </w:pPr>
          </w:p>
        </w:tc>
        <w:tc>
          <w:tcPr>
            <w:tcW w:w="4399" w:type="pct"/>
            <w:shd w:val="clear" w:color="auto" w:fill="92D050"/>
          </w:tcPr>
          <w:p w:rsidR="001704AE" w:rsidRPr="00812692" w:rsidRDefault="001704AE" w:rsidP="00077448">
            <w:pPr>
              <w:widowControl w:val="0"/>
              <w:spacing w:after="0"/>
              <w:jc w:val="both"/>
              <w:rPr>
                <w:rFonts w:cs="Arial"/>
                <w:b/>
                <w:sz w:val="20"/>
                <w:szCs w:val="20"/>
                <w:u w:val="single"/>
                <w:lang w:val="en-GB"/>
              </w:rPr>
            </w:pPr>
          </w:p>
          <w:p w:rsidR="001704AE" w:rsidRPr="00812692" w:rsidRDefault="001704AE" w:rsidP="00077448">
            <w:pPr>
              <w:widowControl w:val="0"/>
              <w:spacing w:after="0"/>
              <w:jc w:val="both"/>
              <w:rPr>
                <w:rFonts w:cs="Arial"/>
                <w:b/>
                <w:sz w:val="20"/>
                <w:szCs w:val="20"/>
                <w:u w:val="single"/>
                <w:lang w:val="en-GB"/>
              </w:rPr>
            </w:pPr>
            <w:r w:rsidRPr="00812692">
              <w:rPr>
                <w:rFonts w:cs="Arial"/>
                <w:b/>
                <w:sz w:val="20"/>
                <w:szCs w:val="20"/>
                <w:u w:val="single"/>
                <w:lang w:val="en-GB"/>
              </w:rPr>
              <w:t xml:space="preserve">CHAPTER 9:  DEFINITIONS AND INTERPRETATION </w:t>
            </w:r>
          </w:p>
          <w:p w:rsidR="001704AE" w:rsidRPr="00812692" w:rsidRDefault="001704AE" w:rsidP="00077448">
            <w:pPr>
              <w:widowControl w:val="0"/>
              <w:spacing w:after="0"/>
              <w:ind w:left="1080" w:hanging="1080"/>
              <w:jc w:val="both"/>
              <w:rPr>
                <w:rFonts w:cs="Arial"/>
                <w:b/>
                <w:sz w:val="20"/>
                <w:szCs w:val="20"/>
                <w:u w:val="single"/>
                <w:lang w:val="en-GB"/>
              </w:rPr>
            </w:pPr>
          </w:p>
        </w:tc>
      </w:tr>
      <w:tr w:rsidR="00CB40C9" w:rsidRPr="007F10BE" w:rsidTr="004624DD">
        <w:tc>
          <w:tcPr>
            <w:tcW w:w="601" w:type="pct"/>
          </w:tcPr>
          <w:p w:rsidR="00CB40C9" w:rsidRPr="00354163" w:rsidRDefault="00CB40C9" w:rsidP="00077448">
            <w:pPr>
              <w:autoSpaceDE w:val="0"/>
              <w:autoSpaceDN w:val="0"/>
              <w:adjustRightInd w:val="0"/>
              <w:spacing w:after="0"/>
              <w:rPr>
                <w:rFonts w:cs="Arial"/>
                <w:sz w:val="20"/>
                <w:szCs w:val="20"/>
              </w:rPr>
            </w:pPr>
          </w:p>
          <w:p w:rsidR="00CB40C9" w:rsidRPr="00354163" w:rsidRDefault="00CB40C9" w:rsidP="00077448">
            <w:pPr>
              <w:autoSpaceDE w:val="0"/>
              <w:autoSpaceDN w:val="0"/>
              <w:adjustRightInd w:val="0"/>
              <w:spacing w:after="0"/>
              <w:rPr>
                <w:rFonts w:cs="Arial"/>
                <w:sz w:val="20"/>
                <w:szCs w:val="20"/>
              </w:rPr>
            </w:pPr>
            <w:r w:rsidRPr="00354163">
              <w:rPr>
                <w:rFonts w:cs="Arial"/>
                <w:sz w:val="20"/>
                <w:szCs w:val="20"/>
              </w:rPr>
              <w:t>Current Rule 9.01.1</w:t>
            </w:r>
          </w:p>
          <w:p w:rsidR="00CB40C9" w:rsidRPr="00354163" w:rsidRDefault="00CB40C9" w:rsidP="00077448">
            <w:pPr>
              <w:autoSpaceDE w:val="0"/>
              <w:autoSpaceDN w:val="0"/>
              <w:adjustRightInd w:val="0"/>
              <w:spacing w:after="0"/>
              <w:rPr>
                <w:rFonts w:cs="Arial"/>
                <w:sz w:val="20"/>
                <w:szCs w:val="20"/>
              </w:rPr>
            </w:pPr>
          </w:p>
        </w:tc>
        <w:tc>
          <w:tcPr>
            <w:tcW w:w="4399" w:type="pct"/>
          </w:tcPr>
          <w:p w:rsidR="00CB40C9" w:rsidRPr="00354163" w:rsidRDefault="00CB40C9" w:rsidP="00077448">
            <w:pPr>
              <w:spacing w:after="0"/>
              <w:jc w:val="both"/>
              <w:outlineLvl w:val="2"/>
              <w:rPr>
                <w:rFonts w:eastAsia="Times New Roman" w:cs="Arial"/>
                <w:b/>
                <w:bCs/>
                <w:sz w:val="20"/>
                <w:szCs w:val="20"/>
              </w:rPr>
            </w:pPr>
          </w:p>
          <w:p w:rsidR="00CB40C9" w:rsidRPr="00354163" w:rsidRDefault="00CB40C9" w:rsidP="00077448">
            <w:pPr>
              <w:spacing w:after="0"/>
              <w:jc w:val="both"/>
              <w:outlineLvl w:val="2"/>
              <w:rPr>
                <w:rFonts w:eastAsia="Times New Roman" w:cs="Arial"/>
                <w:b/>
                <w:bCs/>
                <w:sz w:val="20"/>
                <w:szCs w:val="20"/>
              </w:rPr>
            </w:pPr>
            <w:r w:rsidRPr="00354163">
              <w:rPr>
                <w:rFonts w:eastAsia="Times New Roman" w:cs="Arial"/>
                <w:b/>
                <w:bCs/>
                <w:sz w:val="20"/>
                <w:szCs w:val="20"/>
              </w:rPr>
              <w:t>9.01 Definitions</w:t>
            </w:r>
          </w:p>
          <w:p w:rsidR="00CB40C9" w:rsidRPr="00354163" w:rsidRDefault="00CB40C9" w:rsidP="00077448">
            <w:pPr>
              <w:spacing w:after="0"/>
              <w:jc w:val="both"/>
              <w:outlineLvl w:val="2"/>
              <w:rPr>
                <w:rFonts w:eastAsia="Times New Roman" w:cs="Arial"/>
                <w:b/>
                <w:bCs/>
                <w:sz w:val="20"/>
                <w:szCs w:val="20"/>
              </w:rPr>
            </w:pPr>
          </w:p>
          <w:p w:rsidR="00CB40C9" w:rsidRPr="00354163" w:rsidRDefault="00CB40C9" w:rsidP="00077448">
            <w:pPr>
              <w:spacing w:after="0"/>
              <w:jc w:val="both"/>
              <w:outlineLvl w:val="2"/>
              <w:rPr>
                <w:rFonts w:eastAsia="Times New Roman" w:cs="Arial"/>
                <w:b/>
                <w:bCs/>
                <w:sz w:val="20"/>
                <w:szCs w:val="20"/>
              </w:rPr>
            </w:pPr>
            <w:r w:rsidRPr="00354163">
              <w:rPr>
                <w:rFonts w:eastAsia="Times New Roman" w:cs="Arial"/>
                <w:b/>
                <w:bCs/>
                <w:sz w:val="20"/>
                <w:szCs w:val="20"/>
              </w:rPr>
              <w:t>9.01.1</w:t>
            </w:r>
          </w:p>
          <w:p w:rsidR="00CB40C9" w:rsidRPr="00354163" w:rsidRDefault="00CB40C9" w:rsidP="00077448">
            <w:pPr>
              <w:spacing w:after="0"/>
              <w:jc w:val="both"/>
              <w:outlineLvl w:val="2"/>
              <w:rPr>
                <w:rFonts w:eastAsia="Times New Roman" w:cs="Arial"/>
                <w:b/>
                <w:bCs/>
                <w:sz w:val="20"/>
                <w:szCs w:val="20"/>
              </w:rPr>
            </w:pPr>
          </w:p>
          <w:p w:rsidR="00CB40C9" w:rsidRPr="00354163" w:rsidRDefault="00CB40C9" w:rsidP="00077448">
            <w:pPr>
              <w:spacing w:after="0"/>
              <w:jc w:val="both"/>
              <w:outlineLvl w:val="2"/>
              <w:rPr>
                <w:rFonts w:eastAsia="Times New Roman" w:cs="Arial"/>
                <w:bCs/>
                <w:sz w:val="20"/>
                <w:szCs w:val="20"/>
              </w:rPr>
            </w:pPr>
            <w:r w:rsidRPr="00354163">
              <w:rPr>
                <w:rFonts w:eastAsia="Times New Roman" w:cs="Arial"/>
                <w:bCs/>
                <w:sz w:val="20"/>
                <w:szCs w:val="20"/>
              </w:rPr>
              <w:t>Unless the context otherwise requires, the following words and expressions shall be defined as follows:—</w:t>
            </w:r>
          </w:p>
          <w:p w:rsidR="00CB40C9" w:rsidRPr="00354163" w:rsidRDefault="00CB40C9" w:rsidP="00077448">
            <w:pPr>
              <w:spacing w:after="0"/>
              <w:jc w:val="both"/>
              <w:outlineLvl w:val="2"/>
              <w:rPr>
                <w:rFonts w:eastAsia="Times New Roman" w:cs="Arial"/>
                <w:b/>
                <w:bCs/>
                <w:sz w:val="20"/>
                <w:szCs w:val="20"/>
              </w:rPr>
            </w:pPr>
          </w:p>
          <w:tbl>
            <w:tblPr>
              <w:tblW w:w="11236" w:type="dxa"/>
              <w:tblCellSpacing w:w="7" w:type="dxa"/>
              <w:shd w:val="clear" w:color="auto" w:fill="21076A"/>
              <w:tblCellMar>
                <w:top w:w="15" w:type="dxa"/>
                <w:left w:w="15" w:type="dxa"/>
                <w:bottom w:w="15" w:type="dxa"/>
                <w:right w:w="15" w:type="dxa"/>
              </w:tblCellMar>
              <w:tblLook w:val="04A0" w:firstRow="1" w:lastRow="0" w:firstColumn="1" w:lastColumn="0" w:noHBand="0" w:noVBand="1"/>
            </w:tblPr>
            <w:tblGrid>
              <w:gridCol w:w="1486"/>
              <w:gridCol w:w="9750"/>
            </w:tblGrid>
            <w:tr w:rsidR="00CB40C9" w:rsidRPr="00354163" w:rsidTr="00021D19">
              <w:trPr>
                <w:tblCellSpacing w:w="7" w:type="dxa"/>
              </w:trPr>
              <w:tc>
                <w:tcPr>
                  <w:tcW w:w="1465" w:type="dxa"/>
                  <w:shd w:val="clear" w:color="auto" w:fill="002060"/>
                  <w:tcMar>
                    <w:top w:w="60" w:type="dxa"/>
                    <w:left w:w="60" w:type="dxa"/>
                    <w:bottom w:w="60" w:type="dxa"/>
                    <w:right w:w="60" w:type="dxa"/>
                  </w:tcMar>
                  <w:vAlign w:val="center"/>
                  <w:hideMark/>
                </w:tcPr>
                <w:p w:rsidR="00CB40C9" w:rsidRPr="00354163" w:rsidRDefault="00CB40C9" w:rsidP="00077448">
                  <w:pPr>
                    <w:spacing w:after="0"/>
                    <w:rPr>
                      <w:rFonts w:cs="Arial"/>
                      <w:b/>
                      <w:bCs/>
                      <w:sz w:val="20"/>
                      <w:szCs w:val="20"/>
                    </w:rPr>
                  </w:pPr>
                  <w:r w:rsidRPr="00354163">
                    <w:rPr>
                      <w:rFonts w:cs="Arial"/>
                      <w:b/>
                      <w:bCs/>
                      <w:sz w:val="20"/>
                      <w:szCs w:val="20"/>
                    </w:rPr>
                    <w:t xml:space="preserve">Term </w:t>
                  </w:r>
                </w:p>
              </w:tc>
              <w:tc>
                <w:tcPr>
                  <w:tcW w:w="9729" w:type="dxa"/>
                  <w:shd w:val="clear" w:color="auto" w:fill="002060"/>
                  <w:tcMar>
                    <w:top w:w="60" w:type="dxa"/>
                    <w:left w:w="60" w:type="dxa"/>
                    <w:bottom w:w="60" w:type="dxa"/>
                    <w:right w:w="60" w:type="dxa"/>
                  </w:tcMar>
                  <w:vAlign w:val="center"/>
                  <w:hideMark/>
                </w:tcPr>
                <w:p w:rsidR="00CB40C9" w:rsidRPr="00354163" w:rsidRDefault="00CB40C9" w:rsidP="00077448">
                  <w:pPr>
                    <w:spacing w:after="0"/>
                    <w:jc w:val="both"/>
                    <w:rPr>
                      <w:rFonts w:cs="Arial"/>
                      <w:b/>
                      <w:bCs/>
                      <w:sz w:val="20"/>
                      <w:szCs w:val="20"/>
                    </w:rPr>
                  </w:pPr>
                  <w:r w:rsidRPr="00354163">
                    <w:rPr>
                      <w:rFonts w:cs="Arial"/>
                      <w:b/>
                      <w:bCs/>
                      <w:sz w:val="20"/>
                      <w:szCs w:val="20"/>
                    </w:rPr>
                    <w:t xml:space="preserve">Meaning </w:t>
                  </w: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Pr="00354163" w:rsidRDefault="00CB40C9" w:rsidP="00077448">
                  <w:pPr>
                    <w:spacing w:after="0"/>
                    <w:rPr>
                      <w:rFonts w:cs="Arial"/>
                      <w:sz w:val="20"/>
                      <w:szCs w:val="20"/>
                    </w:rPr>
                  </w:pPr>
                  <w:r w:rsidRPr="00354163">
                    <w:rPr>
                      <w:rFonts w:cs="Arial"/>
                      <w:sz w:val="20"/>
                      <w:szCs w:val="20"/>
                    </w:rPr>
                    <w:t>“adjusted net head office funds”</w:t>
                  </w:r>
                </w:p>
              </w:tc>
              <w:tc>
                <w:tcPr>
                  <w:tcW w:w="9729" w:type="dxa"/>
                  <w:shd w:val="clear" w:color="auto" w:fill="FFFFFF"/>
                  <w:tcMar>
                    <w:top w:w="60" w:type="dxa"/>
                    <w:left w:w="60" w:type="dxa"/>
                    <w:bottom w:w="60" w:type="dxa"/>
                    <w:right w:w="60" w:type="dxa"/>
                  </w:tcMar>
                </w:tcPr>
                <w:p w:rsidR="00CB40C9" w:rsidRPr="00354163" w:rsidRDefault="00CB40C9" w:rsidP="00077448">
                  <w:pPr>
                    <w:autoSpaceDE w:val="0"/>
                    <w:autoSpaceDN w:val="0"/>
                    <w:adjustRightInd w:val="0"/>
                    <w:spacing w:after="0"/>
                    <w:rPr>
                      <w:rFonts w:cs="Arial"/>
                      <w:sz w:val="20"/>
                      <w:szCs w:val="20"/>
                      <w:lang w:val="en-US"/>
                    </w:rPr>
                  </w:pPr>
                  <w:r w:rsidRPr="00354163">
                    <w:rPr>
                      <w:rFonts w:cs="Arial"/>
                      <w:sz w:val="20"/>
                      <w:szCs w:val="20"/>
                      <w:lang w:val="en-US"/>
                    </w:rPr>
                    <w:t>— when used in reference to:—</w:t>
                  </w:r>
                </w:p>
                <w:p w:rsidR="00CB40C9" w:rsidRPr="00354163" w:rsidRDefault="00CB40C9" w:rsidP="00077448">
                  <w:pPr>
                    <w:autoSpaceDE w:val="0"/>
                    <w:autoSpaceDN w:val="0"/>
                    <w:adjustRightInd w:val="0"/>
                    <w:spacing w:after="0"/>
                    <w:rPr>
                      <w:rFonts w:cs="Arial"/>
                      <w:sz w:val="20"/>
                      <w:szCs w:val="20"/>
                      <w:lang w:val="en-US"/>
                    </w:rPr>
                  </w:pPr>
                </w:p>
                <w:p w:rsidR="00CB40C9" w:rsidRPr="00354163" w:rsidRDefault="00CB40C9" w:rsidP="00077448">
                  <w:pPr>
                    <w:autoSpaceDE w:val="0"/>
                    <w:autoSpaceDN w:val="0"/>
                    <w:adjustRightInd w:val="0"/>
                    <w:spacing w:after="0"/>
                    <w:jc w:val="both"/>
                    <w:rPr>
                      <w:rFonts w:cs="Arial"/>
                      <w:strike/>
                      <w:color w:val="0000FF"/>
                      <w:sz w:val="20"/>
                      <w:szCs w:val="20"/>
                      <w:lang w:val="en-US"/>
                    </w:rPr>
                  </w:pPr>
                  <w:r w:rsidRPr="00354163">
                    <w:rPr>
                      <w:rFonts w:cs="Arial"/>
                      <w:sz w:val="20"/>
                      <w:szCs w:val="20"/>
                      <w:lang w:val="en-US"/>
                    </w:rPr>
                    <w:t xml:space="preserve">a. a General Clearing Member or Direct Clearing Member incorporated outside Singapore, shall bear the meaning ascribed thereto in paragraph 2 of the Second Schedule of the SFR (Financial and Margin Requirements); </w:t>
                  </w:r>
                  <w:r w:rsidRPr="00354163">
                    <w:rPr>
                      <w:rFonts w:cs="Arial"/>
                      <w:strike/>
                      <w:color w:val="0000FF"/>
                      <w:sz w:val="20"/>
                      <w:szCs w:val="20"/>
                      <w:lang w:val="en-US"/>
                    </w:rPr>
                    <w:t>and</w:t>
                  </w:r>
                </w:p>
                <w:p w:rsidR="00CB40C9" w:rsidRPr="00354163" w:rsidRDefault="00CB40C9" w:rsidP="00077448">
                  <w:pPr>
                    <w:autoSpaceDE w:val="0"/>
                    <w:autoSpaceDN w:val="0"/>
                    <w:adjustRightInd w:val="0"/>
                    <w:spacing w:after="0"/>
                    <w:rPr>
                      <w:rFonts w:cs="Arial"/>
                      <w:sz w:val="20"/>
                      <w:szCs w:val="20"/>
                      <w:lang w:val="en-US"/>
                    </w:rPr>
                  </w:pPr>
                </w:p>
                <w:p w:rsidR="00CB40C9" w:rsidRPr="00354163" w:rsidRDefault="00CB40C9" w:rsidP="00077448">
                  <w:pPr>
                    <w:autoSpaceDE w:val="0"/>
                    <w:autoSpaceDN w:val="0"/>
                    <w:adjustRightInd w:val="0"/>
                    <w:spacing w:after="0"/>
                    <w:jc w:val="both"/>
                    <w:rPr>
                      <w:rFonts w:cs="Arial"/>
                      <w:color w:val="0000FF"/>
                      <w:sz w:val="20"/>
                      <w:szCs w:val="20"/>
                      <w:u w:val="single"/>
                      <w:lang w:val="en-US"/>
                    </w:rPr>
                  </w:pPr>
                  <w:r w:rsidRPr="00354163">
                    <w:rPr>
                      <w:rFonts w:cs="Arial"/>
                      <w:sz w:val="20"/>
                      <w:szCs w:val="20"/>
                      <w:lang w:val="en-US"/>
                    </w:rPr>
                    <w:t>b. a Bank Clearing Member incorporated outside Singapore which has satisfied Rule 2.02B.1.11.c, shall bear the meaning ascribed thereto in paragraph 2 of the Second Schedule of the SFR (Financial and Margin Requirements), less the capital requirements for its banking business</w:t>
                  </w:r>
                  <w:r w:rsidRPr="00354163">
                    <w:rPr>
                      <w:rFonts w:cs="Arial"/>
                      <w:strike/>
                      <w:color w:val="0000FF"/>
                      <w:sz w:val="20"/>
                      <w:szCs w:val="20"/>
                      <w:lang w:val="en-US"/>
                    </w:rPr>
                    <w:t>.</w:t>
                  </w:r>
                  <w:r w:rsidRPr="00354163">
                    <w:rPr>
                      <w:rFonts w:cs="Arial"/>
                      <w:color w:val="0000FF"/>
                      <w:sz w:val="20"/>
                      <w:szCs w:val="20"/>
                      <w:u w:val="single"/>
                      <w:lang w:val="en-US"/>
                    </w:rPr>
                    <w:t>; and</w:t>
                  </w:r>
                </w:p>
                <w:p w:rsidR="00CB40C9" w:rsidRPr="00354163" w:rsidRDefault="00CB40C9" w:rsidP="00077448">
                  <w:pPr>
                    <w:autoSpaceDE w:val="0"/>
                    <w:autoSpaceDN w:val="0"/>
                    <w:adjustRightInd w:val="0"/>
                    <w:spacing w:after="0"/>
                    <w:rPr>
                      <w:rFonts w:cs="Arial"/>
                      <w:color w:val="333333"/>
                      <w:sz w:val="20"/>
                      <w:szCs w:val="20"/>
                      <w:u w:val="single"/>
                      <w:lang w:val="en-US"/>
                    </w:rPr>
                  </w:pPr>
                </w:p>
                <w:p w:rsidR="00CB40C9" w:rsidRPr="00354163" w:rsidRDefault="00CB40C9" w:rsidP="00077448">
                  <w:pPr>
                    <w:autoSpaceDE w:val="0"/>
                    <w:autoSpaceDN w:val="0"/>
                    <w:adjustRightInd w:val="0"/>
                    <w:spacing w:after="0"/>
                    <w:jc w:val="both"/>
                    <w:rPr>
                      <w:rFonts w:cs="Arial"/>
                      <w:color w:val="333333"/>
                      <w:sz w:val="20"/>
                      <w:szCs w:val="20"/>
                      <w:u w:val="single"/>
                      <w:lang w:val="en-US"/>
                    </w:rPr>
                  </w:pPr>
                  <w:r w:rsidRPr="00354163">
                    <w:rPr>
                      <w:rFonts w:cs="Arial"/>
                      <w:color w:val="0000FF"/>
                      <w:sz w:val="20"/>
                      <w:szCs w:val="20"/>
                      <w:u w:val="single"/>
                      <w:lang w:val="en-US"/>
                    </w:rPr>
                    <w:t>c. a Remote Clearing Member, shall bear the meaning as ascribed to the term “financial resources” in paragraph 1 of the Second Schedule of the SFR (Financial and Margin Requirements), read as if the Remote Clearing Member is a capital market services licensee to which the SFR (Financial and Margin Requirements) applies.</w:t>
                  </w:r>
                </w:p>
                <w:p w:rsidR="00CB40C9" w:rsidRPr="00354163" w:rsidRDefault="00CB40C9" w:rsidP="00077448">
                  <w:pPr>
                    <w:autoSpaceDE w:val="0"/>
                    <w:autoSpaceDN w:val="0"/>
                    <w:adjustRightInd w:val="0"/>
                    <w:spacing w:after="0"/>
                    <w:jc w:val="both"/>
                    <w:rPr>
                      <w:rFonts w:cs="Arial"/>
                      <w:color w:val="0000FF"/>
                      <w:sz w:val="20"/>
                      <w:szCs w:val="20"/>
                      <w:u w:val="single"/>
                    </w:rPr>
                  </w:pP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Pr="00354163" w:rsidRDefault="00CB40C9" w:rsidP="00077448">
                  <w:pPr>
                    <w:spacing w:after="0"/>
                    <w:rPr>
                      <w:rFonts w:cs="Arial"/>
                      <w:sz w:val="20"/>
                      <w:szCs w:val="20"/>
                      <w:highlight w:val="yellow"/>
                    </w:rPr>
                  </w:pPr>
                  <w:r w:rsidRPr="00354163">
                    <w:rPr>
                      <w:rFonts w:cs="Arial"/>
                      <w:sz w:val="20"/>
                      <w:szCs w:val="20"/>
                      <w:lang w:val="en-US"/>
                    </w:rPr>
                    <w:t>"aggregate resources"</w:t>
                  </w:r>
                </w:p>
              </w:tc>
              <w:tc>
                <w:tcPr>
                  <w:tcW w:w="9729" w:type="dxa"/>
                  <w:shd w:val="clear" w:color="auto" w:fill="FFFFFF"/>
                  <w:tcMar>
                    <w:top w:w="60" w:type="dxa"/>
                    <w:left w:w="60" w:type="dxa"/>
                    <w:bottom w:w="60" w:type="dxa"/>
                    <w:right w:w="60" w:type="dxa"/>
                  </w:tcMar>
                </w:tcPr>
                <w:p w:rsidR="00CB40C9" w:rsidRPr="00354163" w:rsidRDefault="00CB40C9" w:rsidP="00077448">
                  <w:pPr>
                    <w:autoSpaceDE w:val="0"/>
                    <w:autoSpaceDN w:val="0"/>
                    <w:adjustRightInd w:val="0"/>
                    <w:spacing w:after="0"/>
                    <w:rPr>
                      <w:rFonts w:cs="Arial"/>
                      <w:sz w:val="20"/>
                      <w:szCs w:val="20"/>
                      <w:lang w:val="en-US"/>
                    </w:rPr>
                  </w:pPr>
                  <w:r w:rsidRPr="00354163">
                    <w:rPr>
                      <w:rFonts w:cs="Arial"/>
                      <w:sz w:val="20"/>
                      <w:szCs w:val="20"/>
                      <w:lang w:val="en-US"/>
                    </w:rPr>
                    <w:t>— when used in reference to:—</w:t>
                  </w:r>
                </w:p>
                <w:p w:rsidR="00CB40C9" w:rsidRPr="00354163" w:rsidRDefault="00CB40C9" w:rsidP="00077448">
                  <w:pPr>
                    <w:autoSpaceDE w:val="0"/>
                    <w:autoSpaceDN w:val="0"/>
                    <w:adjustRightInd w:val="0"/>
                    <w:spacing w:after="0"/>
                    <w:rPr>
                      <w:rFonts w:cs="Arial"/>
                      <w:sz w:val="20"/>
                      <w:szCs w:val="20"/>
                      <w:lang w:val="en-US"/>
                    </w:rPr>
                  </w:pPr>
                </w:p>
                <w:p w:rsidR="00CB40C9" w:rsidRPr="00354163" w:rsidRDefault="00CB40C9" w:rsidP="00077448">
                  <w:pPr>
                    <w:autoSpaceDE w:val="0"/>
                    <w:autoSpaceDN w:val="0"/>
                    <w:adjustRightInd w:val="0"/>
                    <w:spacing w:after="0"/>
                    <w:jc w:val="both"/>
                    <w:rPr>
                      <w:rFonts w:cs="Arial"/>
                      <w:sz w:val="20"/>
                      <w:szCs w:val="20"/>
                      <w:lang w:val="en-US"/>
                    </w:rPr>
                  </w:pPr>
                  <w:r w:rsidRPr="00354163">
                    <w:rPr>
                      <w:rFonts w:cs="Arial"/>
                      <w:sz w:val="20"/>
                      <w:szCs w:val="20"/>
                      <w:lang w:val="en-US"/>
                    </w:rPr>
                    <w:t>a. a Clearing Member incorporated in Singapore, means its financial resources (including qualifying letters of credit referred to in Rule 2.07C) less its total risk requirement;</w:t>
                  </w:r>
                </w:p>
                <w:p w:rsidR="00CB40C9" w:rsidRPr="00354163" w:rsidRDefault="00CB40C9" w:rsidP="00077448">
                  <w:pPr>
                    <w:autoSpaceDE w:val="0"/>
                    <w:autoSpaceDN w:val="0"/>
                    <w:adjustRightInd w:val="0"/>
                    <w:spacing w:after="0"/>
                    <w:rPr>
                      <w:rFonts w:cs="Arial"/>
                      <w:sz w:val="20"/>
                      <w:szCs w:val="20"/>
                      <w:lang w:val="en-US"/>
                    </w:rPr>
                  </w:pPr>
                </w:p>
                <w:p w:rsidR="00CB40C9" w:rsidRPr="00354163" w:rsidRDefault="00CB40C9" w:rsidP="00077448">
                  <w:pPr>
                    <w:autoSpaceDE w:val="0"/>
                    <w:autoSpaceDN w:val="0"/>
                    <w:adjustRightInd w:val="0"/>
                    <w:spacing w:after="0"/>
                    <w:jc w:val="both"/>
                    <w:rPr>
                      <w:rFonts w:cs="Arial"/>
                      <w:color w:val="333333"/>
                      <w:sz w:val="20"/>
                      <w:szCs w:val="20"/>
                      <w:lang w:val="en-US"/>
                    </w:rPr>
                  </w:pPr>
                  <w:r w:rsidRPr="00354163">
                    <w:rPr>
                      <w:rFonts w:cs="Arial"/>
                      <w:sz w:val="20"/>
                      <w:szCs w:val="20"/>
                      <w:lang w:val="en-US"/>
                    </w:rPr>
                    <w:t xml:space="preserve">b. a General Clearing Member or Direct Clearing Member incorporated outside Singapore or a Bank Clearing Member incorporated outside Singapore which has satisfied Rule 2.02B.1.11.c, means its adjusted net head office funds (including qualifying letters of credit referred to in Rule 2.08C) less its total risk requirement; </w:t>
                  </w:r>
                  <w:r w:rsidRPr="00354163">
                    <w:rPr>
                      <w:rFonts w:cs="Arial"/>
                      <w:strike/>
                      <w:color w:val="0000FF"/>
                      <w:sz w:val="20"/>
                      <w:szCs w:val="20"/>
                      <w:lang w:val="en-US"/>
                    </w:rPr>
                    <w:t>and</w:t>
                  </w:r>
                </w:p>
                <w:p w:rsidR="00CB40C9" w:rsidRPr="00354163" w:rsidRDefault="00CB40C9" w:rsidP="00077448">
                  <w:pPr>
                    <w:autoSpaceDE w:val="0"/>
                    <w:autoSpaceDN w:val="0"/>
                    <w:adjustRightInd w:val="0"/>
                    <w:spacing w:after="0"/>
                    <w:rPr>
                      <w:rFonts w:cs="Arial"/>
                      <w:sz w:val="20"/>
                      <w:szCs w:val="20"/>
                      <w:lang w:val="en-US"/>
                    </w:rPr>
                  </w:pPr>
                </w:p>
                <w:p w:rsidR="00CB40C9" w:rsidRPr="00354163" w:rsidRDefault="00CB40C9" w:rsidP="00077448">
                  <w:pPr>
                    <w:autoSpaceDE w:val="0"/>
                    <w:autoSpaceDN w:val="0"/>
                    <w:adjustRightInd w:val="0"/>
                    <w:spacing w:after="0"/>
                    <w:jc w:val="both"/>
                    <w:rPr>
                      <w:rFonts w:cs="Arial"/>
                      <w:color w:val="0000FF"/>
                      <w:sz w:val="20"/>
                      <w:szCs w:val="20"/>
                      <w:u w:val="single"/>
                      <w:lang w:val="en-US"/>
                    </w:rPr>
                  </w:pPr>
                  <w:r w:rsidRPr="00354163">
                    <w:rPr>
                      <w:rFonts w:cs="Arial"/>
                      <w:sz w:val="20"/>
                      <w:szCs w:val="20"/>
                      <w:lang w:val="en-US"/>
                    </w:rPr>
                    <w:t>c. a Bank Clearing Member incorporated outside Singapore which has satisfied Rule 2.02B.1.11.a or b, means its cash and/or acceptable government securities deposited with the Clearing House or CDP pursuant to Rule 2.08.1B.1 less its total risk requirement</w:t>
                  </w:r>
                  <w:r w:rsidRPr="00354163">
                    <w:rPr>
                      <w:rFonts w:cs="Arial"/>
                      <w:strike/>
                      <w:sz w:val="20"/>
                      <w:szCs w:val="20"/>
                      <w:lang w:val="en-US"/>
                    </w:rPr>
                    <w:t>.</w:t>
                  </w:r>
                  <w:r w:rsidRPr="00354163">
                    <w:rPr>
                      <w:rFonts w:cs="Arial"/>
                      <w:color w:val="0000FF"/>
                      <w:sz w:val="20"/>
                      <w:szCs w:val="20"/>
                      <w:u w:val="single"/>
                      <w:lang w:val="en-US"/>
                    </w:rPr>
                    <w:t>; and</w:t>
                  </w:r>
                </w:p>
                <w:p w:rsidR="00CB40C9" w:rsidRPr="00354163" w:rsidRDefault="00CB40C9" w:rsidP="00077448">
                  <w:pPr>
                    <w:autoSpaceDE w:val="0"/>
                    <w:autoSpaceDN w:val="0"/>
                    <w:adjustRightInd w:val="0"/>
                    <w:spacing w:after="0"/>
                    <w:jc w:val="both"/>
                    <w:rPr>
                      <w:rFonts w:cs="Arial"/>
                      <w:color w:val="0000FF"/>
                      <w:sz w:val="20"/>
                      <w:szCs w:val="20"/>
                      <w:u w:val="single"/>
                      <w:lang w:val="en-US"/>
                    </w:rPr>
                  </w:pPr>
                </w:p>
                <w:p w:rsidR="00CB40C9" w:rsidRPr="00354163" w:rsidRDefault="00CB40C9" w:rsidP="00077448">
                  <w:pPr>
                    <w:autoSpaceDE w:val="0"/>
                    <w:autoSpaceDN w:val="0"/>
                    <w:adjustRightInd w:val="0"/>
                    <w:spacing w:after="0"/>
                    <w:jc w:val="both"/>
                    <w:rPr>
                      <w:rFonts w:cs="Arial"/>
                      <w:color w:val="333333"/>
                      <w:sz w:val="20"/>
                      <w:szCs w:val="20"/>
                      <w:u w:val="single"/>
                      <w:lang w:val="en-US"/>
                    </w:rPr>
                  </w:pPr>
                  <w:r w:rsidRPr="00354163">
                    <w:rPr>
                      <w:rFonts w:cs="Arial"/>
                      <w:color w:val="0000FF"/>
                      <w:sz w:val="20"/>
                      <w:szCs w:val="20"/>
                      <w:u w:val="single"/>
                      <w:lang w:val="en-US"/>
                    </w:rPr>
                    <w:t>d. a Remote Clearing Member, means its adjusted net head office funds (including qualifying letters of credit referred to in Rule 2.08C) less its total risk requirement.</w:t>
                  </w:r>
                </w:p>
                <w:p w:rsidR="00CB40C9" w:rsidRPr="00354163" w:rsidRDefault="00CB40C9" w:rsidP="00077448">
                  <w:pPr>
                    <w:autoSpaceDE w:val="0"/>
                    <w:autoSpaceDN w:val="0"/>
                    <w:adjustRightInd w:val="0"/>
                    <w:spacing w:after="0"/>
                    <w:rPr>
                      <w:rFonts w:cs="Arial"/>
                      <w:color w:val="333333"/>
                      <w:sz w:val="20"/>
                      <w:szCs w:val="20"/>
                      <w:highlight w:val="yellow"/>
                      <w:lang w:val="en-US"/>
                    </w:rPr>
                  </w:pP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Default="00CB40C9" w:rsidP="00077448">
                  <w:pPr>
                    <w:spacing w:after="0"/>
                    <w:rPr>
                      <w:rFonts w:cs="Arial"/>
                      <w:color w:val="0000FF"/>
                      <w:sz w:val="20"/>
                      <w:szCs w:val="20"/>
                      <w:u w:val="single"/>
                      <w:lang w:val="en-US"/>
                    </w:rPr>
                  </w:pPr>
                  <w:r w:rsidRPr="005424ED">
                    <w:rPr>
                      <w:rFonts w:cs="Arial"/>
                      <w:color w:val="0000FF"/>
                      <w:sz w:val="20"/>
                      <w:szCs w:val="20"/>
                      <w:u w:val="single"/>
                      <w:lang w:val="en-US"/>
                    </w:rPr>
                    <w:t>“Applicable Customer Account”</w:t>
                  </w:r>
                </w:p>
                <w:p w:rsidR="00CB40C9" w:rsidRPr="005424ED" w:rsidRDefault="00CB40C9" w:rsidP="00077448">
                  <w:pPr>
                    <w:spacing w:after="0"/>
                    <w:rPr>
                      <w:rFonts w:cs="Arial"/>
                      <w:sz w:val="20"/>
                      <w:szCs w:val="20"/>
                      <w:u w:val="single"/>
                      <w:lang w:val="en-US"/>
                    </w:rPr>
                  </w:pPr>
                </w:p>
              </w:tc>
              <w:tc>
                <w:tcPr>
                  <w:tcW w:w="9729" w:type="dxa"/>
                  <w:shd w:val="clear" w:color="auto" w:fill="FFFFFF"/>
                  <w:tcMar>
                    <w:top w:w="60" w:type="dxa"/>
                    <w:left w:w="60" w:type="dxa"/>
                    <w:bottom w:w="60" w:type="dxa"/>
                    <w:right w:w="60" w:type="dxa"/>
                  </w:tcMar>
                </w:tcPr>
                <w:p w:rsidR="00CB40C9" w:rsidRPr="005424ED" w:rsidRDefault="00CB40C9" w:rsidP="00077448">
                  <w:pPr>
                    <w:autoSpaceDE w:val="0"/>
                    <w:autoSpaceDN w:val="0"/>
                    <w:adjustRightInd w:val="0"/>
                    <w:spacing w:after="0"/>
                    <w:rPr>
                      <w:rFonts w:cs="Arial"/>
                      <w:sz w:val="20"/>
                      <w:szCs w:val="20"/>
                      <w:lang w:val="en-US"/>
                    </w:rPr>
                  </w:pPr>
                  <w:r w:rsidRPr="005424ED">
                    <w:rPr>
                      <w:rFonts w:cs="Arial"/>
                      <w:color w:val="0000FF"/>
                      <w:sz w:val="20"/>
                      <w:szCs w:val="20"/>
                      <w:u w:val="single"/>
                      <w:lang w:val="en-GB"/>
                    </w:rPr>
                    <w:t>means an account designated by a Clearing Member pursuant to Rule 7.30.1.</w:t>
                  </w: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Default="00CB40C9" w:rsidP="00077448">
                  <w:pPr>
                    <w:spacing w:after="0"/>
                    <w:rPr>
                      <w:rFonts w:cs="Arial"/>
                      <w:color w:val="0000FF"/>
                      <w:sz w:val="20"/>
                      <w:szCs w:val="20"/>
                      <w:u w:val="single"/>
                      <w:lang w:val="en-US"/>
                    </w:rPr>
                  </w:pPr>
                  <w:r>
                    <w:rPr>
                      <w:rFonts w:cs="Arial"/>
                      <w:color w:val="0000FF"/>
                      <w:sz w:val="20"/>
                      <w:szCs w:val="20"/>
                      <w:u w:val="single"/>
                      <w:lang w:val="en-US"/>
                    </w:rPr>
                    <w:t>“Applicable Customer Contract”</w:t>
                  </w:r>
                </w:p>
                <w:p w:rsidR="00CB40C9" w:rsidRPr="005424ED" w:rsidRDefault="00CB40C9" w:rsidP="00077448">
                  <w:pPr>
                    <w:spacing w:after="0"/>
                    <w:rPr>
                      <w:rFonts w:cs="Arial"/>
                      <w:color w:val="0000FF"/>
                      <w:sz w:val="20"/>
                      <w:szCs w:val="20"/>
                      <w:u w:val="single"/>
                      <w:lang w:val="en-US"/>
                    </w:rPr>
                  </w:pPr>
                </w:p>
              </w:tc>
              <w:tc>
                <w:tcPr>
                  <w:tcW w:w="9729" w:type="dxa"/>
                  <w:shd w:val="clear" w:color="auto" w:fill="FFFFFF"/>
                  <w:tcMar>
                    <w:top w:w="60" w:type="dxa"/>
                    <w:left w:w="60" w:type="dxa"/>
                    <w:bottom w:w="60" w:type="dxa"/>
                    <w:right w:w="60" w:type="dxa"/>
                  </w:tcMar>
                </w:tcPr>
                <w:p w:rsidR="00CB40C9" w:rsidRPr="005424ED" w:rsidRDefault="00CB40C9" w:rsidP="00077448">
                  <w:pPr>
                    <w:autoSpaceDE w:val="0"/>
                    <w:autoSpaceDN w:val="0"/>
                    <w:adjustRightInd w:val="0"/>
                    <w:spacing w:after="0"/>
                    <w:rPr>
                      <w:rFonts w:cs="Arial"/>
                      <w:color w:val="0000FF"/>
                      <w:sz w:val="20"/>
                      <w:szCs w:val="20"/>
                      <w:u w:val="single"/>
                    </w:rPr>
                  </w:pPr>
                  <w:r w:rsidRPr="005424ED">
                    <w:rPr>
                      <w:rFonts w:cs="Arial"/>
                      <w:color w:val="0000FF"/>
                      <w:sz w:val="20"/>
                      <w:szCs w:val="20"/>
                      <w:u w:val="single"/>
                      <w:lang w:val="en-GB"/>
                    </w:rPr>
                    <w:t>means a Contract booked into an Applicable Customer Account.</w:t>
                  </w: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Default="00CB40C9" w:rsidP="00077448">
                  <w:pPr>
                    <w:spacing w:after="0"/>
                    <w:rPr>
                      <w:rFonts w:cs="Arial"/>
                      <w:color w:val="0000FF"/>
                      <w:sz w:val="20"/>
                      <w:szCs w:val="20"/>
                      <w:u w:val="single"/>
                      <w:lang w:val="en-US"/>
                    </w:rPr>
                  </w:pPr>
                  <w:r w:rsidRPr="00354163">
                    <w:rPr>
                      <w:rFonts w:cs="Arial"/>
                      <w:color w:val="0000FF"/>
                      <w:sz w:val="20"/>
                      <w:szCs w:val="20"/>
                      <w:u w:val="single"/>
                    </w:rPr>
                    <w:t>“CEA”</w:t>
                  </w:r>
                </w:p>
              </w:tc>
              <w:tc>
                <w:tcPr>
                  <w:tcW w:w="9729" w:type="dxa"/>
                  <w:shd w:val="clear" w:color="auto" w:fill="FFFFFF"/>
                  <w:tcMar>
                    <w:top w:w="60" w:type="dxa"/>
                    <w:left w:w="60" w:type="dxa"/>
                    <w:bottom w:w="60" w:type="dxa"/>
                    <w:right w:w="60" w:type="dxa"/>
                  </w:tcMar>
                </w:tcPr>
                <w:p w:rsidR="00CB40C9" w:rsidRPr="00354163" w:rsidRDefault="00CB40C9" w:rsidP="00077448">
                  <w:pPr>
                    <w:spacing w:after="0"/>
                    <w:jc w:val="both"/>
                    <w:rPr>
                      <w:rFonts w:cs="Arial"/>
                      <w:color w:val="0000FF"/>
                      <w:sz w:val="20"/>
                      <w:szCs w:val="20"/>
                      <w:u w:val="single"/>
                    </w:rPr>
                  </w:pPr>
                  <w:r w:rsidRPr="00354163">
                    <w:rPr>
                      <w:rFonts w:cs="Arial"/>
                      <w:color w:val="0000FF"/>
                      <w:sz w:val="20"/>
                      <w:szCs w:val="20"/>
                      <w:u w:val="single"/>
                    </w:rPr>
                    <w:t>means the U.S. Commodity Exchange Act.</w:t>
                  </w:r>
                </w:p>
                <w:p w:rsidR="00CB40C9" w:rsidRPr="00812692" w:rsidRDefault="00CB40C9" w:rsidP="00077448">
                  <w:pPr>
                    <w:spacing w:after="0"/>
                    <w:jc w:val="both"/>
                    <w:rPr>
                      <w:rFonts w:cs="Arial"/>
                      <w:color w:val="0070C0"/>
                      <w:sz w:val="20"/>
                      <w:szCs w:val="20"/>
                      <w:u w:val="single"/>
                      <w:lang w:val="en-GB"/>
                    </w:rPr>
                  </w:pP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Default="00CB40C9" w:rsidP="00077448">
                  <w:pPr>
                    <w:spacing w:after="0"/>
                    <w:rPr>
                      <w:rFonts w:cs="Arial"/>
                      <w:color w:val="0000FF"/>
                      <w:sz w:val="20"/>
                      <w:szCs w:val="20"/>
                      <w:u w:val="single"/>
                      <w:lang w:val="en-US"/>
                    </w:rPr>
                  </w:pPr>
                  <w:r w:rsidRPr="00354163">
                    <w:rPr>
                      <w:rFonts w:cs="Arial"/>
                      <w:color w:val="0000FF"/>
                      <w:sz w:val="20"/>
                      <w:szCs w:val="20"/>
                      <w:u w:val="single"/>
                    </w:rPr>
                    <w:t>“CFTC”</w:t>
                  </w:r>
                </w:p>
              </w:tc>
              <w:tc>
                <w:tcPr>
                  <w:tcW w:w="9729" w:type="dxa"/>
                  <w:shd w:val="clear" w:color="auto" w:fill="FFFFFF"/>
                  <w:tcMar>
                    <w:top w:w="60" w:type="dxa"/>
                    <w:left w:w="60" w:type="dxa"/>
                    <w:bottom w:w="60" w:type="dxa"/>
                    <w:right w:w="60" w:type="dxa"/>
                  </w:tcMar>
                </w:tcPr>
                <w:p w:rsidR="00CB40C9" w:rsidRPr="00354163" w:rsidRDefault="00CB40C9" w:rsidP="00077448">
                  <w:pPr>
                    <w:spacing w:after="0"/>
                    <w:jc w:val="both"/>
                    <w:rPr>
                      <w:rFonts w:cs="Arial"/>
                      <w:color w:val="0000FF"/>
                      <w:sz w:val="20"/>
                      <w:szCs w:val="20"/>
                      <w:u w:val="single"/>
                    </w:rPr>
                  </w:pPr>
                  <w:r w:rsidRPr="00354163">
                    <w:rPr>
                      <w:rFonts w:cs="Arial"/>
                      <w:color w:val="0000FF"/>
                      <w:sz w:val="20"/>
                      <w:szCs w:val="20"/>
                      <w:u w:val="single"/>
                    </w:rPr>
                    <w:t>means the U.S. Commodity Futures Trading Commission.</w:t>
                  </w:r>
                </w:p>
                <w:p w:rsidR="00CB40C9" w:rsidRPr="003908C1" w:rsidRDefault="00CB40C9" w:rsidP="00077448">
                  <w:pPr>
                    <w:spacing w:after="0"/>
                    <w:jc w:val="both"/>
                    <w:rPr>
                      <w:rFonts w:cs="Arial"/>
                      <w:sz w:val="20"/>
                      <w:szCs w:val="20"/>
                      <w:lang w:val="en-GB"/>
                    </w:rPr>
                  </w:pP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Pr="00354163" w:rsidRDefault="00CB40C9" w:rsidP="00077448">
                  <w:pPr>
                    <w:spacing w:after="0"/>
                    <w:rPr>
                      <w:rFonts w:cs="Arial"/>
                      <w:color w:val="0000FF"/>
                      <w:sz w:val="20"/>
                      <w:szCs w:val="20"/>
                      <w:u w:val="single"/>
                    </w:rPr>
                  </w:pPr>
                  <w:r w:rsidRPr="00354163">
                    <w:rPr>
                      <w:rFonts w:cs="Arial"/>
                      <w:color w:val="0000FF"/>
                      <w:sz w:val="20"/>
                      <w:szCs w:val="20"/>
                      <w:u w:val="single"/>
                    </w:rPr>
                    <w:t>“CFTC Regulations”</w:t>
                  </w:r>
                </w:p>
              </w:tc>
              <w:tc>
                <w:tcPr>
                  <w:tcW w:w="9729" w:type="dxa"/>
                  <w:shd w:val="clear" w:color="auto" w:fill="FFFFFF"/>
                  <w:tcMar>
                    <w:top w:w="60" w:type="dxa"/>
                    <w:left w:w="60" w:type="dxa"/>
                    <w:bottom w:w="60" w:type="dxa"/>
                    <w:right w:w="60" w:type="dxa"/>
                  </w:tcMar>
                </w:tcPr>
                <w:p w:rsidR="00CB40C9" w:rsidRPr="00354163" w:rsidRDefault="00CB40C9" w:rsidP="00077448">
                  <w:pPr>
                    <w:spacing w:after="0"/>
                    <w:jc w:val="both"/>
                    <w:rPr>
                      <w:rFonts w:cs="Arial"/>
                      <w:color w:val="0000FF"/>
                      <w:sz w:val="20"/>
                      <w:szCs w:val="20"/>
                      <w:u w:val="single"/>
                    </w:rPr>
                  </w:pPr>
                  <w:r w:rsidRPr="00354163">
                    <w:rPr>
                      <w:rFonts w:cs="Arial"/>
                      <w:color w:val="0000FF"/>
                      <w:sz w:val="20"/>
                      <w:szCs w:val="20"/>
                      <w:u w:val="single"/>
                    </w:rPr>
                    <w:t>means the rules and regulations promulgated by the CFTC.</w:t>
                  </w:r>
                </w:p>
                <w:p w:rsidR="00CB40C9" w:rsidRPr="00354163" w:rsidRDefault="00CB40C9" w:rsidP="00077448">
                  <w:pPr>
                    <w:spacing w:after="0"/>
                    <w:jc w:val="both"/>
                    <w:rPr>
                      <w:rFonts w:cs="Arial"/>
                      <w:color w:val="0000FF"/>
                      <w:sz w:val="20"/>
                      <w:szCs w:val="20"/>
                      <w:u w:val="single"/>
                    </w:rPr>
                  </w:pP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Pr="00354163" w:rsidRDefault="00CB40C9" w:rsidP="00077448">
                  <w:pPr>
                    <w:spacing w:after="0"/>
                    <w:rPr>
                      <w:rFonts w:cs="Arial"/>
                      <w:color w:val="0000FF"/>
                      <w:sz w:val="20"/>
                      <w:szCs w:val="20"/>
                      <w:u w:val="single"/>
                    </w:rPr>
                  </w:pPr>
                  <w:r w:rsidRPr="00354163">
                    <w:rPr>
                      <w:rFonts w:cs="Arial"/>
                      <w:color w:val="0000FF"/>
                      <w:sz w:val="20"/>
                      <w:szCs w:val="20"/>
                      <w:u w:val="single"/>
                    </w:rPr>
                    <w:t>“Cleared Swaps Customer”</w:t>
                  </w:r>
                </w:p>
              </w:tc>
              <w:tc>
                <w:tcPr>
                  <w:tcW w:w="9729" w:type="dxa"/>
                  <w:shd w:val="clear" w:color="auto" w:fill="FFFFFF"/>
                  <w:tcMar>
                    <w:top w:w="60" w:type="dxa"/>
                    <w:left w:w="60" w:type="dxa"/>
                    <w:bottom w:w="60" w:type="dxa"/>
                    <w:right w:w="60" w:type="dxa"/>
                  </w:tcMar>
                </w:tcPr>
                <w:p w:rsidR="00CB40C9" w:rsidRPr="00354163" w:rsidRDefault="00CB40C9" w:rsidP="00077448">
                  <w:pPr>
                    <w:spacing w:after="0"/>
                    <w:jc w:val="both"/>
                    <w:rPr>
                      <w:rFonts w:cs="Arial"/>
                      <w:color w:val="0000FF"/>
                      <w:sz w:val="20"/>
                      <w:szCs w:val="20"/>
                      <w:u w:val="single"/>
                    </w:rPr>
                  </w:pPr>
                  <w:r w:rsidRPr="00354163">
                    <w:rPr>
                      <w:rFonts w:cs="Arial"/>
                      <w:color w:val="0000FF"/>
                      <w:sz w:val="20"/>
                      <w:szCs w:val="20"/>
                      <w:u w:val="single"/>
                    </w:rPr>
                    <w:t>means a customer of an FCM Clearing Member with positions in Cleared Swaps (as defined in CFTC Regulation 22.1, including Non-Relevant Market Contracts and OTCF Contracts, where applicable) that the FCM Clearing Member clears with the Clearing House, excluding any entity that controls, is controlled by or is under common control with such FCM Clearing Member, and the account of which would be considered a proprietary account of the FCM Clearing Member pursuant to the CFTC Regulations. Any such customer is deemed a Cleared Swaps Customer only with respect to its positions in Cleared Swaps.</w:t>
                  </w:r>
                </w:p>
                <w:p w:rsidR="00CB40C9" w:rsidRPr="00354163" w:rsidRDefault="00CB40C9" w:rsidP="00077448">
                  <w:pPr>
                    <w:spacing w:after="0"/>
                    <w:jc w:val="both"/>
                    <w:rPr>
                      <w:rFonts w:cs="Arial"/>
                      <w:color w:val="0000FF"/>
                      <w:sz w:val="20"/>
                      <w:szCs w:val="20"/>
                      <w:u w:val="single"/>
                    </w:rPr>
                  </w:pP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Pr="00354163" w:rsidRDefault="00CB40C9" w:rsidP="00077448">
                  <w:pPr>
                    <w:spacing w:after="0"/>
                    <w:rPr>
                      <w:rFonts w:cs="Arial"/>
                      <w:color w:val="0000FF"/>
                      <w:sz w:val="20"/>
                      <w:szCs w:val="20"/>
                      <w:u w:val="single"/>
                    </w:rPr>
                  </w:pPr>
                  <w:r w:rsidRPr="00354163">
                    <w:rPr>
                      <w:rFonts w:cs="Arial"/>
                      <w:color w:val="0000FF"/>
                      <w:sz w:val="20"/>
                      <w:szCs w:val="20"/>
                      <w:u w:val="single"/>
                    </w:rPr>
                    <w:t>“Cleared Swaps Customer Account”</w:t>
                  </w:r>
                </w:p>
              </w:tc>
              <w:tc>
                <w:tcPr>
                  <w:tcW w:w="9729" w:type="dxa"/>
                  <w:shd w:val="clear" w:color="auto" w:fill="FFFFFF"/>
                  <w:tcMar>
                    <w:top w:w="60" w:type="dxa"/>
                    <w:left w:w="60" w:type="dxa"/>
                    <w:bottom w:w="60" w:type="dxa"/>
                    <w:right w:w="60" w:type="dxa"/>
                  </w:tcMar>
                </w:tcPr>
                <w:p w:rsidR="00CB40C9" w:rsidRPr="00354163" w:rsidRDefault="00CB40C9" w:rsidP="00077448">
                  <w:pPr>
                    <w:spacing w:after="0"/>
                    <w:jc w:val="both"/>
                    <w:rPr>
                      <w:rFonts w:cs="Arial"/>
                      <w:color w:val="0000FF"/>
                      <w:sz w:val="20"/>
                      <w:szCs w:val="20"/>
                      <w:u w:val="single"/>
                    </w:rPr>
                  </w:pPr>
                  <w:r w:rsidRPr="00354163">
                    <w:rPr>
                      <w:rFonts w:cs="Arial"/>
                      <w:color w:val="0000FF"/>
                      <w:sz w:val="20"/>
                      <w:szCs w:val="20"/>
                      <w:u w:val="single"/>
                    </w:rPr>
                    <w:t>means an account carried on the books of the Clearing House for an FCM Clearing Member and for or on behalf of a Cleared Swaps Customer.</w:t>
                  </w:r>
                </w:p>
                <w:p w:rsidR="00CB40C9" w:rsidRPr="00354163" w:rsidRDefault="00CB40C9" w:rsidP="00077448">
                  <w:pPr>
                    <w:spacing w:after="0"/>
                    <w:jc w:val="both"/>
                    <w:rPr>
                      <w:rFonts w:cs="Arial"/>
                      <w:color w:val="0000FF"/>
                      <w:sz w:val="20"/>
                      <w:szCs w:val="20"/>
                      <w:u w:val="single"/>
                    </w:rPr>
                  </w:pP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Pr="00354163" w:rsidRDefault="00CB40C9" w:rsidP="00077448">
                  <w:pPr>
                    <w:spacing w:after="0"/>
                    <w:rPr>
                      <w:rFonts w:cs="Arial"/>
                      <w:color w:val="0000FF"/>
                      <w:sz w:val="20"/>
                      <w:szCs w:val="20"/>
                      <w:u w:val="single"/>
                    </w:rPr>
                  </w:pPr>
                  <w:r w:rsidRPr="00354163">
                    <w:rPr>
                      <w:rFonts w:cs="Arial"/>
                      <w:color w:val="0000FF"/>
                      <w:sz w:val="20"/>
                      <w:szCs w:val="20"/>
                      <w:u w:val="single"/>
                    </w:rPr>
                    <w:t>“Cleared Swaps Customer Collateral”</w:t>
                  </w:r>
                </w:p>
              </w:tc>
              <w:tc>
                <w:tcPr>
                  <w:tcW w:w="9729" w:type="dxa"/>
                  <w:shd w:val="clear" w:color="auto" w:fill="FFFFFF"/>
                  <w:tcMar>
                    <w:top w:w="60" w:type="dxa"/>
                    <w:left w:w="60" w:type="dxa"/>
                    <w:bottom w:w="60" w:type="dxa"/>
                    <w:right w:w="60" w:type="dxa"/>
                  </w:tcMar>
                </w:tcPr>
                <w:p w:rsidR="00CB40C9" w:rsidRPr="00354163" w:rsidRDefault="00CB40C9" w:rsidP="00077448">
                  <w:pPr>
                    <w:spacing w:after="0"/>
                    <w:jc w:val="both"/>
                    <w:rPr>
                      <w:rFonts w:cs="Arial"/>
                      <w:color w:val="0000FF"/>
                      <w:sz w:val="20"/>
                      <w:szCs w:val="20"/>
                      <w:u w:val="single"/>
                    </w:rPr>
                  </w:pPr>
                  <w:r w:rsidRPr="00354163">
                    <w:rPr>
                      <w:rFonts w:cs="Arial"/>
                      <w:color w:val="0000FF"/>
                      <w:sz w:val="20"/>
                      <w:szCs w:val="20"/>
                      <w:u w:val="single"/>
                    </w:rPr>
                    <w:t>means Collateral deposited with or provided to the Clearing House by an FCM Clearing Member in connection with a Cleared Swaps Customer Account.</w:t>
                  </w:r>
                </w:p>
                <w:p w:rsidR="00CB40C9" w:rsidRPr="00354163" w:rsidRDefault="00CB40C9" w:rsidP="00077448">
                  <w:pPr>
                    <w:spacing w:after="0"/>
                    <w:jc w:val="both"/>
                    <w:rPr>
                      <w:rFonts w:cs="Arial"/>
                      <w:color w:val="0000FF"/>
                      <w:sz w:val="20"/>
                      <w:szCs w:val="20"/>
                      <w:u w:val="single"/>
                    </w:rPr>
                  </w:pP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Pr="00C94D31" w:rsidRDefault="00CB40C9" w:rsidP="00077448">
                  <w:pPr>
                    <w:spacing w:after="0"/>
                    <w:rPr>
                      <w:rFonts w:cs="Arial"/>
                      <w:color w:val="0000FF"/>
                      <w:sz w:val="20"/>
                      <w:szCs w:val="20"/>
                      <w:u w:val="single"/>
                      <w:lang w:val="en-US"/>
                    </w:rPr>
                  </w:pPr>
                  <w:r w:rsidRPr="00C94D31">
                    <w:rPr>
                      <w:rFonts w:cs="Arial"/>
                      <w:sz w:val="20"/>
                      <w:szCs w:val="20"/>
                      <w:lang w:val="en-GB"/>
                    </w:rPr>
                    <w:t>A “Customer Contract”</w:t>
                  </w:r>
                </w:p>
              </w:tc>
              <w:tc>
                <w:tcPr>
                  <w:tcW w:w="9729" w:type="dxa"/>
                  <w:shd w:val="clear" w:color="auto" w:fill="FFFFFF"/>
                  <w:tcMar>
                    <w:top w:w="60" w:type="dxa"/>
                    <w:left w:w="60" w:type="dxa"/>
                    <w:bottom w:w="60" w:type="dxa"/>
                    <w:right w:w="60" w:type="dxa"/>
                  </w:tcMar>
                </w:tcPr>
                <w:p w:rsidR="00CB40C9" w:rsidRPr="00C94D31" w:rsidRDefault="00CB40C9" w:rsidP="00077448">
                  <w:pPr>
                    <w:spacing w:after="0"/>
                    <w:jc w:val="both"/>
                    <w:rPr>
                      <w:rFonts w:cs="Arial"/>
                      <w:sz w:val="20"/>
                      <w:szCs w:val="20"/>
                      <w:lang w:val="en-GB"/>
                    </w:rPr>
                  </w:pPr>
                  <w:r w:rsidRPr="00C94D31">
                    <w:rPr>
                      <w:rFonts w:cs="Arial"/>
                      <w:sz w:val="20"/>
                      <w:szCs w:val="20"/>
                      <w:lang w:val="en-GB"/>
                    </w:rPr>
                    <w:t xml:space="preserve">is a Contract of a Customer </w:t>
                  </w:r>
                  <w:r w:rsidRPr="00C94D31">
                    <w:rPr>
                      <w:rFonts w:cs="Arial"/>
                      <w:color w:val="0000FF"/>
                      <w:sz w:val="20"/>
                      <w:szCs w:val="20"/>
                      <w:u w:val="single"/>
                      <w:lang w:val="en-GB"/>
                    </w:rPr>
                    <w:t>and, unless otherwise provided, includes an Applicable Customer Contract</w:t>
                  </w:r>
                  <w:r w:rsidRPr="00C94D31">
                    <w:rPr>
                      <w:rFonts w:cs="Arial"/>
                      <w:sz w:val="20"/>
                      <w:szCs w:val="20"/>
                      <w:lang w:val="en-GB"/>
                    </w:rPr>
                    <w:t>.</w:t>
                  </w:r>
                </w:p>
                <w:p w:rsidR="00CB40C9" w:rsidRPr="00C94D31" w:rsidRDefault="00CB40C9" w:rsidP="00077448">
                  <w:pPr>
                    <w:spacing w:after="0"/>
                    <w:jc w:val="both"/>
                    <w:rPr>
                      <w:rFonts w:cs="Arial"/>
                      <w:color w:val="0070C0"/>
                      <w:sz w:val="20"/>
                      <w:szCs w:val="20"/>
                      <w:u w:val="single"/>
                      <w:lang w:val="en-GB"/>
                    </w:rPr>
                  </w:pP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Pr="00C94D31" w:rsidRDefault="00CB40C9" w:rsidP="00077448">
                  <w:pPr>
                    <w:spacing w:after="0"/>
                    <w:rPr>
                      <w:rFonts w:cs="Arial"/>
                      <w:color w:val="0000FF"/>
                      <w:sz w:val="20"/>
                      <w:szCs w:val="20"/>
                      <w:u w:val="single"/>
                      <w:lang w:val="en-US"/>
                    </w:rPr>
                  </w:pPr>
                  <w:r w:rsidRPr="00C94D31">
                    <w:rPr>
                      <w:rFonts w:cs="Arial"/>
                      <w:sz w:val="20"/>
                      <w:szCs w:val="20"/>
                      <w:lang w:val="en-GB"/>
                    </w:rPr>
                    <w:t>A “Customer Account”</w:t>
                  </w:r>
                </w:p>
              </w:tc>
              <w:tc>
                <w:tcPr>
                  <w:tcW w:w="9729" w:type="dxa"/>
                  <w:shd w:val="clear" w:color="auto" w:fill="FFFFFF"/>
                  <w:tcMar>
                    <w:top w:w="60" w:type="dxa"/>
                    <w:left w:w="60" w:type="dxa"/>
                    <w:bottom w:w="60" w:type="dxa"/>
                    <w:right w:w="60" w:type="dxa"/>
                  </w:tcMar>
                </w:tcPr>
                <w:p w:rsidR="00CB40C9" w:rsidRPr="00C94D31" w:rsidRDefault="00CB40C9" w:rsidP="00077448">
                  <w:pPr>
                    <w:spacing w:after="0"/>
                    <w:jc w:val="both"/>
                    <w:rPr>
                      <w:rFonts w:cs="Arial"/>
                      <w:sz w:val="20"/>
                      <w:szCs w:val="20"/>
                      <w:lang w:val="en-GB"/>
                    </w:rPr>
                  </w:pPr>
                  <w:r w:rsidRPr="00C94D31">
                    <w:rPr>
                      <w:rFonts w:cs="Arial"/>
                      <w:sz w:val="20"/>
                      <w:szCs w:val="20"/>
                      <w:lang w:val="en-GB"/>
                    </w:rPr>
                    <w:t xml:space="preserve">is an account carried on the books of a Clearing Member for a Customer </w:t>
                  </w:r>
                  <w:r w:rsidRPr="00C94D31">
                    <w:rPr>
                      <w:rFonts w:cs="Arial"/>
                      <w:color w:val="0000FF"/>
                      <w:sz w:val="20"/>
                      <w:szCs w:val="20"/>
                      <w:u w:val="single"/>
                      <w:lang w:val="en-GB"/>
                    </w:rPr>
                    <w:t>and, unless otherwise provided, includes an Applicable Customer Account</w:t>
                  </w:r>
                  <w:r w:rsidRPr="00C94D31">
                    <w:rPr>
                      <w:rFonts w:cs="Arial"/>
                      <w:sz w:val="20"/>
                      <w:szCs w:val="20"/>
                      <w:lang w:val="en-GB"/>
                    </w:rPr>
                    <w:t>.</w:t>
                  </w:r>
                </w:p>
                <w:p w:rsidR="00CB40C9" w:rsidRPr="00C94D31" w:rsidRDefault="00CB40C9" w:rsidP="00077448">
                  <w:pPr>
                    <w:spacing w:after="0"/>
                    <w:jc w:val="both"/>
                    <w:rPr>
                      <w:rFonts w:cs="Arial"/>
                      <w:sz w:val="20"/>
                      <w:szCs w:val="20"/>
                      <w:lang w:val="en-GB"/>
                    </w:rPr>
                  </w:pP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Pr="00354163" w:rsidRDefault="00CB40C9" w:rsidP="00077448">
                  <w:pPr>
                    <w:spacing w:after="0"/>
                    <w:rPr>
                      <w:rFonts w:cs="Arial"/>
                      <w:color w:val="0000FF"/>
                      <w:sz w:val="20"/>
                      <w:szCs w:val="20"/>
                      <w:u w:val="single"/>
                    </w:rPr>
                  </w:pPr>
                  <w:r w:rsidRPr="00354163">
                    <w:rPr>
                      <w:rFonts w:cs="Arial"/>
                      <w:color w:val="0000FF"/>
                      <w:sz w:val="20"/>
                      <w:szCs w:val="20"/>
                      <w:u w:val="single"/>
                    </w:rPr>
                    <w:t>“FCM”</w:t>
                  </w:r>
                </w:p>
              </w:tc>
              <w:tc>
                <w:tcPr>
                  <w:tcW w:w="9729" w:type="dxa"/>
                  <w:shd w:val="clear" w:color="auto" w:fill="FFFFFF"/>
                  <w:tcMar>
                    <w:top w:w="60" w:type="dxa"/>
                    <w:left w:w="60" w:type="dxa"/>
                    <w:bottom w:w="60" w:type="dxa"/>
                    <w:right w:w="60" w:type="dxa"/>
                  </w:tcMar>
                </w:tcPr>
                <w:p w:rsidR="00CB40C9" w:rsidRPr="00354163" w:rsidRDefault="00CB40C9" w:rsidP="00077448">
                  <w:pPr>
                    <w:spacing w:after="0"/>
                    <w:jc w:val="both"/>
                    <w:rPr>
                      <w:rFonts w:cs="Arial"/>
                      <w:color w:val="0000FF"/>
                      <w:sz w:val="20"/>
                      <w:szCs w:val="20"/>
                      <w:u w:val="single"/>
                    </w:rPr>
                  </w:pPr>
                  <w:r w:rsidRPr="00354163">
                    <w:rPr>
                      <w:rFonts w:cs="Arial"/>
                      <w:color w:val="0000FF"/>
                      <w:sz w:val="20"/>
                      <w:szCs w:val="20"/>
                      <w:u w:val="single"/>
                    </w:rPr>
                    <w:t>means a futures commission merchant, as defined under the CEA, that is registered in such capacity with the CFTC.</w:t>
                  </w:r>
                </w:p>
                <w:p w:rsidR="00CB40C9" w:rsidRPr="00354163" w:rsidRDefault="00CB40C9" w:rsidP="00077448">
                  <w:pPr>
                    <w:spacing w:after="0"/>
                    <w:jc w:val="both"/>
                    <w:rPr>
                      <w:rFonts w:cs="Arial"/>
                      <w:color w:val="0000FF"/>
                      <w:sz w:val="20"/>
                      <w:szCs w:val="20"/>
                      <w:u w:val="single"/>
                    </w:rPr>
                  </w:pP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Pr="00354163" w:rsidRDefault="00CB40C9" w:rsidP="00077448">
                  <w:pPr>
                    <w:spacing w:after="0"/>
                    <w:rPr>
                      <w:rFonts w:cs="Arial"/>
                      <w:color w:val="0000FF"/>
                      <w:sz w:val="20"/>
                      <w:szCs w:val="20"/>
                      <w:u w:val="single"/>
                    </w:rPr>
                  </w:pPr>
                  <w:r w:rsidRPr="00354163">
                    <w:rPr>
                      <w:rFonts w:cs="Arial"/>
                      <w:color w:val="0000FF"/>
                      <w:sz w:val="20"/>
                      <w:szCs w:val="20"/>
                      <w:u w:val="single"/>
                    </w:rPr>
                    <w:t>“FCM Clearing Member”</w:t>
                  </w:r>
                </w:p>
              </w:tc>
              <w:tc>
                <w:tcPr>
                  <w:tcW w:w="9729" w:type="dxa"/>
                  <w:shd w:val="clear" w:color="auto" w:fill="FFFFFF"/>
                  <w:tcMar>
                    <w:top w:w="60" w:type="dxa"/>
                    <w:left w:w="60" w:type="dxa"/>
                    <w:bottom w:w="60" w:type="dxa"/>
                    <w:right w:w="60" w:type="dxa"/>
                  </w:tcMar>
                </w:tcPr>
                <w:p w:rsidR="00CB40C9" w:rsidRPr="00354163" w:rsidRDefault="00CB40C9" w:rsidP="00077448">
                  <w:pPr>
                    <w:spacing w:after="0"/>
                    <w:jc w:val="both"/>
                    <w:rPr>
                      <w:rFonts w:cs="Arial"/>
                      <w:color w:val="0000FF"/>
                      <w:sz w:val="20"/>
                      <w:szCs w:val="20"/>
                      <w:u w:val="single"/>
                    </w:rPr>
                  </w:pPr>
                  <w:r w:rsidRPr="00354163">
                    <w:rPr>
                      <w:rFonts w:cs="Arial"/>
                      <w:color w:val="0000FF"/>
                      <w:sz w:val="20"/>
                      <w:szCs w:val="20"/>
                      <w:u w:val="single"/>
                    </w:rPr>
                    <w:t>means a Clearing Member that is also an FCM that clears Non-Relevant Market Contracts and/or OTCF Contracts for Cleared Swaps Customers.</w:t>
                  </w:r>
                </w:p>
                <w:p w:rsidR="00CB40C9" w:rsidRPr="00354163" w:rsidRDefault="00CB40C9" w:rsidP="00077448">
                  <w:pPr>
                    <w:spacing w:after="0"/>
                    <w:jc w:val="both"/>
                    <w:rPr>
                      <w:rFonts w:cs="Arial"/>
                      <w:color w:val="0000FF"/>
                      <w:sz w:val="20"/>
                      <w:szCs w:val="20"/>
                      <w:u w:val="single"/>
                    </w:rPr>
                  </w:pP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Pr="00354163" w:rsidRDefault="00CB40C9" w:rsidP="00077448">
                  <w:pPr>
                    <w:spacing w:after="0"/>
                    <w:rPr>
                      <w:rFonts w:cs="Arial"/>
                      <w:color w:val="0000FF"/>
                      <w:sz w:val="20"/>
                      <w:szCs w:val="20"/>
                      <w:u w:val="single"/>
                    </w:rPr>
                  </w:pPr>
                  <w:r w:rsidRPr="00354163">
                    <w:rPr>
                      <w:rFonts w:cs="Arial"/>
                      <w:sz w:val="20"/>
                      <w:szCs w:val="20"/>
                      <w:lang w:val="en-US"/>
                    </w:rPr>
                    <w:t>"financial resources"</w:t>
                  </w:r>
                </w:p>
              </w:tc>
              <w:tc>
                <w:tcPr>
                  <w:tcW w:w="9729" w:type="dxa"/>
                  <w:shd w:val="clear" w:color="auto" w:fill="FFFFFF"/>
                  <w:tcMar>
                    <w:top w:w="60" w:type="dxa"/>
                    <w:left w:w="60" w:type="dxa"/>
                    <w:bottom w:w="60" w:type="dxa"/>
                    <w:right w:w="60" w:type="dxa"/>
                  </w:tcMar>
                </w:tcPr>
                <w:p w:rsidR="00CB40C9" w:rsidRPr="00354163" w:rsidRDefault="00CB40C9" w:rsidP="00077448">
                  <w:pPr>
                    <w:autoSpaceDE w:val="0"/>
                    <w:autoSpaceDN w:val="0"/>
                    <w:adjustRightInd w:val="0"/>
                    <w:spacing w:after="0"/>
                    <w:rPr>
                      <w:rFonts w:cs="Arial"/>
                      <w:sz w:val="20"/>
                      <w:szCs w:val="20"/>
                      <w:lang w:val="en-US"/>
                    </w:rPr>
                  </w:pPr>
                  <w:r w:rsidRPr="00354163">
                    <w:rPr>
                      <w:rFonts w:cs="Arial"/>
                      <w:sz w:val="20"/>
                      <w:szCs w:val="20"/>
                      <w:lang w:val="en-US"/>
                    </w:rPr>
                    <w:t>— when used in reference to:—</w:t>
                  </w:r>
                </w:p>
                <w:p w:rsidR="00CB40C9" w:rsidRPr="00354163" w:rsidRDefault="00CB40C9" w:rsidP="00077448">
                  <w:pPr>
                    <w:autoSpaceDE w:val="0"/>
                    <w:autoSpaceDN w:val="0"/>
                    <w:adjustRightInd w:val="0"/>
                    <w:spacing w:after="0"/>
                    <w:rPr>
                      <w:rFonts w:cs="Arial"/>
                      <w:sz w:val="20"/>
                      <w:szCs w:val="20"/>
                      <w:lang w:val="en-US"/>
                    </w:rPr>
                  </w:pPr>
                </w:p>
                <w:p w:rsidR="00CB40C9" w:rsidRPr="00354163" w:rsidRDefault="00CB40C9" w:rsidP="00077448">
                  <w:pPr>
                    <w:autoSpaceDE w:val="0"/>
                    <w:autoSpaceDN w:val="0"/>
                    <w:adjustRightInd w:val="0"/>
                    <w:spacing w:after="0"/>
                    <w:jc w:val="both"/>
                    <w:rPr>
                      <w:rFonts w:cs="Arial"/>
                      <w:color w:val="333333"/>
                      <w:sz w:val="20"/>
                      <w:szCs w:val="20"/>
                      <w:lang w:val="en-US"/>
                    </w:rPr>
                  </w:pPr>
                  <w:r w:rsidRPr="00354163">
                    <w:rPr>
                      <w:rFonts w:cs="Arial"/>
                      <w:sz w:val="20"/>
                      <w:szCs w:val="20"/>
                      <w:lang w:val="en-US"/>
                    </w:rPr>
                    <w:t xml:space="preserve">a. a General Clearing Member or a Direct Clearing Member incorporated in Singapore, shall bear the meaning ascribed thereto in paragraph 1 of the Second Schedule of the SFR (Financial and Margin Requirements); </w:t>
                  </w:r>
                  <w:r w:rsidRPr="00354163">
                    <w:rPr>
                      <w:rFonts w:cs="Arial"/>
                      <w:strike/>
                      <w:color w:val="0000FF"/>
                      <w:sz w:val="20"/>
                      <w:szCs w:val="20"/>
                      <w:lang w:val="en-US"/>
                    </w:rPr>
                    <w:t>and</w:t>
                  </w:r>
                </w:p>
                <w:p w:rsidR="00CB40C9" w:rsidRPr="00354163" w:rsidRDefault="00CB40C9" w:rsidP="00077448">
                  <w:pPr>
                    <w:autoSpaceDE w:val="0"/>
                    <w:autoSpaceDN w:val="0"/>
                    <w:adjustRightInd w:val="0"/>
                    <w:spacing w:after="0"/>
                    <w:rPr>
                      <w:rFonts w:cs="Arial"/>
                      <w:color w:val="333333"/>
                      <w:sz w:val="20"/>
                      <w:szCs w:val="20"/>
                      <w:lang w:val="en-US"/>
                    </w:rPr>
                  </w:pPr>
                </w:p>
                <w:p w:rsidR="00CB40C9" w:rsidRPr="00354163" w:rsidRDefault="00CB40C9" w:rsidP="00077448">
                  <w:pPr>
                    <w:autoSpaceDE w:val="0"/>
                    <w:autoSpaceDN w:val="0"/>
                    <w:adjustRightInd w:val="0"/>
                    <w:spacing w:after="0"/>
                    <w:jc w:val="both"/>
                    <w:rPr>
                      <w:rFonts w:cs="Arial"/>
                      <w:color w:val="0000FF"/>
                      <w:sz w:val="20"/>
                      <w:szCs w:val="20"/>
                      <w:u w:val="single"/>
                      <w:lang w:val="en-US"/>
                    </w:rPr>
                  </w:pPr>
                  <w:r w:rsidRPr="00354163">
                    <w:rPr>
                      <w:rFonts w:cs="Arial"/>
                      <w:sz w:val="20"/>
                      <w:szCs w:val="20"/>
                      <w:lang w:val="en-US"/>
                    </w:rPr>
                    <w:t>b. a Bank Clearing Member incorporated in Singapore, shall bear the meaning ascribed thereto in paragraph 1 of the Second Schedule of the SFR (Financial and Margin Requirements), less the capital requirements for its banking business</w:t>
                  </w:r>
                  <w:r w:rsidRPr="00354163">
                    <w:rPr>
                      <w:rFonts w:cs="Arial"/>
                      <w:strike/>
                      <w:color w:val="0000FF"/>
                      <w:sz w:val="20"/>
                      <w:szCs w:val="20"/>
                      <w:lang w:val="en-US"/>
                    </w:rPr>
                    <w:t>.</w:t>
                  </w:r>
                  <w:r w:rsidRPr="00354163">
                    <w:rPr>
                      <w:rFonts w:cs="Arial"/>
                      <w:color w:val="0000FF"/>
                      <w:sz w:val="20"/>
                      <w:szCs w:val="20"/>
                      <w:u w:val="single"/>
                      <w:lang w:val="en-US"/>
                    </w:rPr>
                    <w:t>; and</w:t>
                  </w:r>
                </w:p>
                <w:p w:rsidR="00CB40C9" w:rsidRPr="00354163" w:rsidRDefault="00CB40C9" w:rsidP="00077448">
                  <w:pPr>
                    <w:autoSpaceDE w:val="0"/>
                    <w:autoSpaceDN w:val="0"/>
                    <w:adjustRightInd w:val="0"/>
                    <w:spacing w:after="0"/>
                    <w:rPr>
                      <w:rFonts w:cs="Arial"/>
                      <w:color w:val="0000FF"/>
                      <w:sz w:val="20"/>
                      <w:szCs w:val="20"/>
                      <w:u w:val="single"/>
                      <w:lang w:val="en-US"/>
                    </w:rPr>
                  </w:pPr>
                </w:p>
                <w:p w:rsidR="00CB40C9" w:rsidRPr="00354163" w:rsidRDefault="00CB40C9" w:rsidP="00077448">
                  <w:pPr>
                    <w:autoSpaceDE w:val="0"/>
                    <w:autoSpaceDN w:val="0"/>
                    <w:adjustRightInd w:val="0"/>
                    <w:spacing w:after="0"/>
                    <w:jc w:val="both"/>
                    <w:rPr>
                      <w:rFonts w:cs="Arial"/>
                      <w:color w:val="333333"/>
                      <w:sz w:val="20"/>
                      <w:szCs w:val="20"/>
                      <w:u w:val="single"/>
                      <w:lang w:val="en-US"/>
                    </w:rPr>
                  </w:pPr>
                  <w:r w:rsidRPr="00354163">
                    <w:rPr>
                      <w:rFonts w:cs="Arial"/>
                      <w:color w:val="0000FF"/>
                      <w:sz w:val="20"/>
                      <w:szCs w:val="20"/>
                      <w:u w:val="single"/>
                      <w:lang w:val="en-US"/>
                    </w:rPr>
                    <w:t>c. a Remote Clearing Member, shall bear the meaning ascribed thereto in paragraph 1 of the Second Schedule of the SFR (Financial and Margin Requirements), read as if the Remote Clearing Member is a capital market services licensee to which the SFR (Financial and Margin Requirements) applies.</w:t>
                  </w:r>
                </w:p>
                <w:p w:rsidR="00CB40C9" w:rsidRPr="00354163" w:rsidRDefault="00CB40C9" w:rsidP="00077448">
                  <w:pPr>
                    <w:spacing w:after="0"/>
                    <w:jc w:val="both"/>
                    <w:rPr>
                      <w:rFonts w:cs="Arial"/>
                      <w:color w:val="0000FF"/>
                      <w:sz w:val="20"/>
                      <w:szCs w:val="20"/>
                      <w:u w:val="single"/>
                    </w:rPr>
                  </w:pP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Pr="00354163" w:rsidRDefault="00CB40C9" w:rsidP="00077448">
                  <w:pPr>
                    <w:spacing w:after="0"/>
                    <w:rPr>
                      <w:rFonts w:cs="Arial"/>
                      <w:color w:val="0000FF"/>
                      <w:sz w:val="20"/>
                      <w:szCs w:val="20"/>
                      <w:u w:val="single"/>
                    </w:rPr>
                  </w:pPr>
                  <w:r w:rsidRPr="00354163">
                    <w:rPr>
                      <w:rFonts w:cs="Arial"/>
                      <w:color w:val="0000FF"/>
                      <w:sz w:val="20"/>
                      <w:szCs w:val="20"/>
                      <w:u w:val="single"/>
                    </w:rPr>
                    <w:t>“Other Regulator”</w:t>
                  </w:r>
                </w:p>
              </w:tc>
              <w:tc>
                <w:tcPr>
                  <w:tcW w:w="9729" w:type="dxa"/>
                  <w:shd w:val="clear" w:color="auto" w:fill="FFFFFF"/>
                  <w:tcMar>
                    <w:top w:w="60" w:type="dxa"/>
                    <w:left w:w="60" w:type="dxa"/>
                    <w:bottom w:w="60" w:type="dxa"/>
                    <w:right w:w="60" w:type="dxa"/>
                  </w:tcMar>
                </w:tcPr>
                <w:p w:rsidR="00CB40C9" w:rsidRPr="00354163" w:rsidRDefault="00CB40C9" w:rsidP="00077448">
                  <w:pPr>
                    <w:spacing w:after="0"/>
                    <w:jc w:val="both"/>
                    <w:rPr>
                      <w:rFonts w:cs="Arial"/>
                      <w:color w:val="0000FF"/>
                      <w:sz w:val="20"/>
                      <w:szCs w:val="20"/>
                      <w:u w:val="single"/>
                    </w:rPr>
                  </w:pPr>
                  <w:r w:rsidRPr="00354163">
                    <w:rPr>
                      <w:rFonts w:cs="Arial"/>
                      <w:color w:val="0000FF"/>
                      <w:sz w:val="20"/>
                      <w:szCs w:val="20"/>
                      <w:u w:val="single"/>
                    </w:rPr>
                    <w:t>means any regulator, other than the Authority, who has regulatory oversight over the clearing activities of the Clearing House.</w:t>
                  </w:r>
                </w:p>
                <w:p w:rsidR="00CB40C9" w:rsidRPr="00354163" w:rsidRDefault="00CB40C9" w:rsidP="00077448">
                  <w:pPr>
                    <w:spacing w:after="0"/>
                    <w:jc w:val="both"/>
                    <w:rPr>
                      <w:rFonts w:cs="Arial"/>
                      <w:color w:val="0000FF"/>
                      <w:sz w:val="20"/>
                      <w:szCs w:val="20"/>
                      <w:u w:val="single"/>
                    </w:rPr>
                  </w:pP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Pr="00354163" w:rsidRDefault="00CB40C9" w:rsidP="00077448">
                  <w:pPr>
                    <w:spacing w:after="0"/>
                    <w:rPr>
                      <w:rFonts w:cs="Arial"/>
                      <w:color w:val="0000FF"/>
                      <w:sz w:val="20"/>
                      <w:szCs w:val="20"/>
                      <w:u w:val="single"/>
                    </w:rPr>
                  </w:pPr>
                  <w:r w:rsidRPr="00354163">
                    <w:rPr>
                      <w:rFonts w:cs="Arial"/>
                      <w:color w:val="0000FF"/>
                      <w:sz w:val="20"/>
                      <w:szCs w:val="20"/>
                      <w:u w:val="single"/>
                    </w:rPr>
                    <w:t xml:space="preserve">"Remote Clearing Member" </w:t>
                  </w:r>
                </w:p>
              </w:tc>
              <w:tc>
                <w:tcPr>
                  <w:tcW w:w="9729" w:type="dxa"/>
                  <w:shd w:val="clear" w:color="auto" w:fill="FFFFFF"/>
                  <w:tcMar>
                    <w:top w:w="60" w:type="dxa"/>
                    <w:left w:w="60" w:type="dxa"/>
                    <w:bottom w:w="60" w:type="dxa"/>
                    <w:right w:w="60" w:type="dxa"/>
                  </w:tcMar>
                </w:tcPr>
                <w:p w:rsidR="00CB40C9" w:rsidRPr="00354163" w:rsidRDefault="00CB40C9" w:rsidP="00077448">
                  <w:pPr>
                    <w:autoSpaceDE w:val="0"/>
                    <w:autoSpaceDN w:val="0"/>
                    <w:adjustRightInd w:val="0"/>
                    <w:spacing w:after="0"/>
                    <w:rPr>
                      <w:rFonts w:cs="Arial"/>
                      <w:color w:val="0000FF"/>
                      <w:sz w:val="20"/>
                      <w:szCs w:val="20"/>
                      <w:u w:val="single"/>
                    </w:rPr>
                  </w:pPr>
                  <w:r w:rsidRPr="00354163">
                    <w:rPr>
                      <w:rFonts w:cs="Arial"/>
                      <w:color w:val="0000FF"/>
                      <w:sz w:val="20"/>
                      <w:szCs w:val="20"/>
                      <w:u w:val="single"/>
                    </w:rPr>
                    <w:t>means a Clearing Member who has such rights and obligations as set out in Chapter 2.</w:t>
                  </w:r>
                </w:p>
              </w:tc>
            </w:tr>
            <w:tr w:rsidR="00CB40C9" w:rsidRPr="00354163" w:rsidTr="00021D19">
              <w:trPr>
                <w:tblCellSpacing w:w="7" w:type="dxa"/>
              </w:trPr>
              <w:tc>
                <w:tcPr>
                  <w:tcW w:w="1465" w:type="dxa"/>
                  <w:shd w:val="clear" w:color="auto" w:fill="FFFFFF"/>
                  <w:tcMar>
                    <w:top w:w="60" w:type="dxa"/>
                    <w:left w:w="60" w:type="dxa"/>
                    <w:bottom w:w="60" w:type="dxa"/>
                    <w:right w:w="60" w:type="dxa"/>
                  </w:tcMar>
                </w:tcPr>
                <w:p w:rsidR="00CB40C9" w:rsidRPr="00354163" w:rsidRDefault="00CB40C9" w:rsidP="00077448">
                  <w:pPr>
                    <w:spacing w:after="0"/>
                    <w:rPr>
                      <w:rFonts w:cs="Arial"/>
                      <w:color w:val="0000FF"/>
                      <w:sz w:val="20"/>
                      <w:szCs w:val="20"/>
                      <w:u w:val="single"/>
                    </w:rPr>
                  </w:pPr>
                  <w:r w:rsidRPr="00354163">
                    <w:rPr>
                      <w:rFonts w:cs="Arial"/>
                      <w:sz w:val="20"/>
                      <w:szCs w:val="20"/>
                      <w:lang w:val="en-US"/>
                    </w:rPr>
                    <w:t>"total risk requirement"</w:t>
                  </w:r>
                </w:p>
              </w:tc>
              <w:tc>
                <w:tcPr>
                  <w:tcW w:w="9729" w:type="dxa"/>
                  <w:shd w:val="clear" w:color="auto" w:fill="FFFFFF"/>
                  <w:tcMar>
                    <w:top w:w="60" w:type="dxa"/>
                    <w:left w:w="60" w:type="dxa"/>
                    <w:bottom w:w="60" w:type="dxa"/>
                    <w:right w:w="60" w:type="dxa"/>
                  </w:tcMar>
                </w:tcPr>
                <w:p w:rsidR="00CB40C9" w:rsidRPr="00354163" w:rsidRDefault="00CB40C9" w:rsidP="00077448">
                  <w:pPr>
                    <w:autoSpaceDE w:val="0"/>
                    <w:autoSpaceDN w:val="0"/>
                    <w:adjustRightInd w:val="0"/>
                    <w:spacing w:after="0"/>
                    <w:rPr>
                      <w:rFonts w:cs="Arial"/>
                      <w:sz w:val="20"/>
                      <w:szCs w:val="20"/>
                      <w:lang w:val="en-US"/>
                    </w:rPr>
                  </w:pPr>
                  <w:r w:rsidRPr="00354163">
                    <w:rPr>
                      <w:rFonts w:cs="Arial"/>
                      <w:sz w:val="20"/>
                      <w:szCs w:val="20"/>
                      <w:lang w:val="en-US"/>
                    </w:rPr>
                    <w:t>—when used in reference to:—</w:t>
                  </w:r>
                </w:p>
                <w:p w:rsidR="00CB40C9" w:rsidRPr="00354163" w:rsidRDefault="00CB40C9" w:rsidP="00077448">
                  <w:pPr>
                    <w:autoSpaceDE w:val="0"/>
                    <w:autoSpaceDN w:val="0"/>
                    <w:adjustRightInd w:val="0"/>
                    <w:spacing w:after="0"/>
                    <w:rPr>
                      <w:rFonts w:cs="Arial"/>
                      <w:sz w:val="20"/>
                      <w:szCs w:val="20"/>
                      <w:lang w:val="en-US"/>
                    </w:rPr>
                  </w:pPr>
                </w:p>
                <w:p w:rsidR="00CB40C9" w:rsidRPr="00354163" w:rsidRDefault="00CB40C9" w:rsidP="00077448">
                  <w:pPr>
                    <w:autoSpaceDE w:val="0"/>
                    <w:autoSpaceDN w:val="0"/>
                    <w:adjustRightInd w:val="0"/>
                    <w:spacing w:after="0"/>
                    <w:jc w:val="both"/>
                    <w:rPr>
                      <w:rFonts w:cs="Arial"/>
                      <w:sz w:val="20"/>
                      <w:szCs w:val="20"/>
                      <w:lang w:val="en-US"/>
                    </w:rPr>
                  </w:pPr>
                  <w:r w:rsidRPr="00354163">
                    <w:rPr>
                      <w:rFonts w:cs="Arial"/>
                      <w:sz w:val="20"/>
                      <w:szCs w:val="20"/>
                      <w:lang w:val="en-US"/>
                    </w:rPr>
                    <w:t>a. a General Clearing Member or a Direct Clearing Member, shall bear the meaning ascribed thereto in paragraph 1 of the Third Schedule of the SFR (Financial and Margin Requirements);</w:t>
                  </w:r>
                </w:p>
                <w:p w:rsidR="00CB40C9" w:rsidRPr="00354163" w:rsidRDefault="00CB40C9" w:rsidP="00077448">
                  <w:pPr>
                    <w:autoSpaceDE w:val="0"/>
                    <w:autoSpaceDN w:val="0"/>
                    <w:adjustRightInd w:val="0"/>
                    <w:spacing w:after="0"/>
                    <w:rPr>
                      <w:rFonts w:cs="Arial"/>
                      <w:sz w:val="20"/>
                      <w:szCs w:val="20"/>
                      <w:lang w:val="en-US"/>
                    </w:rPr>
                  </w:pPr>
                </w:p>
                <w:p w:rsidR="00CB40C9" w:rsidRPr="00354163" w:rsidRDefault="00CB40C9" w:rsidP="00077448">
                  <w:pPr>
                    <w:autoSpaceDE w:val="0"/>
                    <w:autoSpaceDN w:val="0"/>
                    <w:adjustRightInd w:val="0"/>
                    <w:spacing w:after="0"/>
                    <w:jc w:val="both"/>
                    <w:rPr>
                      <w:rFonts w:cs="Arial"/>
                      <w:color w:val="333333"/>
                      <w:sz w:val="20"/>
                      <w:szCs w:val="20"/>
                      <w:lang w:val="en-US"/>
                    </w:rPr>
                  </w:pPr>
                  <w:r w:rsidRPr="00354163">
                    <w:rPr>
                      <w:rFonts w:cs="Arial"/>
                      <w:sz w:val="20"/>
                      <w:szCs w:val="20"/>
                      <w:lang w:val="en-US"/>
                    </w:rPr>
                    <w:t xml:space="preserve">b. a Bank Clearing Member incorporated in Singapore or a Bank  Clearing Member incorporated outside Singapore which has satisfied Rule 2.02B.1.11.c, shall bear the meaning ascribed thereto in paragraph 1 of the Third Schedule of the SFR (Financial and Margin Requirements) except that such Bank Clearing Member shall only compute the total risk requirement for all Third Parties' and proprietary positions in derivatives and securities contracts traded on any exchange and all contracts (but shall not include any positions in OTCF Contracts in such computations) </w:t>
                  </w:r>
                  <w:proofErr w:type="spellStart"/>
                  <w:r w:rsidRPr="00354163">
                    <w:rPr>
                      <w:rFonts w:cs="Arial"/>
                      <w:sz w:val="20"/>
                      <w:szCs w:val="20"/>
                      <w:lang w:val="en-US"/>
                    </w:rPr>
                    <w:t>novated</w:t>
                  </w:r>
                  <w:proofErr w:type="spellEnd"/>
                  <w:r w:rsidRPr="00354163">
                    <w:rPr>
                      <w:rFonts w:cs="Arial"/>
                      <w:sz w:val="20"/>
                      <w:szCs w:val="20"/>
                      <w:lang w:val="en-US"/>
                    </w:rPr>
                    <w:t xml:space="preserve"> to any clearing facility</w:t>
                  </w:r>
                  <w:r w:rsidRPr="00354163">
                    <w:rPr>
                      <w:rFonts w:cs="Arial"/>
                      <w:color w:val="333333"/>
                      <w:sz w:val="20"/>
                      <w:szCs w:val="20"/>
                      <w:lang w:val="en-US"/>
                    </w:rPr>
                    <w:t xml:space="preserve">; </w:t>
                  </w:r>
                  <w:r w:rsidRPr="00354163">
                    <w:rPr>
                      <w:rFonts w:cs="Arial"/>
                      <w:strike/>
                      <w:color w:val="0000FF"/>
                      <w:sz w:val="20"/>
                      <w:szCs w:val="20"/>
                      <w:lang w:val="en-US"/>
                    </w:rPr>
                    <w:t>and</w:t>
                  </w:r>
                </w:p>
                <w:p w:rsidR="00CB40C9" w:rsidRPr="00354163" w:rsidRDefault="00CB40C9" w:rsidP="00077448">
                  <w:pPr>
                    <w:autoSpaceDE w:val="0"/>
                    <w:autoSpaceDN w:val="0"/>
                    <w:adjustRightInd w:val="0"/>
                    <w:spacing w:after="0"/>
                    <w:rPr>
                      <w:rFonts w:cs="Arial"/>
                      <w:color w:val="333333"/>
                      <w:sz w:val="20"/>
                      <w:szCs w:val="20"/>
                      <w:lang w:val="en-US"/>
                    </w:rPr>
                  </w:pPr>
                </w:p>
                <w:p w:rsidR="00CB40C9" w:rsidRPr="00354163" w:rsidRDefault="00CB40C9" w:rsidP="00077448">
                  <w:pPr>
                    <w:autoSpaceDE w:val="0"/>
                    <w:autoSpaceDN w:val="0"/>
                    <w:adjustRightInd w:val="0"/>
                    <w:spacing w:after="0"/>
                    <w:jc w:val="both"/>
                    <w:rPr>
                      <w:rFonts w:cs="Arial"/>
                      <w:color w:val="0000FF"/>
                      <w:sz w:val="20"/>
                      <w:szCs w:val="20"/>
                      <w:u w:val="single"/>
                      <w:lang w:val="en-US"/>
                    </w:rPr>
                  </w:pPr>
                  <w:r w:rsidRPr="00354163">
                    <w:rPr>
                      <w:rFonts w:cs="Arial"/>
                      <w:sz w:val="20"/>
                      <w:szCs w:val="20"/>
                      <w:lang w:val="en-US"/>
                    </w:rPr>
                    <w:t xml:space="preserve">c. a Bank Clearing Member incorporated outside Singapore which has satisfied Rule 2.02B.1.11.a or b, shall bear the meaning ascribed thereto in paragraph 1 of the Third Schedule of the SFR (Financial and Margin Requirements) except that such Bank Clearing Member shall only compute the total risk requirement for all Third Parties' and proprietary positions in derivatives and securities contracts traded on the Exchange and SGX-ST and all contracts (but shall not include any positions in OTCF Contracts in such computations) </w:t>
                  </w:r>
                  <w:proofErr w:type="spellStart"/>
                  <w:r w:rsidRPr="00354163">
                    <w:rPr>
                      <w:rFonts w:cs="Arial"/>
                      <w:sz w:val="20"/>
                      <w:szCs w:val="20"/>
                      <w:lang w:val="en-US"/>
                    </w:rPr>
                    <w:t>novated</w:t>
                  </w:r>
                  <w:proofErr w:type="spellEnd"/>
                  <w:r w:rsidRPr="00354163">
                    <w:rPr>
                      <w:rFonts w:cs="Arial"/>
                      <w:sz w:val="20"/>
                      <w:szCs w:val="20"/>
                      <w:lang w:val="en-US"/>
                    </w:rPr>
                    <w:t xml:space="preserve"> to the Clearing House and CDP</w:t>
                  </w:r>
                  <w:r w:rsidRPr="00354163">
                    <w:rPr>
                      <w:rFonts w:cs="Arial"/>
                      <w:strike/>
                      <w:sz w:val="20"/>
                      <w:szCs w:val="20"/>
                      <w:lang w:val="en-US"/>
                    </w:rPr>
                    <w:t>.</w:t>
                  </w:r>
                  <w:r w:rsidRPr="00354163">
                    <w:rPr>
                      <w:rFonts w:cs="Arial"/>
                      <w:color w:val="0000FF"/>
                      <w:sz w:val="20"/>
                      <w:szCs w:val="20"/>
                      <w:u w:val="single"/>
                      <w:lang w:val="en-US"/>
                    </w:rPr>
                    <w:t>; and</w:t>
                  </w:r>
                </w:p>
                <w:p w:rsidR="00CB40C9" w:rsidRPr="00354163" w:rsidRDefault="00CB40C9" w:rsidP="00077448">
                  <w:pPr>
                    <w:autoSpaceDE w:val="0"/>
                    <w:autoSpaceDN w:val="0"/>
                    <w:adjustRightInd w:val="0"/>
                    <w:spacing w:after="0"/>
                    <w:rPr>
                      <w:rFonts w:cs="Arial"/>
                      <w:color w:val="0000FF"/>
                      <w:sz w:val="20"/>
                      <w:szCs w:val="20"/>
                      <w:u w:val="single"/>
                      <w:lang w:val="en-US"/>
                    </w:rPr>
                  </w:pPr>
                </w:p>
                <w:p w:rsidR="00CB40C9" w:rsidRPr="00354163" w:rsidRDefault="00CB40C9" w:rsidP="00077448">
                  <w:pPr>
                    <w:spacing w:after="0"/>
                    <w:jc w:val="both"/>
                    <w:rPr>
                      <w:rFonts w:cs="Arial"/>
                      <w:color w:val="0000FF"/>
                      <w:sz w:val="20"/>
                      <w:szCs w:val="20"/>
                      <w:u w:val="single"/>
                    </w:rPr>
                  </w:pPr>
                  <w:r w:rsidRPr="00354163">
                    <w:rPr>
                      <w:rFonts w:cs="Arial"/>
                      <w:color w:val="0000FF"/>
                      <w:sz w:val="20"/>
                      <w:szCs w:val="20"/>
                      <w:u w:val="single"/>
                      <w:lang w:val="en-US"/>
                    </w:rPr>
                    <w:t xml:space="preserve">d. a Remote Clearing Member, shall bear the meaning ascribed thereto in paragraph 1 of the Third Schedule of the SFR (Financial and Margin Requirements), read as if the Remote Clearing Member is a capital market services licensee to which the SFR (Financial and Margin Requirements) applies. </w:t>
                  </w:r>
                </w:p>
              </w:tc>
            </w:tr>
            <w:tr w:rsidR="00021D19" w:rsidRPr="00354163" w:rsidTr="00021D19">
              <w:trPr>
                <w:tblCellSpacing w:w="7" w:type="dxa"/>
              </w:trPr>
              <w:tc>
                <w:tcPr>
                  <w:tcW w:w="1465" w:type="dxa"/>
                  <w:shd w:val="clear" w:color="auto" w:fill="FFFFFF"/>
                  <w:tcMar>
                    <w:top w:w="60" w:type="dxa"/>
                    <w:left w:w="60" w:type="dxa"/>
                    <w:bottom w:w="60" w:type="dxa"/>
                    <w:right w:w="60" w:type="dxa"/>
                  </w:tcMar>
                </w:tcPr>
                <w:p w:rsidR="00021D19" w:rsidRPr="00354163" w:rsidRDefault="00021D19" w:rsidP="00077448">
                  <w:pPr>
                    <w:spacing w:after="0"/>
                    <w:rPr>
                      <w:rFonts w:cs="Arial"/>
                      <w:color w:val="0000FF"/>
                      <w:sz w:val="20"/>
                      <w:szCs w:val="20"/>
                      <w:u w:val="single"/>
                    </w:rPr>
                  </w:pPr>
                </w:p>
              </w:tc>
              <w:tc>
                <w:tcPr>
                  <w:tcW w:w="9729" w:type="dxa"/>
                  <w:shd w:val="clear" w:color="auto" w:fill="FFFFFF"/>
                  <w:tcMar>
                    <w:top w:w="60" w:type="dxa"/>
                    <w:left w:w="60" w:type="dxa"/>
                    <w:bottom w:w="60" w:type="dxa"/>
                    <w:right w:w="60" w:type="dxa"/>
                  </w:tcMar>
                </w:tcPr>
                <w:p w:rsidR="00021D19" w:rsidRPr="00354163" w:rsidRDefault="00021D19" w:rsidP="00077448">
                  <w:pPr>
                    <w:spacing w:after="0"/>
                    <w:jc w:val="both"/>
                    <w:rPr>
                      <w:rFonts w:cs="Arial"/>
                      <w:color w:val="0000FF"/>
                      <w:sz w:val="20"/>
                      <w:szCs w:val="20"/>
                      <w:u w:val="single"/>
                    </w:rPr>
                  </w:pPr>
                </w:p>
              </w:tc>
            </w:tr>
            <w:tr w:rsidR="00021D19" w:rsidRPr="00354163" w:rsidTr="00021D19">
              <w:trPr>
                <w:tblCellSpacing w:w="7" w:type="dxa"/>
              </w:trPr>
              <w:tc>
                <w:tcPr>
                  <w:tcW w:w="1465" w:type="dxa"/>
                  <w:shd w:val="clear" w:color="auto" w:fill="FFFFFF"/>
                  <w:tcMar>
                    <w:top w:w="60" w:type="dxa"/>
                    <w:left w:w="60" w:type="dxa"/>
                    <w:bottom w:w="60" w:type="dxa"/>
                    <w:right w:w="60" w:type="dxa"/>
                  </w:tcMar>
                </w:tcPr>
                <w:p w:rsidR="00021D19" w:rsidRPr="00354163" w:rsidRDefault="00021D19" w:rsidP="00077448">
                  <w:pPr>
                    <w:spacing w:after="0"/>
                    <w:rPr>
                      <w:rFonts w:cs="Arial"/>
                      <w:color w:val="0000FF"/>
                      <w:sz w:val="20"/>
                      <w:szCs w:val="20"/>
                      <w:u w:val="single"/>
                    </w:rPr>
                  </w:pPr>
                </w:p>
              </w:tc>
              <w:tc>
                <w:tcPr>
                  <w:tcW w:w="9729" w:type="dxa"/>
                  <w:shd w:val="clear" w:color="auto" w:fill="FFFFFF"/>
                  <w:tcMar>
                    <w:top w:w="60" w:type="dxa"/>
                    <w:left w:w="60" w:type="dxa"/>
                    <w:bottom w:w="60" w:type="dxa"/>
                    <w:right w:w="60" w:type="dxa"/>
                  </w:tcMar>
                </w:tcPr>
                <w:p w:rsidR="00021D19" w:rsidRPr="00354163" w:rsidRDefault="00021D19" w:rsidP="00077448">
                  <w:pPr>
                    <w:autoSpaceDE w:val="0"/>
                    <w:autoSpaceDN w:val="0"/>
                    <w:adjustRightInd w:val="0"/>
                    <w:spacing w:after="0"/>
                    <w:jc w:val="both"/>
                    <w:rPr>
                      <w:rFonts w:cs="Arial"/>
                      <w:color w:val="0000FF"/>
                      <w:sz w:val="20"/>
                      <w:szCs w:val="20"/>
                      <w:u w:val="single"/>
                    </w:rPr>
                  </w:pPr>
                </w:p>
              </w:tc>
            </w:tr>
          </w:tbl>
          <w:p w:rsidR="00CB40C9" w:rsidRPr="00354163" w:rsidDel="00EE7D21" w:rsidRDefault="00CB40C9" w:rsidP="00077448">
            <w:pPr>
              <w:spacing w:after="0"/>
              <w:jc w:val="both"/>
              <w:outlineLvl w:val="2"/>
              <w:rPr>
                <w:rFonts w:eastAsia="Times New Roman" w:cs="Arial"/>
                <w:b/>
                <w:bCs/>
                <w:sz w:val="20"/>
                <w:szCs w:val="20"/>
              </w:rPr>
            </w:pPr>
          </w:p>
        </w:tc>
      </w:tr>
    </w:tbl>
    <w:p w:rsidR="005A6824" w:rsidRDefault="005A6824" w:rsidP="00077448">
      <w:pPr>
        <w:spacing w:after="0"/>
        <w:rPr>
          <w:rFonts w:cs="Arial"/>
          <w:sz w:val="20"/>
          <w:szCs w:val="20"/>
        </w:rPr>
      </w:pPr>
    </w:p>
    <w:p w:rsidR="005A6824" w:rsidRDefault="005A6824" w:rsidP="00077448">
      <w:pPr>
        <w:spacing w:after="0"/>
        <w:rPr>
          <w:rFonts w:cs="Arial"/>
          <w:sz w:val="20"/>
          <w:szCs w:val="20"/>
        </w:rPr>
      </w:pPr>
      <w:r>
        <w:rPr>
          <w:rFonts w:cs="Arial"/>
          <w:sz w:val="20"/>
          <w:szCs w:val="20"/>
        </w:rPr>
        <w:br w:type="page"/>
      </w:r>
    </w:p>
    <w:p w:rsidR="005A6824" w:rsidRPr="005A6824" w:rsidRDefault="005A6824" w:rsidP="00077448">
      <w:pPr>
        <w:spacing w:after="0"/>
        <w:rPr>
          <w:rFonts w:cs="Arial"/>
          <w:b/>
          <w:sz w:val="20"/>
          <w:szCs w:val="20"/>
        </w:rPr>
      </w:pPr>
      <w:r w:rsidRPr="005A6824">
        <w:rPr>
          <w:rFonts w:cs="Arial"/>
          <w:b/>
          <w:sz w:val="20"/>
          <w:szCs w:val="20"/>
        </w:rPr>
        <w:t xml:space="preserve">New Practice Note 7.30 – Enhanced Customer Collateral Protection </w:t>
      </w:r>
    </w:p>
    <w:p w:rsidR="005A6824" w:rsidRPr="005A6824" w:rsidRDefault="005A6824" w:rsidP="00077448">
      <w:pPr>
        <w:spacing w:after="0"/>
        <w:rPr>
          <w:rFonts w:cs="Arial"/>
          <w:b/>
          <w:sz w:val="20"/>
          <w:szCs w:val="20"/>
        </w:rPr>
      </w:pPr>
    </w:p>
    <w:tbl>
      <w:tblPr>
        <w:tblW w:w="4912" w:type="pct"/>
        <w:tblCellSpacing w:w="6" w:type="dxa"/>
        <w:tblInd w:w="72" w:type="dxa"/>
        <w:shd w:val="clear" w:color="auto" w:fill="21076A"/>
        <w:tblCellMar>
          <w:top w:w="15" w:type="dxa"/>
          <w:left w:w="15" w:type="dxa"/>
          <w:bottom w:w="15" w:type="dxa"/>
          <w:right w:w="15" w:type="dxa"/>
        </w:tblCellMar>
        <w:tblLook w:val="04A0" w:firstRow="1" w:lastRow="0" w:firstColumn="1" w:lastColumn="0" w:noHBand="0" w:noVBand="1"/>
      </w:tblPr>
      <w:tblGrid>
        <w:gridCol w:w="3043"/>
        <w:gridCol w:w="3123"/>
        <w:gridCol w:w="7708"/>
      </w:tblGrid>
      <w:tr w:rsidR="005A6824" w:rsidRPr="005A6824" w:rsidTr="005A6824">
        <w:trPr>
          <w:tblCellSpacing w:w="6" w:type="dxa"/>
        </w:trPr>
        <w:tc>
          <w:tcPr>
            <w:tcW w:w="1090" w:type="pct"/>
            <w:shd w:val="clear" w:color="auto" w:fill="21076A"/>
            <w:tcMar>
              <w:top w:w="60" w:type="dxa"/>
              <w:left w:w="60" w:type="dxa"/>
              <w:bottom w:w="60" w:type="dxa"/>
              <w:right w:w="60" w:type="dxa"/>
            </w:tcMar>
            <w:vAlign w:val="center"/>
            <w:hideMark/>
          </w:tcPr>
          <w:p w:rsidR="005A6824" w:rsidRPr="005A6824" w:rsidRDefault="005A6824" w:rsidP="00077448">
            <w:pPr>
              <w:spacing w:after="0"/>
              <w:rPr>
                <w:rFonts w:cs="Arial"/>
                <w:b/>
                <w:bCs/>
                <w:sz w:val="20"/>
                <w:szCs w:val="20"/>
              </w:rPr>
            </w:pPr>
            <w:r w:rsidRPr="005A6824">
              <w:rPr>
                <w:rFonts w:cs="Arial"/>
                <w:b/>
                <w:bCs/>
                <w:sz w:val="20"/>
                <w:szCs w:val="20"/>
              </w:rPr>
              <w:t xml:space="preserve">Issue Date </w:t>
            </w:r>
          </w:p>
        </w:tc>
        <w:tc>
          <w:tcPr>
            <w:tcW w:w="1121" w:type="pct"/>
            <w:shd w:val="clear" w:color="auto" w:fill="21076A"/>
            <w:tcMar>
              <w:top w:w="60" w:type="dxa"/>
              <w:left w:w="60" w:type="dxa"/>
              <w:bottom w:w="60" w:type="dxa"/>
              <w:right w:w="60" w:type="dxa"/>
            </w:tcMar>
            <w:vAlign w:val="center"/>
            <w:hideMark/>
          </w:tcPr>
          <w:p w:rsidR="005A6824" w:rsidRPr="005A6824" w:rsidRDefault="005A6824" w:rsidP="00077448">
            <w:pPr>
              <w:spacing w:after="0"/>
              <w:rPr>
                <w:rFonts w:cs="Arial"/>
                <w:b/>
                <w:bCs/>
                <w:sz w:val="20"/>
                <w:szCs w:val="20"/>
              </w:rPr>
            </w:pPr>
            <w:r w:rsidRPr="005A6824">
              <w:rPr>
                <w:rFonts w:cs="Arial"/>
                <w:b/>
                <w:bCs/>
                <w:sz w:val="20"/>
                <w:szCs w:val="20"/>
              </w:rPr>
              <w:t>Cross Reference</w:t>
            </w:r>
          </w:p>
        </w:tc>
        <w:tc>
          <w:tcPr>
            <w:tcW w:w="2771" w:type="pct"/>
            <w:shd w:val="clear" w:color="auto" w:fill="21076A"/>
            <w:tcMar>
              <w:top w:w="60" w:type="dxa"/>
              <w:left w:w="60" w:type="dxa"/>
              <w:bottom w:w="60" w:type="dxa"/>
              <w:right w:w="60" w:type="dxa"/>
            </w:tcMar>
            <w:vAlign w:val="center"/>
            <w:hideMark/>
          </w:tcPr>
          <w:p w:rsidR="005A6824" w:rsidRPr="005A6824" w:rsidRDefault="005A6824" w:rsidP="00077448">
            <w:pPr>
              <w:spacing w:after="0"/>
              <w:rPr>
                <w:rFonts w:cs="Arial"/>
                <w:b/>
                <w:bCs/>
                <w:sz w:val="20"/>
                <w:szCs w:val="20"/>
              </w:rPr>
            </w:pPr>
            <w:r w:rsidRPr="005A6824">
              <w:rPr>
                <w:rFonts w:cs="Arial"/>
                <w:b/>
                <w:bCs/>
                <w:sz w:val="20"/>
                <w:szCs w:val="20"/>
              </w:rPr>
              <w:t xml:space="preserve">Enquires </w:t>
            </w:r>
          </w:p>
        </w:tc>
      </w:tr>
      <w:tr w:rsidR="005A6824" w:rsidRPr="005A6824" w:rsidTr="005A6824">
        <w:trPr>
          <w:tblCellSpacing w:w="6" w:type="dxa"/>
        </w:trPr>
        <w:tc>
          <w:tcPr>
            <w:tcW w:w="1090" w:type="pct"/>
            <w:shd w:val="clear" w:color="auto" w:fill="FFFFFF"/>
            <w:tcMar>
              <w:top w:w="60" w:type="dxa"/>
              <w:left w:w="60" w:type="dxa"/>
              <w:bottom w:w="60" w:type="dxa"/>
              <w:right w:w="60" w:type="dxa"/>
            </w:tcMar>
            <w:hideMark/>
          </w:tcPr>
          <w:p w:rsidR="005A6824" w:rsidRPr="005A6824" w:rsidRDefault="005A6824" w:rsidP="00077448">
            <w:pPr>
              <w:spacing w:after="0"/>
              <w:rPr>
                <w:rFonts w:cs="Arial"/>
                <w:sz w:val="20"/>
                <w:szCs w:val="20"/>
              </w:rPr>
            </w:pPr>
            <w:r w:rsidRPr="005A6824">
              <w:rPr>
                <w:rFonts w:cs="Arial"/>
                <w:sz w:val="20"/>
                <w:szCs w:val="20"/>
              </w:rPr>
              <w:t>Added on 31 December 2013</w:t>
            </w:r>
          </w:p>
        </w:tc>
        <w:tc>
          <w:tcPr>
            <w:tcW w:w="1121" w:type="pct"/>
            <w:shd w:val="clear" w:color="auto" w:fill="FFFFFF"/>
            <w:tcMar>
              <w:top w:w="60" w:type="dxa"/>
              <w:left w:w="60" w:type="dxa"/>
              <w:bottom w:w="60" w:type="dxa"/>
              <w:right w:w="60" w:type="dxa"/>
            </w:tcMar>
            <w:hideMark/>
          </w:tcPr>
          <w:p w:rsidR="005A6824" w:rsidRPr="005A6824" w:rsidRDefault="005A6824" w:rsidP="00077448">
            <w:pPr>
              <w:spacing w:after="0"/>
              <w:rPr>
                <w:rFonts w:cs="Arial"/>
                <w:sz w:val="20"/>
                <w:szCs w:val="20"/>
              </w:rPr>
            </w:pPr>
            <w:r w:rsidRPr="005A6824">
              <w:rPr>
                <w:rFonts w:cs="Arial"/>
                <w:sz w:val="20"/>
                <w:szCs w:val="20"/>
              </w:rPr>
              <w:t>Rule 7.30</w:t>
            </w:r>
          </w:p>
        </w:tc>
        <w:tc>
          <w:tcPr>
            <w:tcW w:w="2771" w:type="pct"/>
            <w:shd w:val="clear" w:color="auto" w:fill="FFFFFF"/>
            <w:tcMar>
              <w:top w:w="60" w:type="dxa"/>
              <w:left w:w="60" w:type="dxa"/>
              <w:bottom w:w="60" w:type="dxa"/>
              <w:right w:w="60" w:type="dxa"/>
            </w:tcMar>
            <w:hideMark/>
          </w:tcPr>
          <w:p w:rsidR="005A6824" w:rsidRPr="005A6824" w:rsidRDefault="005A6824" w:rsidP="00077448">
            <w:pPr>
              <w:spacing w:after="0"/>
              <w:rPr>
                <w:rStyle w:val="Hyperlink"/>
                <w:rFonts w:cs="Arial"/>
                <w:sz w:val="20"/>
                <w:szCs w:val="20"/>
              </w:rPr>
            </w:pPr>
            <w:r w:rsidRPr="005A6824">
              <w:rPr>
                <w:rFonts w:cs="Arial"/>
                <w:sz w:val="20"/>
                <w:szCs w:val="20"/>
              </w:rPr>
              <w:t>Please contact:</w:t>
            </w:r>
            <w:r w:rsidRPr="005A6824">
              <w:rPr>
                <w:rFonts w:cs="Arial"/>
                <w:sz w:val="20"/>
                <w:szCs w:val="20"/>
              </w:rPr>
              <w:br/>
            </w:r>
            <w:r w:rsidRPr="005A6824">
              <w:rPr>
                <w:rFonts w:cs="Arial"/>
                <w:sz w:val="20"/>
                <w:szCs w:val="20"/>
              </w:rPr>
              <w:br/>
            </w:r>
            <w:r w:rsidRPr="005A6824">
              <w:rPr>
                <w:rFonts w:cs="Arial"/>
                <w:b/>
                <w:bCs/>
                <w:sz w:val="20"/>
                <w:szCs w:val="20"/>
                <w:u w:val="single"/>
              </w:rPr>
              <w:t>Operations, Clearing and Depository</w:t>
            </w:r>
            <w:r w:rsidRPr="005A6824">
              <w:rPr>
                <w:rFonts w:cs="Arial"/>
                <w:sz w:val="20"/>
                <w:szCs w:val="20"/>
              </w:rPr>
              <w:br/>
              <w:t>Clearing Hotline Tel: (65) 6236 5319</w:t>
            </w:r>
            <w:r w:rsidRPr="005A6824">
              <w:rPr>
                <w:rFonts w:cs="Arial"/>
                <w:sz w:val="20"/>
                <w:szCs w:val="20"/>
              </w:rPr>
              <w:br/>
              <w:t xml:space="preserve">Email: </w:t>
            </w:r>
            <w:hyperlink r:id="rId20" w:history="1">
              <w:r w:rsidRPr="005A6824">
                <w:rPr>
                  <w:rStyle w:val="Hyperlink"/>
                  <w:rFonts w:cs="Arial"/>
                  <w:sz w:val="20"/>
                  <w:szCs w:val="20"/>
                </w:rPr>
                <w:t>otclear@sgx.com</w:t>
              </w:r>
            </w:hyperlink>
            <w:r w:rsidRPr="005A6824">
              <w:rPr>
                <w:rFonts w:cs="Arial"/>
                <w:sz w:val="20"/>
                <w:szCs w:val="20"/>
              </w:rPr>
              <w:br/>
            </w:r>
            <w:r w:rsidRPr="005A6824">
              <w:rPr>
                <w:rFonts w:cs="Arial"/>
                <w:sz w:val="20"/>
                <w:szCs w:val="20"/>
              </w:rPr>
              <w:br/>
            </w:r>
            <w:r w:rsidRPr="005A6824">
              <w:rPr>
                <w:rFonts w:cs="Arial"/>
                <w:b/>
                <w:bCs/>
                <w:sz w:val="20"/>
                <w:szCs w:val="20"/>
                <w:u w:val="single"/>
              </w:rPr>
              <w:t>SGX OTC Clearing Business</w:t>
            </w:r>
            <w:r w:rsidRPr="005A6824">
              <w:rPr>
                <w:rFonts w:cs="Arial"/>
                <w:sz w:val="20"/>
                <w:szCs w:val="20"/>
              </w:rPr>
              <w:br/>
              <w:t xml:space="preserve">Email: </w:t>
            </w:r>
            <w:hyperlink r:id="rId21" w:history="1">
              <w:r w:rsidRPr="005A6824">
                <w:rPr>
                  <w:rStyle w:val="Hyperlink"/>
                  <w:rFonts w:cs="Arial"/>
                  <w:sz w:val="20"/>
                  <w:szCs w:val="20"/>
                </w:rPr>
                <w:t>sgxotc@sgx.com</w:t>
              </w:r>
            </w:hyperlink>
          </w:p>
          <w:p w:rsidR="005A6824" w:rsidRPr="005A6824" w:rsidRDefault="005A6824" w:rsidP="00077448">
            <w:pPr>
              <w:spacing w:after="0"/>
              <w:rPr>
                <w:rStyle w:val="Hyperlink"/>
                <w:rFonts w:cs="Arial"/>
                <w:sz w:val="20"/>
                <w:szCs w:val="20"/>
              </w:rPr>
            </w:pPr>
          </w:p>
          <w:p w:rsidR="005A6824" w:rsidRPr="005A6824" w:rsidRDefault="005A6824" w:rsidP="00077448">
            <w:pPr>
              <w:spacing w:after="0"/>
              <w:rPr>
                <w:rFonts w:cs="Arial"/>
                <w:b/>
                <w:bCs/>
                <w:sz w:val="20"/>
                <w:szCs w:val="20"/>
                <w:u w:val="single"/>
              </w:rPr>
            </w:pPr>
            <w:r w:rsidRPr="005A6824">
              <w:rPr>
                <w:rFonts w:cs="Arial"/>
                <w:b/>
                <w:bCs/>
                <w:sz w:val="20"/>
                <w:szCs w:val="20"/>
                <w:u w:val="single"/>
              </w:rPr>
              <w:t xml:space="preserve">SGX </w:t>
            </w:r>
            <w:proofErr w:type="spellStart"/>
            <w:r w:rsidRPr="005A6824">
              <w:rPr>
                <w:rFonts w:cs="Arial"/>
                <w:b/>
                <w:bCs/>
                <w:sz w:val="20"/>
                <w:szCs w:val="20"/>
                <w:u w:val="single"/>
              </w:rPr>
              <w:t>AsiaClear</w:t>
            </w:r>
            <w:proofErr w:type="spellEnd"/>
            <w:r w:rsidRPr="005A6824">
              <w:rPr>
                <w:rFonts w:cs="Arial"/>
                <w:b/>
                <w:bCs/>
                <w:sz w:val="20"/>
                <w:szCs w:val="20"/>
                <w:u w:val="single"/>
              </w:rPr>
              <w:t xml:space="preserve"> Commodities Clearing Business</w:t>
            </w:r>
          </w:p>
          <w:p w:rsidR="005A6824" w:rsidRPr="005A6824" w:rsidRDefault="005A6824" w:rsidP="00077448">
            <w:pPr>
              <w:spacing w:after="0"/>
              <w:rPr>
                <w:rFonts w:cs="Arial"/>
                <w:sz w:val="20"/>
                <w:szCs w:val="20"/>
              </w:rPr>
            </w:pPr>
            <w:r w:rsidRPr="005A6824">
              <w:rPr>
                <w:rFonts w:cs="Arial"/>
                <w:sz w:val="20"/>
                <w:szCs w:val="20"/>
              </w:rPr>
              <w:t xml:space="preserve">Email: </w:t>
            </w:r>
            <w:hyperlink r:id="rId22" w:history="1">
              <w:r w:rsidRPr="005A6824">
                <w:rPr>
                  <w:rStyle w:val="Hyperlink"/>
                  <w:rFonts w:cs="Arial"/>
                  <w:sz w:val="20"/>
                  <w:szCs w:val="20"/>
                </w:rPr>
                <w:t>asiaclear@sgx.com</w:t>
              </w:r>
            </w:hyperlink>
          </w:p>
        </w:tc>
      </w:tr>
    </w:tbl>
    <w:p w:rsidR="005A6824" w:rsidRPr="005A6824" w:rsidRDefault="005A6824" w:rsidP="00077448">
      <w:pPr>
        <w:spacing w:after="0"/>
        <w:rPr>
          <w:rFonts w:cs="Arial"/>
          <w:b/>
          <w:bCs/>
          <w:sz w:val="20"/>
          <w:szCs w:val="20"/>
        </w:rPr>
      </w:pPr>
    </w:p>
    <w:p w:rsidR="005A6824" w:rsidRPr="005A6824" w:rsidRDefault="005A6824" w:rsidP="00077448">
      <w:pPr>
        <w:pStyle w:val="ListParagraph"/>
        <w:numPr>
          <w:ilvl w:val="0"/>
          <w:numId w:val="44"/>
        </w:numPr>
        <w:spacing w:line="276" w:lineRule="auto"/>
        <w:ind w:hanging="720"/>
        <w:contextualSpacing/>
        <w:rPr>
          <w:rFonts w:ascii="Arial" w:hAnsi="Arial" w:cs="Arial"/>
          <w:sz w:val="20"/>
          <w:szCs w:val="20"/>
        </w:rPr>
      </w:pPr>
      <w:r w:rsidRPr="005A6824">
        <w:rPr>
          <w:rFonts w:ascii="Arial" w:hAnsi="Arial" w:cs="Arial"/>
          <w:b/>
          <w:bCs/>
          <w:sz w:val="20"/>
          <w:szCs w:val="20"/>
        </w:rPr>
        <w:t>Introduction</w:t>
      </w:r>
    </w:p>
    <w:p w:rsidR="005A6824" w:rsidRPr="005A6824" w:rsidRDefault="005A6824" w:rsidP="00077448">
      <w:pPr>
        <w:pStyle w:val="ListParagraph"/>
        <w:spacing w:line="276" w:lineRule="auto"/>
        <w:ind w:hanging="720"/>
        <w:rPr>
          <w:rFonts w:ascii="Arial" w:hAnsi="Arial" w:cs="Arial"/>
          <w:sz w:val="20"/>
          <w:szCs w:val="20"/>
        </w:rPr>
      </w:pPr>
    </w:p>
    <w:p w:rsidR="005A6824" w:rsidRPr="005A6824" w:rsidRDefault="005A6824" w:rsidP="00077448">
      <w:pPr>
        <w:pStyle w:val="ListParagraph"/>
        <w:numPr>
          <w:ilvl w:val="1"/>
          <w:numId w:val="44"/>
        </w:numPr>
        <w:spacing w:line="276" w:lineRule="auto"/>
        <w:ind w:hanging="720"/>
        <w:contextualSpacing/>
        <w:jc w:val="both"/>
        <w:rPr>
          <w:rFonts w:ascii="Arial" w:hAnsi="Arial" w:cs="Arial"/>
          <w:sz w:val="20"/>
          <w:szCs w:val="20"/>
        </w:rPr>
      </w:pPr>
      <w:r w:rsidRPr="005A6824">
        <w:rPr>
          <w:rFonts w:ascii="Arial" w:hAnsi="Arial" w:cs="Arial"/>
          <w:sz w:val="20"/>
          <w:szCs w:val="20"/>
        </w:rPr>
        <w:t>Rules 7.30.1 and 7.30.2 provide that a Customer may opt for “</w:t>
      </w:r>
      <w:r w:rsidRPr="005A6824">
        <w:rPr>
          <w:rFonts w:ascii="Arial" w:hAnsi="Arial" w:cs="Arial"/>
          <w:b/>
          <w:sz w:val="20"/>
          <w:szCs w:val="20"/>
        </w:rPr>
        <w:t>Enhanced Customer Collateral Protection</w:t>
      </w:r>
      <w:r w:rsidRPr="005A6824">
        <w:rPr>
          <w:rFonts w:ascii="Arial" w:hAnsi="Arial" w:cs="Arial"/>
          <w:sz w:val="20"/>
          <w:szCs w:val="20"/>
        </w:rPr>
        <w:t>” (“</w:t>
      </w:r>
      <w:r w:rsidRPr="005A6824">
        <w:rPr>
          <w:rFonts w:ascii="Arial" w:hAnsi="Arial" w:cs="Arial"/>
          <w:b/>
          <w:sz w:val="20"/>
          <w:szCs w:val="20"/>
        </w:rPr>
        <w:t>ECCP</w:t>
      </w:r>
      <w:r w:rsidRPr="005A6824">
        <w:rPr>
          <w:rFonts w:ascii="Arial" w:hAnsi="Arial" w:cs="Arial"/>
          <w:sz w:val="20"/>
          <w:szCs w:val="20"/>
        </w:rPr>
        <w:t>”) in respect of Non-Relevant Market Transactions and/or OTCF Transactions by requesting that its Clearing Member designate any of the Customer’s Customer Accounts as an “</w:t>
      </w:r>
      <w:r w:rsidRPr="005A6824">
        <w:rPr>
          <w:rFonts w:ascii="Arial" w:hAnsi="Arial" w:cs="Arial"/>
          <w:b/>
          <w:sz w:val="20"/>
          <w:szCs w:val="20"/>
        </w:rPr>
        <w:t>Applicable Customer Account</w:t>
      </w:r>
      <w:r w:rsidRPr="005A6824">
        <w:rPr>
          <w:rFonts w:ascii="Arial" w:hAnsi="Arial" w:cs="Arial"/>
          <w:sz w:val="20"/>
          <w:szCs w:val="20"/>
        </w:rPr>
        <w:t>”. Each such Customer is referred to as an “</w:t>
      </w:r>
      <w:r w:rsidRPr="005A6824">
        <w:rPr>
          <w:rFonts w:ascii="Arial" w:hAnsi="Arial" w:cs="Arial"/>
          <w:b/>
          <w:sz w:val="20"/>
          <w:szCs w:val="20"/>
        </w:rPr>
        <w:t>Applicable Customer</w:t>
      </w:r>
      <w:r w:rsidRPr="005A6824">
        <w:rPr>
          <w:rFonts w:ascii="Arial" w:hAnsi="Arial" w:cs="Arial"/>
          <w:sz w:val="20"/>
          <w:szCs w:val="20"/>
        </w:rPr>
        <w:t>”. The Clearing Member shall inform each of its Customers of the availability of the choice for ECCP and shall offer ECCP to any Customer that requests for it.</w:t>
      </w:r>
    </w:p>
    <w:p w:rsidR="005A6824" w:rsidRPr="005A6824" w:rsidRDefault="005A6824" w:rsidP="00077448">
      <w:pPr>
        <w:pStyle w:val="ListParagraph"/>
        <w:spacing w:line="276" w:lineRule="auto"/>
        <w:jc w:val="both"/>
        <w:rPr>
          <w:rFonts w:ascii="Arial" w:hAnsi="Arial" w:cs="Arial"/>
          <w:sz w:val="20"/>
          <w:szCs w:val="20"/>
        </w:rPr>
      </w:pPr>
    </w:p>
    <w:p w:rsidR="005A6824" w:rsidRPr="005A6824" w:rsidRDefault="005A6824" w:rsidP="00077448">
      <w:pPr>
        <w:pStyle w:val="ListParagraph"/>
        <w:numPr>
          <w:ilvl w:val="1"/>
          <w:numId w:val="44"/>
        </w:numPr>
        <w:spacing w:line="276" w:lineRule="auto"/>
        <w:ind w:hanging="720"/>
        <w:contextualSpacing/>
        <w:jc w:val="both"/>
        <w:rPr>
          <w:rFonts w:ascii="Arial" w:hAnsi="Arial" w:cs="Arial"/>
          <w:sz w:val="20"/>
          <w:szCs w:val="20"/>
        </w:rPr>
      </w:pPr>
      <w:r w:rsidRPr="005A6824">
        <w:rPr>
          <w:rFonts w:ascii="Arial" w:hAnsi="Arial" w:cs="Arial"/>
          <w:sz w:val="20"/>
          <w:szCs w:val="20"/>
        </w:rPr>
        <w:t>This Practice Note provides information on –</w:t>
      </w:r>
    </w:p>
    <w:p w:rsidR="005A6824" w:rsidRPr="005A6824" w:rsidRDefault="005A6824" w:rsidP="00077448">
      <w:pPr>
        <w:pStyle w:val="ListParagraph"/>
        <w:spacing w:line="276" w:lineRule="auto"/>
        <w:rPr>
          <w:rFonts w:ascii="Arial" w:hAnsi="Arial" w:cs="Arial"/>
          <w:sz w:val="20"/>
          <w:szCs w:val="20"/>
        </w:rPr>
      </w:pPr>
    </w:p>
    <w:p w:rsidR="005A6824" w:rsidRPr="005A6824" w:rsidRDefault="005A6824" w:rsidP="00077448">
      <w:pPr>
        <w:pStyle w:val="ListParagraph"/>
        <w:numPr>
          <w:ilvl w:val="0"/>
          <w:numId w:val="45"/>
        </w:numPr>
        <w:spacing w:line="276" w:lineRule="auto"/>
        <w:ind w:left="1440" w:hanging="720"/>
        <w:contextualSpacing/>
        <w:jc w:val="both"/>
        <w:rPr>
          <w:rFonts w:ascii="Arial" w:hAnsi="Arial" w:cs="Arial"/>
          <w:sz w:val="20"/>
          <w:szCs w:val="20"/>
        </w:rPr>
      </w:pPr>
      <w:r w:rsidRPr="005A6824">
        <w:rPr>
          <w:rFonts w:ascii="Arial" w:hAnsi="Arial" w:cs="Arial"/>
          <w:sz w:val="20"/>
          <w:szCs w:val="20"/>
        </w:rPr>
        <w:t xml:space="preserve">the requirement on a Clearing Member to inform its Customers of the availability of the choice for ECCP; </w:t>
      </w:r>
    </w:p>
    <w:p w:rsidR="005A6824" w:rsidRPr="005A6824" w:rsidRDefault="005A6824" w:rsidP="00077448">
      <w:pPr>
        <w:pStyle w:val="ListParagraph"/>
        <w:spacing w:line="276" w:lineRule="auto"/>
        <w:ind w:left="1440"/>
        <w:jc w:val="both"/>
        <w:rPr>
          <w:rFonts w:ascii="Arial" w:hAnsi="Arial" w:cs="Arial"/>
          <w:sz w:val="20"/>
          <w:szCs w:val="20"/>
        </w:rPr>
      </w:pPr>
    </w:p>
    <w:p w:rsidR="005A6824" w:rsidRPr="005A6824" w:rsidRDefault="005A6824" w:rsidP="00077448">
      <w:pPr>
        <w:pStyle w:val="ListParagraph"/>
        <w:numPr>
          <w:ilvl w:val="0"/>
          <w:numId w:val="45"/>
        </w:numPr>
        <w:spacing w:line="276" w:lineRule="auto"/>
        <w:ind w:left="1440" w:hanging="720"/>
        <w:contextualSpacing/>
        <w:jc w:val="both"/>
        <w:rPr>
          <w:rFonts w:ascii="Arial" w:hAnsi="Arial" w:cs="Arial"/>
          <w:sz w:val="20"/>
          <w:szCs w:val="20"/>
        </w:rPr>
      </w:pPr>
      <w:r w:rsidRPr="005A6824">
        <w:rPr>
          <w:rFonts w:ascii="Arial" w:hAnsi="Arial" w:cs="Arial"/>
          <w:sz w:val="20"/>
          <w:szCs w:val="20"/>
        </w:rPr>
        <w:t>the treatment of position and Collateral under the ECCP model; and</w:t>
      </w:r>
    </w:p>
    <w:p w:rsidR="005A6824" w:rsidRPr="005A6824" w:rsidRDefault="005A6824" w:rsidP="00077448">
      <w:pPr>
        <w:pStyle w:val="ListParagraph"/>
        <w:spacing w:line="276" w:lineRule="auto"/>
        <w:ind w:left="1440"/>
        <w:jc w:val="both"/>
        <w:rPr>
          <w:rFonts w:ascii="Arial" w:hAnsi="Arial" w:cs="Arial"/>
          <w:sz w:val="20"/>
          <w:szCs w:val="20"/>
        </w:rPr>
      </w:pPr>
    </w:p>
    <w:p w:rsidR="005A6824" w:rsidRPr="005A6824" w:rsidRDefault="005A6824" w:rsidP="00077448">
      <w:pPr>
        <w:pStyle w:val="ListParagraph"/>
        <w:numPr>
          <w:ilvl w:val="0"/>
          <w:numId w:val="45"/>
        </w:numPr>
        <w:spacing w:line="276" w:lineRule="auto"/>
        <w:ind w:left="1440" w:hanging="720"/>
        <w:contextualSpacing/>
        <w:jc w:val="both"/>
        <w:rPr>
          <w:rFonts w:ascii="Arial" w:hAnsi="Arial" w:cs="Arial"/>
          <w:sz w:val="20"/>
          <w:szCs w:val="20"/>
        </w:rPr>
      </w:pPr>
      <w:r w:rsidRPr="005A6824">
        <w:rPr>
          <w:rFonts w:ascii="Arial" w:hAnsi="Arial" w:cs="Arial"/>
          <w:sz w:val="20"/>
          <w:szCs w:val="20"/>
        </w:rPr>
        <w:t xml:space="preserve">the key benefits and costs to Customers of opting for ECCP. </w:t>
      </w:r>
    </w:p>
    <w:p w:rsidR="005A6824" w:rsidRPr="005A6824" w:rsidRDefault="005A6824" w:rsidP="00077448">
      <w:pPr>
        <w:pStyle w:val="ListParagraph"/>
        <w:spacing w:line="276" w:lineRule="auto"/>
        <w:jc w:val="both"/>
        <w:rPr>
          <w:rFonts w:ascii="Arial" w:hAnsi="Arial" w:cs="Arial"/>
          <w:sz w:val="20"/>
          <w:szCs w:val="20"/>
        </w:rPr>
      </w:pPr>
    </w:p>
    <w:p w:rsidR="005A6824" w:rsidRPr="005A6824" w:rsidRDefault="005A6824" w:rsidP="00077448">
      <w:pPr>
        <w:pStyle w:val="ListParagraph"/>
        <w:numPr>
          <w:ilvl w:val="0"/>
          <w:numId w:val="44"/>
        </w:numPr>
        <w:spacing w:line="276" w:lineRule="auto"/>
        <w:ind w:hanging="720"/>
        <w:contextualSpacing/>
        <w:jc w:val="both"/>
        <w:rPr>
          <w:rFonts w:ascii="Arial" w:hAnsi="Arial" w:cs="Arial"/>
          <w:b/>
          <w:sz w:val="20"/>
          <w:szCs w:val="20"/>
        </w:rPr>
      </w:pPr>
      <w:r w:rsidRPr="005A6824">
        <w:rPr>
          <w:rFonts w:ascii="Arial" w:hAnsi="Arial" w:cs="Arial"/>
          <w:b/>
          <w:sz w:val="20"/>
          <w:szCs w:val="20"/>
        </w:rPr>
        <w:t>Requirement to inform Customers of the availability of the choice for ECCP</w:t>
      </w:r>
    </w:p>
    <w:p w:rsidR="005A6824" w:rsidRPr="005A6824" w:rsidRDefault="005A6824" w:rsidP="00077448">
      <w:pPr>
        <w:pStyle w:val="ListParagraph"/>
        <w:spacing w:line="276" w:lineRule="auto"/>
        <w:jc w:val="both"/>
        <w:rPr>
          <w:rFonts w:ascii="Arial" w:hAnsi="Arial" w:cs="Arial"/>
          <w:b/>
          <w:sz w:val="20"/>
          <w:szCs w:val="20"/>
        </w:rPr>
      </w:pPr>
    </w:p>
    <w:p w:rsidR="005A6824" w:rsidRPr="005A6824" w:rsidRDefault="005A6824" w:rsidP="00077448">
      <w:pPr>
        <w:pStyle w:val="ListParagraph"/>
        <w:numPr>
          <w:ilvl w:val="1"/>
          <w:numId w:val="44"/>
        </w:numPr>
        <w:spacing w:line="276" w:lineRule="auto"/>
        <w:ind w:hanging="720"/>
        <w:contextualSpacing/>
        <w:jc w:val="both"/>
        <w:rPr>
          <w:rFonts w:ascii="Arial" w:hAnsi="Arial" w:cs="Arial"/>
          <w:sz w:val="20"/>
          <w:szCs w:val="20"/>
        </w:rPr>
      </w:pPr>
      <w:r w:rsidRPr="005A6824">
        <w:rPr>
          <w:rFonts w:ascii="Arial" w:hAnsi="Arial" w:cs="Arial"/>
          <w:sz w:val="20"/>
          <w:szCs w:val="20"/>
        </w:rPr>
        <w:t xml:space="preserve">Clearing Members that offer client clearing for Non-Relevant Market and/or OTCF Contracts are required to inform each of their Customers that the choice for ECCP is available. </w:t>
      </w:r>
    </w:p>
    <w:p w:rsidR="005A6824" w:rsidRPr="005A6824" w:rsidRDefault="005A6824" w:rsidP="00077448">
      <w:pPr>
        <w:pStyle w:val="ListParagraph"/>
        <w:spacing w:line="276" w:lineRule="auto"/>
        <w:jc w:val="both"/>
        <w:rPr>
          <w:rFonts w:ascii="Arial" w:hAnsi="Arial" w:cs="Arial"/>
          <w:sz w:val="20"/>
          <w:szCs w:val="20"/>
        </w:rPr>
      </w:pPr>
    </w:p>
    <w:p w:rsidR="005A6824" w:rsidRPr="005A6824" w:rsidRDefault="005A6824" w:rsidP="00077448">
      <w:pPr>
        <w:pStyle w:val="ListParagraph"/>
        <w:numPr>
          <w:ilvl w:val="1"/>
          <w:numId w:val="44"/>
        </w:numPr>
        <w:spacing w:line="276" w:lineRule="auto"/>
        <w:ind w:hanging="720"/>
        <w:contextualSpacing/>
        <w:jc w:val="both"/>
        <w:rPr>
          <w:rFonts w:ascii="Arial" w:hAnsi="Arial" w:cs="Arial"/>
          <w:sz w:val="20"/>
          <w:szCs w:val="20"/>
        </w:rPr>
      </w:pPr>
      <w:r w:rsidRPr="005A6824">
        <w:rPr>
          <w:rFonts w:ascii="Arial" w:hAnsi="Arial" w:cs="Arial"/>
          <w:sz w:val="20"/>
          <w:szCs w:val="20"/>
        </w:rPr>
        <w:t>Clearing Members should retain records of communication between themselves and their Customers, including communication by their Customers on whether they wish to opt for ECCP.</w:t>
      </w:r>
    </w:p>
    <w:p w:rsidR="005A6824" w:rsidRPr="005A6824" w:rsidRDefault="005A6824" w:rsidP="00077448">
      <w:pPr>
        <w:pStyle w:val="ListParagraph"/>
        <w:spacing w:line="276" w:lineRule="auto"/>
        <w:jc w:val="both"/>
        <w:rPr>
          <w:rFonts w:ascii="Arial" w:hAnsi="Arial" w:cs="Arial"/>
          <w:sz w:val="20"/>
          <w:szCs w:val="20"/>
        </w:rPr>
      </w:pPr>
    </w:p>
    <w:p w:rsidR="005A6824" w:rsidRPr="005A6824" w:rsidRDefault="005A6824" w:rsidP="00077448">
      <w:pPr>
        <w:pStyle w:val="ListParagraph"/>
        <w:numPr>
          <w:ilvl w:val="0"/>
          <w:numId w:val="44"/>
        </w:numPr>
        <w:spacing w:line="276" w:lineRule="auto"/>
        <w:ind w:hanging="720"/>
        <w:contextualSpacing/>
        <w:jc w:val="both"/>
        <w:rPr>
          <w:rFonts w:ascii="Arial" w:hAnsi="Arial" w:cs="Arial"/>
          <w:b/>
          <w:sz w:val="20"/>
          <w:szCs w:val="20"/>
        </w:rPr>
      </w:pPr>
      <w:r w:rsidRPr="005A6824">
        <w:rPr>
          <w:rFonts w:ascii="Arial" w:hAnsi="Arial" w:cs="Arial"/>
          <w:b/>
          <w:sz w:val="20"/>
          <w:szCs w:val="20"/>
        </w:rPr>
        <w:t>Treatment of position and Collateral under the  ECCP model</w:t>
      </w:r>
    </w:p>
    <w:p w:rsidR="005A6824" w:rsidRPr="005A6824" w:rsidRDefault="005A6824" w:rsidP="00077448">
      <w:pPr>
        <w:pStyle w:val="ListParagraph"/>
        <w:spacing w:line="276" w:lineRule="auto"/>
        <w:ind w:hanging="720"/>
        <w:rPr>
          <w:rFonts w:ascii="Arial" w:hAnsi="Arial" w:cs="Arial"/>
          <w:b/>
          <w:sz w:val="20"/>
          <w:szCs w:val="20"/>
        </w:rPr>
      </w:pPr>
    </w:p>
    <w:p w:rsidR="005A6824" w:rsidRPr="005A6824" w:rsidRDefault="005A6824" w:rsidP="00077448">
      <w:pPr>
        <w:spacing w:after="0"/>
        <w:ind w:firstLine="720"/>
        <w:jc w:val="both"/>
        <w:rPr>
          <w:rFonts w:cs="Arial"/>
          <w:sz w:val="20"/>
          <w:szCs w:val="20"/>
          <w:u w:val="single"/>
        </w:rPr>
      </w:pPr>
      <w:r w:rsidRPr="005A6824">
        <w:rPr>
          <w:rFonts w:cs="Arial"/>
          <w:sz w:val="20"/>
          <w:szCs w:val="20"/>
          <w:u w:val="single"/>
        </w:rPr>
        <w:t>Positions</w:t>
      </w:r>
    </w:p>
    <w:p w:rsidR="005A6824" w:rsidRPr="005A6824" w:rsidRDefault="005A6824" w:rsidP="00077448">
      <w:pPr>
        <w:pStyle w:val="ListParagraph"/>
        <w:spacing w:line="276" w:lineRule="auto"/>
        <w:rPr>
          <w:rFonts w:ascii="Arial" w:hAnsi="Arial" w:cs="Arial"/>
          <w:sz w:val="20"/>
          <w:szCs w:val="20"/>
        </w:rPr>
      </w:pPr>
    </w:p>
    <w:p w:rsidR="005A6824" w:rsidRPr="005A6824" w:rsidRDefault="005A6824" w:rsidP="00077448">
      <w:pPr>
        <w:pStyle w:val="ListParagraph"/>
        <w:numPr>
          <w:ilvl w:val="1"/>
          <w:numId w:val="44"/>
        </w:numPr>
        <w:spacing w:line="276" w:lineRule="auto"/>
        <w:ind w:hanging="720"/>
        <w:contextualSpacing/>
        <w:jc w:val="both"/>
        <w:rPr>
          <w:rFonts w:ascii="Arial" w:hAnsi="Arial" w:cs="Arial"/>
          <w:sz w:val="20"/>
          <w:szCs w:val="20"/>
        </w:rPr>
      </w:pPr>
      <w:r w:rsidRPr="005A6824">
        <w:rPr>
          <w:rFonts w:ascii="Arial" w:hAnsi="Arial" w:cs="Arial"/>
          <w:sz w:val="20"/>
          <w:szCs w:val="20"/>
        </w:rPr>
        <w:t>Under Rule 7.30.3, the Clearing House will only treat a Customer Account as being an Applicable Customer Account where it has received information relating to the identity of the Applicable Customer from the relevant Clearing Member. This applies to both (i) individual position accounts, and (ii) omnibus position accounts.</w:t>
      </w:r>
    </w:p>
    <w:p w:rsidR="005A6824" w:rsidRPr="005A6824" w:rsidRDefault="005A6824" w:rsidP="00077448">
      <w:pPr>
        <w:pStyle w:val="ListParagraph"/>
        <w:spacing w:line="276" w:lineRule="auto"/>
        <w:jc w:val="both"/>
        <w:rPr>
          <w:rFonts w:ascii="Arial" w:hAnsi="Arial" w:cs="Arial"/>
          <w:sz w:val="20"/>
          <w:szCs w:val="20"/>
        </w:rPr>
      </w:pPr>
    </w:p>
    <w:p w:rsidR="005A6824" w:rsidRPr="005A6824" w:rsidRDefault="005A6824" w:rsidP="00077448">
      <w:pPr>
        <w:pStyle w:val="ListParagraph"/>
        <w:numPr>
          <w:ilvl w:val="1"/>
          <w:numId w:val="44"/>
        </w:numPr>
        <w:spacing w:line="276" w:lineRule="auto"/>
        <w:ind w:hanging="720"/>
        <w:contextualSpacing/>
        <w:jc w:val="both"/>
        <w:rPr>
          <w:rFonts w:ascii="Arial" w:hAnsi="Arial" w:cs="Arial"/>
          <w:sz w:val="20"/>
          <w:szCs w:val="20"/>
        </w:rPr>
      </w:pPr>
      <w:r w:rsidRPr="005A6824">
        <w:rPr>
          <w:rFonts w:ascii="Arial" w:hAnsi="Arial" w:cs="Arial"/>
          <w:sz w:val="20"/>
          <w:szCs w:val="20"/>
        </w:rPr>
        <w:t xml:space="preserve">Where a Customer opts for ECCP, its positions will be maintained on the Clearing House’s records on a position account level. Clearing Members are required to maintain separate position accounts for each Applicable Customer by ensuring that each Applicable Customer’s trades are correctly booked into the appropriate Applicable Customer Account in the clearing system. The positions of each such Applicable Customer Account will be clearly identified on the Clearing House’s books and will not be commingled with other Customers’ positions. </w:t>
      </w:r>
    </w:p>
    <w:p w:rsidR="005A6824" w:rsidRPr="005A6824" w:rsidRDefault="005A6824" w:rsidP="00077448">
      <w:pPr>
        <w:spacing w:after="0"/>
        <w:ind w:left="720" w:hanging="720"/>
        <w:jc w:val="both"/>
        <w:rPr>
          <w:rFonts w:cs="Arial"/>
          <w:sz w:val="20"/>
          <w:szCs w:val="20"/>
        </w:rPr>
      </w:pPr>
    </w:p>
    <w:p w:rsidR="005A6824" w:rsidRPr="005A6824" w:rsidRDefault="005A6824" w:rsidP="00077448">
      <w:pPr>
        <w:pStyle w:val="ListParagraph"/>
        <w:numPr>
          <w:ilvl w:val="1"/>
          <w:numId w:val="44"/>
        </w:numPr>
        <w:spacing w:line="276" w:lineRule="auto"/>
        <w:ind w:hanging="720"/>
        <w:contextualSpacing/>
        <w:jc w:val="both"/>
        <w:rPr>
          <w:rFonts w:ascii="Arial" w:hAnsi="Arial" w:cs="Arial"/>
          <w:b/>
          <w:sz w:val="20"/>
          <w:szCs w:val="20"/>
        </w:rPr>
      </w:pPr>
      <w:r w:rsidRPr="005A6824">
        <w:rPr>
          <w:rFonts w:ascii="Arial" w:hAnsi="Arial" w:cs="Arial"/>
          <w:sz w:val="20"/>
          <w:szCs w:val="20"/>
        </w:rPr>
        <w:t xml:space="preserve">A customer omnibus position account that is the subject of ECCP will be treated as an Applicable Customer Account and ring-fenced from other Customer Accounts held with SGX-DC. However, each Customer within a customer omnibus position account will remain exposed to the risk of fellow customers within that same customer omnibus position account.  </w:t>
      </w:r>
    </w:p>
    <w:p w:rsidR="005A6824" w:rsidRPr="005A6824" w:rsidRDefault="005A6824" w:rsidP="00077448">
      <w:pPr>
        <w:pStyle w:val="ListParagraph"/>
        <w:spacing w:line="276" w:lineRule="auto"/>
        <w:jc w:val="both"/>
        <w:rPr>
          <w:rFonts w:ascii="Arial" w:hAnsi="Arial" w:cs="Arial"/>
          <w:sz w:val="20"/>
          <w:szCs w:val="20"/>
        </w:rPr>
      </w:pPr>
    </w:p>
    <w:p w:rsidR="005A6824" w:rsidRPr="005A6824" w:rsidRDefault="005A6824" w:rsidP="00077448">
      <w:pPr>
        <w:spacing w:after="0"/>
        <w:ind w:left="709"/>
        <w:rPr>
          <w:rFonts w:cs="Arial"/>
          <w:sz w:val="20"/>
          <w:szCs w:val="20"/>
        </w:rPr>
      </w:pPr>
      <w:r w:rsidRPr="005A6824">
        <w:rPr>
          <w:rFonts w:cs="Arial"/>
          <w:sz w:val="20"/>
          <w:szCs w:val="20"/>
          <w:u w:val="single"/>
        </w:rPr>
        <w:t>Collateral</w:t>
      </w:r>
    </w:p>
    <w:p w:rsidR="005A6824" w:rsidRPr="005A6824" w:rsidRDefault="005A6824" w:rsidP="00077448">
      <w:pPr>
        <w:pStyle w:val="Default"/>
        <w:spacing w:line="276" w:lineRule="auto"/>
        <w:ind w:left="720"/>
        <w:jc w:val="both"/>
        <w:rPr>
          <w:rFonts w:ascii="Arial" w:hAnsi="Arial" w:cs="Arial"/>
          <w:color w:val="auto"/>
          <w:sz w:val="20"/>
          <w:szCs w:val="20"/>
        </w:rPr>
      </w:pPr>
    </w:p>
    <w:p w:rsidR="005A6824" w:rsidRPr="005A6824" w:rsidRDefault="005A6824" w:rsidP="00077448">
      <w:pPr>
        <w:pStyle w:val="Default"/>
        <w:numPr>
          <w:ilvl w:val="1"/>
          <w:numId w:val="44"/>
        </w:numPr>
        <w:spacing w:line="276" w:lineRule="auto"/>
        <w:ind w:hanging="720"/>
        <w:jc w:val="both"/>
        <w:rPr>
          <w:rFonts w:ascii="Arial" w:hAnsi="Arial" w:cs="Arial"/>
          <w:color w:val="auto"/>
          <w:sz w:val="20"/>
          <w:szCs w:val="20"/>
        </w:rPr>
      </w:pPr>
      <w:r w:rsidRPr="005A6824">
        <w:rPr>
          <w:rFonts w:ascii="Arial" w:hAnsi="Arial" w:cs="Arial"/>
          <w:color w:val="auto"/>
          <w:sz w:val="20"/>
          <w:szCs w:val="20"/>
        </w:rPr>
        <w:t xml:space="preserve">The Clearing House will maintain records of Collateral in respect of each Applicable Customer Account. These records will be maintained for the purposes of margining and default management based on information provided by the relevant Clearing Member. </w:t>
      </w:r>
    </w:p>
    <w:p w:rsidR="005A6824" w:rsidRPr="005A6824" w:rsidRDefault="005A6824" w:rsidP="00077448">
      <w:pPr>
        <w:pStyle w:val="Default"/>
        <w:spacing w:line="276" w:lineRule="auto"/>
        <w:ind w:left="720"/>
        <w:jc w:val="both"/>
        <w:rPr>
          <w:rFonts w:ascii="Arial" w:hAnsi="Arial" w:cs="Arial"/>
          <w:color w:val="auto"/>
          <w:sz w:val="20"/>
          <w:szCs w:val="20"/>
        </w:rPr>
      </w:pPr>
    </w:p>
    <w:p w:rsidR="005A6824" w:rsidRPr="005A6824" w:rsidRDefault="005A6824" w:rsidP="00077448">
      <w:pPr>
        <w:pStyle w:val="Default"/>
        <w:numPr>
          <w:ilvl w:val="1"/>
          <w:numId w:val="44"/>
        </w:numPr>
        <w:spacing w:line="276" w:lineRule="auto"/>
        <w:ind w:hanging="720"/>
        <w:jc w:val="both"/>
        <w:rPr>
          <w:rFonts w:ascii="Arial" w:hAnsi="Arial" w:cs="Arial"/>
          <w:color w:val="auto"/>
          <w:sz w:val="20"/>
          <w:szCs w:val="20"/>
        </w:rPr>
      </w:pPr>
      <w:r w:rsidRPr="005A6824">
        <w:rPr>
          <w:rFonts w:ascii="Arial" w:hAnsi="Arial" w:cs="Arial"/>
          <w:color w:val="auto"/>
          <w:sz w:val="20"/>
          <w:szCs w:val="20"/>
        </w:rPr>
        <w:t xml:space="preserve">The Collateral records in respect of each Applicable Customer Account will be kept separate from the Collateral records of any other Customer Account held with SGX-DC. However, Collateral deposited in respect of Applicable Customer Accounts and non-Applicable Customer Accounts may be physically commingled in an omnibus account held with a bank, custodian or depository. </w:t>
      </w:r>
    </w:p>
    <w:p w:rsidR="005A6824" w:rsidRPr="005A6824" w:rsidRDefault="005A6824" w:rsidP="00077448">
      <w:pPr>
        <w:pStyle w:val="ListParagraph"/>
        <w:spacing w:line="276" w:lineRule="auto"/>
        <w:rPr>
          <w:rFonts w:ascii="Arial" w:hAnsi="Arial" w:cs="Arial"/>
          <w:sz w:val="20"/>
          <w:szCs w:val="20"/>
        </w:rPr>
      </w:pPr>
    </w:p>
    <w:p w:rsidR="005A6824" w:rsidRPr="005A6824" w:rsidRDefault="005A6824" w:rsidP="00077448">
      <w:pPr>
        <w:pStyle w:val="Default"/>
        <w:numPr>
          <w:ilvl w:val="1"/>
          <w:numId w:val="44"/>
        </w:numPr>
        <w:spacing w:line="276" w:lineRule="auto"/>
        <w:ind w:hanging="720"/>
        <w:jc w:val="both"/>
        <w:rPr>
          <w:rFonts w:ascii="Arial" w:hAnsi="Arial" w:cs="Arial"/>
          <w:color w:val="auto"/>
          <w:sz w:val="20"/>
          <w:szCs w:val="20"/>
        </w:rPr>
      </w:pPr>
      <w:r w:rsidRPr="005A6824">
        <w:rPr>
          <w:rFonts w:ascii="Arial" w:hAnsi="Arial" w:cs="Arial"/>
          <w:color w:val="auto"/>
          <w:sz w:val="20"/>
          <w:szCs w:val="20"/>
        </w:rPr>
        <w:t xml:space="preserve">Collateral deposited in respect of all Customer Accounts (including Applicable Customer Accounts) will be kept separate from Clearing House’s assets and Clearing Members’ assets deposited for house obligations.   </w:t>
      </w:r>
    </w:p>
    <w:p w:rsidR="005A6824" w:rsidRPr="005A6824" w:rsidRDefault="005A6824" w:rsidP="00077448">
      <w:pPr>
        <w:pStyle w:val="ListParagraph"/>
        <w:spacing w:line="276" w:lineRule="auto"/>
        <w:rPr>
          <w:rFonts w:ascii="Arial" w:hAnsi="Arial" w:cs="Arial"/>
          <w:sz w:val="20"/>
          <w:szCs w:val="20"/>
        </w:rPr>
      </w:pPr>
    </w:p>
    <w:p w:rsidR="005A6824" w:rsidRPr="005A6824" w:rsidRDefault="005A6824" w:rsidP="00077448">
      <w:pPr>
        <w:pStyle w:val="Default"/>
        <w:numPr>
          <w:ilvl w:val="0"/>
          <w:numId w:val="44"/>
        </w:numPr>
        <w:spacing w:line="276" w:lineRule="auto"/>
        <w:ind w:hanging="720"/>
        <w:jc w:val="both"/>
        <w:rPr>
          <w:rFonts w:ascii="Arial" w:hAnsi="Arial" w:cs="Arial"/>
          <w:b/>
          <w:color w:val="auto"/>
          <w:sz w:val="20"/>
          <w:szCs w:val="20"/>
        </w:rPr>
      </w:pPr>
      <w:r w:rsidRPr="005A6824">
        <w:rPr>
          <w:rFonts w:ascii="Arial" w:hAnsi="Arial" w:cs="Arial"/>
          <w:b/>
          <w:color w:val="auto"/>
          <w:sz w:val="20"/>
          <w:szCs w:val="20"/>
        </w:rPr>
        <w:t>Benefits and Costs</w:t>
      </w:r>
    </w:p>
    <w:p w:rsidR="005A6824" w:rsidRPr="005A6824" w:rsidRDefault="005A6824" w:rsidP="00077448">
      <w:pPr>
        <w:pStyle w:val="Default"/>
        <w:spacing w:line="276" w:lineRule="auto"/>
        <w:ind w:left="720" w:hanging="720"/>
        <w:jc w:val="both"/>
        <w:rPr>
          <w:rFonts w:ascii="Arial" w:hAnsi="Arial" w:cs="Arial"/>
          <w:b/>
          <w:color w:val="auto"/>
          <w:sz w:val="20"/>
          <w:szCs w:val="20"/>
        </w:rPr>
      </w:pPr>
    </w:p>
    <w:p w:rsidR="005A6824" w:rsidRPr="005A6824" w:rsidRDefault="005A6824" w:rsidP="00077448">
      <w:pPr>
        <w:pStyle w:val="Default"/>
        <w:numPr>
          <w:ilvl w:val="1"/>
          <w:numId w:val="44"/>
        </w:numPr>
        <w:spacing w:line="276" w:lineRule="auto"/>
        <w:ind w:hanging="720"/>
        <w:jc w:val="both"/>
        <w:rPr>
          <w:rFonts w:ascii="Arial" w:hAnsi="Arial" w:cs="Arial"/>
          <w:color w:val="auto"/>
          <w:sz w:val="20"/>
          <w:szCs w:val="20"/>
        </w:rPr>
      </w:pPr>
      <w:r w:rsidRPr="005A6824">
        <w:rPr>
          <w:rFonts w:ascii="Arial" w:hAnsi="Arial" w:cs="Arial"/>
          <w:color w:val="auto"/>
          <w:sz w:val="20"/>
          <w:szCs w:val="20"/>
        </w:rPr>
        <w:t xml:space="preserve">Clearing Members should advise their Customers of the benefits and costs involved in opting for </w:t>
      </w:r>
      <w:r w:rsidRPr="005A6824">
        <w:rPr>
          <w:rFonts w:ascii="Arial" w:hAnsi="Arial" w:cs="Arial"/>
          <w:sz w:val="20"/>
          <w:szCs w:val="20"/>
        </w:rPr>
        <w:t>ECCP</w:t>
      </w:r>
      <w:r w:rsidRPr="005A6824" w:rsidDel="00FE7387">
        <w:rPr>
          <w:rFonts w:ascii="Arial" w:hAnsi="Arial" w:cs="Arial"/>
          <w:color w:val="auto"/>
          <w:sz w:val="20"/>
          <w:szCs w:val="20"/>
        </w:rPr>
        <w:t xml:space="preserve"> </w:t>
      </w:r>
      <w:r w:rsidRPr="005A6824">
        <w:rPr>
          <w:rFonts w:ascii="Arial" w:hAnsi="Arial" w:cs="Arial"/>
          <w:color w:val="auto"/>
          <w:sz w:val="20"/>
          <w:szCs w:val="20"/>
        </w:rPr>
        <w:t>in order to facilitate an informed decision by their Customers.</w:t>
      </w:r>
    </w:p>
    <w:p w:rsidR="005A6824" w:rsidRPr="005A6824" w:rsidRDefault="005A6824" w:rsidP="00077448">
      <w:pPr>
        <w:pStyle w:val="Default"/>
        <w:spacing w:line="276" w:lineRule="auto"/>
        <w:ind w:left="720"/>
        <w:jc w:val="both"/>
        <w:rPr>
          <w:rFonts w:ascii="Arial" w:hAnsi="Arial" w:cs="Arial"/>
          <w:color w:val="auto"/>
          <w:sz w:val="20"/>
          <w:szCs w:val="20"/>
        </w:rPr>
      </w:pPr>
    </w:p>
    <w:p w:rsidR="005A6824" w:rsidRPr="005A6824" w:rsidRDefault="005A6824" w:rsidP="00077448">
      <w:pPr>
        <w:pStyle w:val="Default"/>
        <w:numPr>
          <w:ilvl w:val="1"/>
          <w:numId w:val="44"/>
        </w:numPr>
        <w:spacing w:line="276" w:lineRule="auto"/>
        <w:ind w:hanging="720"/>
        <w:jc w:val="both"/>
        <w:rPr>
          <w:rFonts w:ascii="Arial" w:hAnsi="Arial" w:cs="Arial"/>
          <w:color w:val="auto"/>
          <w:sz w:val="20"/>
          <w:szCs w:val="20"/>
        </w:rPr>
      </w:pPr>
      <w:r w:rsidRPr="005A6824">
        <w:rPr>
          <w:rFonts w:ascii="Arial" w:hAnsi="Arial" w:cs="Arial"/>
          <w:sz w:val="20"/>
          <w:szCs w:val="20"/>
        </w:rPr>
        <w:t>ECCP</w:t>
      </w:r>
      <w:r w:rsidRPr="005A6824" w:rsidDel="00FE7387">
        <w:rPr>
          <w:rFonts w:ascii="Arial" w:hAnsi="Arial" w:cs="Arial"/>
          <w:color w:val="auto"/>
          <w:sz w:val="20"/>
          <w:szCs w:val="20"/>
        </w:rPr>
        <w:t xml:space="preserve"> </w:t>
      </w:r>
      <w:r w:rsidRPr="005A6824">
        <w:rPr>
          <w:rFonts w:ascii="Arial" w:hAnsi="Arial" w:cs="Arial"/>
          <w:color w:val="auto"/>
          <w:sz w:val="20"/>
          <w:szCs w:val="20"/>
        </w:rPr>
        <w:t>provides the following key benefits:</w:t>
      </w:r>
    </w:p>
    <w:p w:rsidR="005A6824" w:rsidRPr="005A6824" w:rsidRDefault="005A6824" w:rsidP="00077448">
      <w:pPr>
        <w:pStyle w:val="ListParagraph"/>
        <w:spacing w:line="276" w:lineRule="auto"/>
        <w:rPr>
          <w:rFonts w:ascii="Arial" w:hAnsi="Arial" w:cs="Arial"/>
          <w:sz w:val="20"/>
          <w:szCs w:val="20"/>
        </w:rPr>
      </w:pPr>
    </w:p>
    <w:p w:rsidR="005A6824" w:rsidRPr="005A6824" w:rsidRDefault="005A6824" w:rsidP="00077448">
      <w:pPr>
        <w:pStyle w:val="Default"/>
        <w:numPr>
          <w:ilvl w:val="0"/>
          <w:numId w:val="46"/>
        </w:numPr>
        <w:spacing w:line="276" w:lineRule="auto"/>
        <w:ind w:left="1440" w:hanging="720"/>
        <w:jc w:val="both"/>
        <w:rPr>
          <w:rFonts w:ascii="Arial" w:hAnsi="Arial" w:cs="Arial"/>
          <w:color w:val="auto"/>
          <w:sz w:val="20"/>
          <w:szCs w:val="20"/>
        </w:rPr>
      </w:pPr>
      <w:r w:rsidRPr="005A6824">
        <w:rPr>
          <w:rFonts w:ascii="Arial" w:hAnsi="Arial" w:cs="Arial"/>
          <w:color w:val="auto"/>
          <w:sz w:val="20"/>
          <w:szCs w:val="20"/>
          <w:u w:val="single"/>
        </w:rPr>
        <w:t>Protection from fellow-customer risk</w:t>
      </w:r>
    </w:p>
    <w:p w:rsidR="005A6824" w:rsidRPr="005A6824" w:rsidRDefault="005A6824" w:rsidP="00077448">
      <w:pPr>
        <w:pStyle w:val="Default"/>
        <w:spacing w:line="276" w:lineRule="auto"/>
        <w:ind w:left="1440"/>
        <w:jc w:val="both"/>
        <w:rPr>
          <w:rFonts w:ascii="Arial" w:hAnsi="Arial" w:cs="Arial"/>
          <w:color w:val="auto"/>
          <w:sz w:val="20"/>
          <w:szCs w:val="20"/>
        </w:rPr>
      </w:pPr>
    </w:p>
    <w:p w:rsidR="005A6824" w:rsidRPr="005A6824" w:rsidRDefault="005A6824" w:rsidP="00077448">
      <w:pPr>
        <w:pStyle w:val="Default"/>
        <w:spacing w:line="276" w:lineRule="auto"/>
        <w:ind w:left="1440"/>
        <w:jc w:val="both"/>
        <w:rPr>
          <w:rFonts w:ascii="Arial" w:hAnsi="Arial" w:cs="Arial"/>
          <w:color w:val="auto"/>
          <w:sz w:val="20"/>
          <w:szCs w:val="20"/>
        </w:rPr>
      </w:pPr>
      <w:r w:rsidRPr="005A6824">
        <w:rPr>
          <w:rFonts w:ascii="Arial" w:hAnsi="Arial" w:cs="Arial"/>
          <w:color w:val="auto"/>
          <w:sz w:val="20"/>
          <w:szCs w:val="20"/>
        </w:rPr>
        <w:t>Non-Applicable Customers are technically exposed to a degree of risk in the default of another non-Applicable Customer. Section 60(1)(b) of the SFA and Regulation 24(1) of the Securities and Futures (Clearing Facilities)  Regulations 2013 (“</w:t>
      </w:r>
      <w:r w:rsidRPr="005A6824">
        <w:rPr>
          <w:rFonts w:ascii="Arial" w:hAnsi="Arial" w:cs="Arial"/>
          <w:b/>
          <w:color w:val="auto"/>
          <w:sz w:val="20"/>
          <w:szCs w:val="20"/>
        </w:rPr>
        <w:t>SFR (Clearing Facilities)</w:t>
      </w:r>
      <w:r w:rsidRPr="005A6824">
        <w:rPr>
          <w:rFonts w:ascii="Arial" w:hAnsi="Arial" w:cs="Arial"/>
          <w:color w:val="auto"/>
          <w:sz w:val="20"/>
          <w:szCs w:val="20"/>
        </w:rPr>
        <w:t xml:space="preserve">”) provide that the Clearing House may use Customer Collateral of non-Applicable Customers to meet obligations of a Clearing Member that arise from other non-Applicable Customers’ contracts where certain conditions are met. </w:t>
      </w:r>
    </w:p>
    <w:p w:rsidR="005A6824" w:rsidRPr="005A6824" w:rsidRDefault="005A6824" w:rsidP="00077448">
      <w:pPr>
        <w:pStyle w:val="Default"/>
        <w:spacing w:line="276" w:lineRule="auto"/>
        <w:ind w:left="1440"/>
        <w:jc w:val="both"/>
        <w:rPr>
          <w:rFonts w:ascii="Arial" w:hAnsi="Arial" w:cs="Arial"/>
          <w:color w:val="auto"/>
          <w:sz w:val="20"/>
          <w:szCs w:val="20"/>
        </w:rPr>
      </w:pPr>
    </w:p>
    <w:p w:rsidR="005A6824" w:rsidRPr="005A6824" w:rsidRDefault="005A6824" w:rsidP="00077448">
      <w:pPr>
        <w:pStyle w:val="Default"/>
        <w:spacing w:line="276" w:lineRule="auto"/>
        <w:ind w:left="1440"/>
        <w:jc w:val="both"/>
        <w:rPr>
          <w:rFonts w:ascii="Arial" w:hAnsi="Arial" w:cs="Arial"/>
          <w:color w:val="auto"/>
          <w:sz w:val="20"/>
          <w:szCs w:val="20"/>
        </w:rPr>
      </w:pPr>
      <w:r w:rsidRPr="005A6824">
        <w:rPr>
          <w:rFonts w:ascii="Arial" w:hAnsi="Arial" w:cs="Arial"/>
          <w:color w:val="auto"/>
          <w:sz w:val="20"/>
          <w:szCs w:val="20"/>
        </w:rPr>
        <w:t xml:space="preserve">In contrast, Applicable Customers are protected from fellow-customer risk because SFR (Clearing Facilities) Regulation 24(2) provides that in the event of a default of a Clearing Member caused by a Customer, Collateral of a non-defaulting Applicable Customer will not be used to satisfy the obligations arising from the Contracts of such defaulting Customer.  In the event of a default of a Clearing Member caused by an Applicable Customer, only the Collateral of such defaulting Applicable Customer will be used. Other Customers’ Collateral will not be used. </w:t>
      </w:r>
    </w:p>
    <w:p w:rsidR="005A6824" w:rsidRPr="005A6824" w:rsidRDefault="005A6824" w:rsidP="00077448">
      <w:pPr>
        <w:pStyle w:val="Default"/>
        <w:spacing w:line="276" w:lineRule="auto"/>
        <w:ind w:left="1440"/>
        <w:jc w:val="both"/>
        <w:rPr>
          <w:rFonts w:ascii="Arial" w:hAnsi="Arial" w:cs="Arial"/>
          <w:color w:val="auto"/>
          <w:sz w:val="20"/>
          <w:szCs w:val="20"/>
        </w:rPr>
      </w:pPr>
    </w:p>
    <w:p w:rsidR="005A6824" w:rsidRPr="005A6824" w:rsidRDefault="005A6824" w:rsidP="00077448">
      <w:pPr>
        <w:pStyle w:val="Default"/>
        <w:numPr>
          <w:ilvl w:val="0"/>
          <w:numId w:val="46"/>
        </w:numPr>
        <w:spacing w:line="276" w:lineRule="auto"/>
        <w:ind w:left="1440" w:hanging="720"/>
        <w:jc w:val="both"/>
        <w:rPr>
          <w:rFonts w:ascii="Arial" w:hAnsi="Arial" w:cs="Arial"/>
          <w:color w:val="auto"/>
          <w:sz w:val="20"/>
          <w:szCs w:val="20"/>
        </w:rPr>
      </w:pPr>
      <w:r w:rsidRPr="005A6824">
        <w:rPr>
          <w:rFonts w:ascii="Arial" w:hAnsi="Arial" w:cs="Arial"/>
          <w:color w:val="auto"/>
          <w:sz w:val="20"/>
          <w:szCs w:val="20"/>
          <w:u w:val="single"/>
        </w:rPr>
        <w:t>Ease of porting</w:t>
      </w:r>
    </w:p>
    <w:p w:rsidR="005A6824" w:rsidRPr="005A6824" w:rsidRDefault="005A6824" w:rsidP="00077448">
      <w:pPr>
        <w:pStyle w:val="Default"/>
        <w:spacing w:line="276" w:lineRule="auto"/>
        <w:ind w:left="1440"/>
        <w:jc w:val="both"/>
        <w:rPr>
          <w:rFonts w:ascii="Arial" w:hAnsi="Arial" w:cs="Arial"/>
          <w:color w:val="auto"/>
          <w:sz w:val="20"/>
          <w:szCs w:val="20"/>
        </w:rPr>
      </w:pPr>
    </w:p>
    <w:p w:rsidR="005A6824" w:rsidRPr="005A6824" w:rsidRDefault="005A6824" w:rsidP="00077448">
      <w:pPr>
        <w:pStyle w:val="ListParagraph"/>
        <w:spacing w:line="276" w:lineRule="auto"/>
        <w:ind w:left="1440"/>
        <w:jc w:val="both"/>
        <w:rPr>
          <w:rFonts w:ascii="Arial" w:hAnsi="Arial" w:cs="Arial"/>
          <w:sz w:val="20"/>
          <w:szCs w:val="20"/>
        </w:rPr>
      </w:pPr>
      <w:r w:rsidRPr="005A6824">
        <w:rPr>
          <w:rFonts w:ascii="Arial" w:hAnsi="Arial" w:cs="Arial"/>
          <w:sz w:val="20"/>
          <w:szCs w:val="20"/>
        </w:rPr>
        <w:t xml:space="preserve">Clear identification of positions and associated Collateral in respect of each Applicable Customer Account enables Clearing House to accurately determine the minimum amount of Collateral each Applicable Customer has to deposit and will potentially expedite the porting of positions and associated Collateral in an event of default. </w:t>
      </w:r>
    </w:p>
    <w:p w:rsidR="005A6824" w:rsidRPr="005A6824" w:rsidRDefault="005A6824" w:rsidP="00077448">
      <w:pPr>
        <w:pStyle w:val="ListParagraph"/>
        <w:spacing w:line="276" w:lineRule="auto"/>
        <w:ind w:left="1440"/>
        <w:jc w:val="both"/>
        <w:rPr>
          <w:rFonts w:ascii="Arial" w:hAnsi="Arial" w:cs="Arial"/>
          <w:sz w:val="20"/>
          <w:szCs w:val="20"/>
        </w:rPr>
      </w:pPr>
    </w:p>
    <w:p w:rsidR="005A6824" w:rsidRPr="005A6824" w:rsidRDefault="005A6824" w:rsidP="00077448">
      <w:pPr>
        <w:pStyle w:val="Default"/>
        <w:numPr>
          <w:ilvl w:val="1"/>
          <w:numId w:val="44"/>
        </w:numPr>
        <w:tabs>
          <w:tab w:val="left" w:pos="5169"/>
        </w:tabs>
        <w:spacing w:line="276" w:lineRule="auto"/>
        <w:ind w:hanging="720"/>
        <w:jc w:val="both"/>
        <w:rPr>
          <w:rFonts w:ascii="Arial" w:hAnsi="Arial" w:cs="Arial"/>
          <w:sz w:val="20"/>
          <w:szCs w:val="20"/>
        </w:rPr>
      </w:pPr>
      <w:r w:rsidRPr="005A6824">
        <w:rPr>
          <w:rFonts w:ascii="Arial" w:hAnsi="Arial" w:cs="Arial"/>
          <w:sz w:val="20"/>
          <w:szCs w:val="20"/>
        </w:rPr>
        <w:t>In consideration of the additional protection against fellow-customer risk that Applicable Customers receive, a margin add-on of 10% will be imposed on positions held in respect of Applicable Customer Accounts as compared to non-Applicable Customer Accounts. The differentiation in margining is required due to an Applicable Customer, as a corollary of obtaining protection from fellow-customer risk, no longer having the benefit of non-defaulting Customers sharing in the fulfilment of its obligations if it defaults. Higher margin is therefore required in respect of each Applicable Customer Account to maintain the existing level of safety in the clearing system.</w:t>
      </w:r>
    </w:p>
    <w:p w:rsidR="005A6824" w:rsidRDefault="005A6824" w:rsidP="00077448">
      <w:pPr>
        <w:spacing w:after="0"/>
        <w:rPr>
          <w:rFonts w:cs="Arial"/>
          <w:sz w:val="20"/>
          <w:szCs w:val="20"/>
        </w:rPr>
      </w:pPr>
      <w:r>
        <w:rPr>
          <w:rFonts w:cs="Arial"/>
          <w:sz w:val="20"/>
          <w:szCs w:val="20"/>
        </w:rPr>
        <w:br w:type="page"/>
      </w:r>
    </w:p>
    <w:p w:rsidR="00C74856" w:rsidRPr="00E40FAD" w:rsidRDefault="005A6824" w:rsidP="00077448">
      <w:pPr>
        <w:pStyle w:val="Heading2"/>
        <w:spacing w:line="276" w:lineRule="auto"/>
        <w:ind w:left="2160" w:hanging="2160"/>
        <w:rPr>
          <w:u w:val="none"/>
        </w:rPr>
      </w:pPr>
      <w:r w:rsidRPr="00E40FAD">
        <w:rPr>
          <w:rFonts w:ascii="Arial" w:hAnsi="Arial" w:cs="Arial"/>
          <w:b/>
          <w:sz w:val="20"/>
          <w:szCs w:val="20"/>
          <w:u w:val="none"/>
        </w:rPr>
        <w:t xml:space="preserve">Current Directive No. 1 – </w:t>
      </w:r>
      <w:r w:rsidRPr="00E40FAD">
        <w:rPr>
          <w:rStyle w:val="me"/>
          <w:rFonts w:ascii="Arial" w:hAnsi="Arial" w:cs="Arial"/>
          <w:b/>
          <w:sz w:val="20"/>
          <w:szCs w:val="20"/>
          <w:u w:val="none"/>
        </w:rPr>
        <w:t xml:space="preserve">Requirement for Clearing Members Clearing OTC Commodity Contracts for U.S. Persons to Issue Disclosure Statement </w:t>
      </w:r>
      <w:r w:rsidRPr="00E40FAD">
        <w:rPr>
          <w:rFonts w:ascii="Arial" w:hAnsi="Arial" w:cs="Arial"/>
          <w:b/>
          <w:sz w:val="20"/>
          <w:szCs w:val="20"/>
          <w:u w:val="none"/>
        </w:rPr>
        <w:br/>
      </w:r>
    </w:p>
    <w:tbl>
      <w:tblPr>
        <w:tblW w:w="4950" w:type="pct"/>
        <w:tblLayout w:type="fixed"/>
        <w:tblCellMar>
          <w:top w:w="15" w:type="dxa"/>
          <w:left w:w="15" w:type="dxa"/>
          <w:bottom w:w="15" w:type="dxa"/>
          <w:right w:w="15" w:type="dxa"/>
        </w:tblCellMar>
        <w:tblLook w:val="0000" w:firstRow="0" w:lastRow="0" w:firstColumn="0" w:lastColumn="0" w:noHBand="0" w:noVBand="0"/>
      </w:tblPr>
      <w:tblGrid>
        <w:gridCol w:w="5148"/>
        <w:gridCol w:w="2824"/>
        <w:gridCol w:w="5986"/>
      </w:tblGrid>
      <w:tr w:rsidR="005A6824" w:rsidRPr="005A6824" w:rsidTr="00284303">
        <w:tc>
          <w:tcPr>
            <w:tcW w:w="3573" w:type="dxa"/>
            <w:tcBorders>
              <w:top w:val="nil"/>
              <w:left w:val="nil"/>
              <w:bottom w:val="nil"/>
              <w:right w:val="nil"/>
            </w:tcBorders>
            <w:shd w:val="clear" w:color="auto" w:fill="21076A"/>
            <w:tcMar>
              <w:top w:w="60" w:type="dxa"/>
              <w:left w:w="60" w:type="dxa"/>
              <w:bottom w:w="60" w:type="dxa"/>
              <w:right w:w="60" w:type="dxa"/>
            </w:tcMar>
            <w:vAlign w:val="center"/>
          </w:tcPr>
          <w:p w:rsidR="005A6824" w:rsidRPr="005A6824" w:rsidRDefault="005A6824" w:rsidP="00077448">
            <w:pPr>
              <w:spacing w:after="0"/>
              <w:rPr>
                <w:rFonts w:cs="Arial"/>
                <w:b/>
                <w:sz w:val="20"/>
                <w:szCs w:val="20"/>
              </w:rPr>
            </w:pPr>
            <w:r w:rsidRPr="005A6824">
              <w:rPr>
                <w:rFonts w:cs="Arial"/>
                <w:b/>
                <w:sz w:val="20"/>
                <w:szCs w:val="20"/>
              </w:rPr>
              <w:t xml:space="preserve">Dates </w:t>
            </w:r>
          </w:p>
        </w:tc>
        <w:tc>
          <w:tcPr>
            <w:tcW w:w="1960" w:type="dxa"/>
            <w:tcBorders>
              <w:top w:val="nil"/>
              <w:left w:val="nil"/>
              <w:bottom w:val="nil"/>
              <w:right w:val="nil"/>
            </w:tcBorders>
            <w:shd w:val="clear" w:color="auto" w:fill="21076A"/>
            <w:tcMar>
              <w:top w:w="60" w:type="dxa"/>
              <w:left w:w="60" w:type="dxa"/>
              <w:bottom w:w="60" w:type="dxa"/>
              <w:right w:w="60" w:type="dxa"/>
            </w:tcMar>
            <w:vAlign w:val="center"/>
          </w:tcPr>
          <w:p w:rsidR="005A6824" w:rsidRPr="005A6824" w:rsidRDefault="005A6824" w:rsidP="00077448">
            <w:pPr>
              <w:spacing w:after="0"/>
              <w:rPr>
                <w:rFonts w:cs="Arial"/>
                <w:b/>
                <w:sz w:val="20"/>
                <w:szCs w:val="20"/>
              </w:rPr>
            </w:pPr>
            <w:r w:rsidRPr="005A6824">
              <w:rPr>
                <w:rFonts w:cs="Arial"/>
                <w:b/>
                <w:sz w:val="20"/>
                <w:szCs w:val="20"/>
              </w:rPr>
              <w:t xml:space="preserve">Cross Reference </w:t>
            </w:r>
          </w:p>
        </w:tc>
        <w:tc>
          <w:tcPr>
            <w:tcW w:w="4155" w:type="dxa"/>
            <w:tcBorders>
              <w:top w:val="nil"/>
              <w:left w:val="nil"/>
              <w:bottom w:val="nil"/>
              <w:right w:val="nil"/>
            </w:tcBorders>
            <w:shd w:val="clear" w:color="auto" w:fill="21076A"/>
            <w:tcMar>
              <w:top w:w="60" w:type="dxa"/>
              <w:left w:w="60" w:type="dxa"/>
              <w:bottom w:w="60" w:type="dxa"/>
              <w:right w:w="60" w:type="dxa"/>
            </w:tcMar>
            <w:vAlign w:val="center"/>
          </w:tcPr>
          <w:p w:rsidR="005A6824" w:rsidRPr="005A6824" w:rsidRDefault="005A6824" w:rsidP="00077448">
            <w:pPr>
              <w:spacing w:after="0"/>
              <w:rPr>
                <w:rFonts w:cs="Arial"/>
                <w:b/>
                <w:sz w:val="20"/>
                <w:szCs w:val="20"/>
              </w:rPr>
            </w:pPr>
            <w:r w:rsidRPr="005A6824">
              <w:rPr>
                <w:rFonts w:cs="Arial"/>
                <w:b/>
                <w:sz w:val="20"/>
                <w:szCs w:val="20"/>
              </w:rPr>
              <w:t xml:space="preserve">Enquiries </w:t>
            </w:r>
          </w:p>
        </w:tc>
      </w:tr>
      <w:tr w:rsidR="005A6824" w:rsidRPr="005A6824" w:rsidTr="00284303">
        <w:tc>
          <w:tcPr>
            <w:tcW w:w="3573" w:type="dxa"/>
            <w:tcBorders>
              <w:top w:val="nil"/>
              <w:left w:val="nil"/>
              <w:bottom w:val="nil"/>
              <w:right w:val="nil"/>
            </w:tcBorders>
            <w:shd w:val="clear" w:color="auto" w:fill="FFFFFF"/>
            <w:tcMar>
              <w:top w:w="60" w:type="dxa"/>
              <w:left w:w="60" w:type="dxa"/>
              <w:bottom w:w="60" w:type="dxa"/>
              <w:right w:w="60" w:type="dxa"/>
            </w:tcMar>
          </w:tcPr>
          <w:p w:rsidR="005A6824" w:rsidRPr="005A6824" w:rsidRDefault="005A6824" w:rsidP="00077448">
            <w:pPr>
              <w:spacing w:after="0"/>
              <w:rPr>
                <w:rStyle w:val="me"/>
                <w:rFonts w:cs="Arial"/>
                <w:sz w:val="20"/>
                <w:szCs w:val="20"/>
              </w:rPr>
            </w:pPr>
            <w:r w:rsidRPr="005A6824">
              <w:rPr>
                <w:rStyle w:val="me"/>
                <w:rFonts w:cs="Arial"/>
                <w:sz w:val="20"/>
                <w:szCs w:val="20"/>
              </w:rPr>
              <w:t xml:space="preserve">Issue Date </w:t>
            </w:r>
            <w:hyperlink r:id="rId23" w:tgtFrame="_blank" w:history="1">
              <w:r w:rsidRPr="005A6824">
                <w:rPr>
                  <w:rStyle w:val="Hyperlink"/>
                  <w:rFonts w:cs="Arial"/>
                  <w:color w:val="auto"/>
                  <w:sz w:val="20"/>
                  <w:szCs w:val="20"/>
                  <w:u w:val="none"/>
                </w:rPr>
                <w:t>31 December 2012</w:t>
              </w:r>
            </w:hyperlink>
            <w:r w:rsidRPr="005A6824">
              <w:rPr>
                <w:rFonts w:cs="Arial"/>
                <w:sz w:val="20"/>
                <w:szCs w:val="20"/>
              </w:rPr>
              <w:br/>
            </w:r>
            <w:r w:rsidRPr="005A6824">
              <w:rPr>
                <w:rFonts w:cs="Arial"/>
                <w:sz w:val="20"/>
                <w:szCs w:val="20"/>
              </w:rPr>
              <w:br/>
            </w:r>
            <w:r w:rsidRPr="005A6824">
              <w:rPr>
                <w:rStyle w:val="me"/>
                <w:rFonts w:cs="Arial"/>
                <w:sz w:val="20"/>
                <w:szCs w:val="20"/>
              </w:rPr>
              <w:t>Effective Date 31 December 2012</w:t>
            </w:r>
          </w:p>
          <w:p w:rsidR="005A6824" w:rsidRPr="005A6824" w:rsidRDefault="005A6824" w:rsidP="00077448">
            <w:pPr>
              <w:spacing w:after="0"/>
              <w:rPr>
                <w:rStyle w:val="me"/>
                <w:rFonts w:cs="Arial"/>
                <w:sz w:val="20"/>
                <w:szCs w:val="20"/>
              </w:rPr>
            </w:pPr>
          </w:p>
          <w:p w:rsidR="005A6824" w:rsidRPr="005A6824" w:rsidRDefault="005A6824" w:rsidP="00077448">
            <w:pPr>
              <w:spacing w:after="0"/>
              <w:rPr>
                <w:rFonts w:cs="Arial"/>
                <w:sz w:val="20"/>
                <w:szCs w:val="20"/>
                <w:u w:val="single"/>
              </w:rPr>
            </w:pPr>
            <w:bookmarkStart w:id="9" w:name="_DV_C1"/>
            <w:r w:rsidRPr="005A6824">
              <w:rPr>
                <w:rStyle w:val="DeltaViewInsertion"/>
                <w:rFonts w:cs="Arial"/>
                <w:color w:val="0000FF"/>
                <w:sz w:val="20"/>
                <w:szCs w:val="20"/>
                <w:u w:val="single"/>
              </w:rPr>
              <w:t>Amended on 31 December 2013</w:t>
            </w:r>
            <w:bookmarkEnd w:id="9"/>
          </w:p>
        </w:tc>
        <w:tc>
          <w:tcPr>
            <w:tcW w:w="1960" w:type="dxa"/>
            <w:tcBorders>
              <w:top w:val="nil"/>
              <w:left w:val="nil"/>
              <w:bottom w:val="nil"/>
              <w:right w:val="nil"/>
            </w:tcBorders>
            <w:shd w:val="clear" w:color="auto" w:fill="FFFFFF"/>
            <w:tcMar>
              <w:top w:w="60" w:type="dxa"/>
              <w:left w:w="60" w:type="dxa"/>
              <w:bottom w:w="60" w:type="dxa"/>
              <w:right w:w="60" w:type="dxa"/>
            </w:tcMar>
          </w:tcPr>
          <w:p w:rsidR="005A6824" w:rsidRPr="005A6824" w:rsidRDefault="005A6824" w:rsidP="00077448">
            <w:pPr>
              <w:spacing w:after="0"/>
              <w:rPr>
                <w:rFonts w:cs="Arial"/>
                <w:color w:val="0000FF"/>
                <w:sz w:val="20"/>
                <w:szCs w:val="20"/>
              </w:rPr>
            </w:pPr>
          </w:p>
        </w:tc>
        <w:tc>
          <w:tcPr>
            <w:tcW w:w="4155" w:type="dxa"/>
            <w:tcBorders>
              <w:top w:val="nil"/>
              <w:left w:val="nil"/>
              <w:bottom w:val="nil"/>
              <w:right w:val="nil"/>
            </w:tcBorders>
            <w:shd w:val="clear" w:color="auto" w:fill="FFFFFF"/>
            <w:tcMar>
              <w:top w:w="60" w:type="dxa"/>
              <w:left w:w="60" w:type="dxa"/>
              <w:bottom w:w="60" w:type="dxa"/>
              <w:right w:w="60" w:type="dxa"/>
            </w:tcMar>
          </w:tcPr>
          <w:p w:rsidR="005A6824" w:rsidRPr="005A6824" w:rsidRDefault="005A6824" w:rsidP="00077448">
            <w:pPr>
              <w:spacing w:after="0"/>
              <w:rPr>
                <w:rFonts w:cs="Arial"/>
                <w:sz w:val="20"/>
                <w:szCs w:val="20"/>
              </w:rPr>
            </w:pPr>
            <w:r w:rsidRPr="005A6824">
              <w:rPr>
                <w:rStyle w:val="me"/>
                <w:rFonts w:cs="Arial"/>
                <w:sz w:val="20"/>
                <w:szCs w:val="20"/>
              </w:rPr>
              <w:t>Please contact Member Supervision: —</w:t>
            </w:r>
            <w:r w:rsidRPr="005A6824">
              <w:rPr>
                <w:rFonts w:cs="Arial"/>
                <w:sz w:val="20"/>
                <w:szCs w:val="20"/>
              </w:rPr>
              <w:br/>
            </w:r>
            <w:r w:rsidRPr="005A6824">
              <w:rPr>
                <w:rFonts w:cs="Arial"/>
                <w:sz w:val="20"/>
                <w:szCs w:val="20"/>
              </w:rPr>
              <w:br/>
            </w:r>
            <w:r w:rsidRPr="005A6824">
              <w:rPr>
                <w:rStyle w:val="me"/>
                <w:rFonts w:cs="Arial"/>
                <w:sz w:val="20"/>
                <w:szCs w:val="20"/>
              </w:rPr>
              <w:t>Facsimile No : 6538 8273</w:t>
            </w:r>
            <w:r w:rsidRPr="005A6824">
              <w:rPr>
                <w:rFonts w:cs="Arial"/>
                <w:sz w:val="20"/>
                <w:szCs w:val="20"/>
              </w:rPr>
              <w:br/>
            </w:r>
            <w:r w:rsidRPr="005A6824">
              <w:rPr>
                <w:rStyle w:val="me"/>
                <w:rFonts w:cs="Arial"/>
                <w:sz w:val="20"/>
                <w:szCs w:val="20"/>
              </w:rPr>
              <w:t xml:space="preserve">E-Mail Address: </w:t>
            </w:r>
            <w:hyperlink r:id="rId24" w:history="1">
              <w:r w:rsidRPr="005A6824">
                <w:rPr>
                  <w:rStyle w:val="Hyperlink"/>
                  <w:rFonts w:cs="Arial"/>
                  <w:sz w:val="20"/>
                  <w:szCs w:val="20"/>
                </w:rPr>
                <w:t>membersup@sgx.com</w:t>
              </w:r>
            </w:hyperlink>
          </w:p>
        </w:tc>
      </w:tr>
    </w:tbl>
    <w:p w:rsidR="005A6824" w:rsidRPr="005A6824" w:rsidRDefault="005A6824" w:rsidP="00077448">
      <w:pPr>
        <w:pStyle w:val="NormalWeb"/>
        <w:spacing w:before="0" w:beforeAutospacing="0" w:after="0" w:afterAutospacing="0" w:line="276" w:lineRule="auto"/>
        <w:rPr>
          <w:rStyle w:val="me"/>
          <w:rFonts w:ascii="Arial" w:hAnsi="Arial" w:cs="Arial"/>
          <w:b/>
          <w:sz w:val="20"/>
          <w:szCs w:val="20"/>
        </w:rPr>
      </w:pPr>
    </w:p>
    <w:p w:rsidR="005A6824" w:rsidRPr="005A6824" w:rsidRDefault="005A6824" w:rsidP="00077448">
      <w:pPr>
        <w:pStyle w:val="NormalWeb"/>
        <w:spacing w:before="0" w:beforeAutospacing="0" w:after="0" w:afterAutospacing="0" w:line="276" w:lineRule="auto"/>
        <w:ind w:left="720" w:hanging="720"/>
        <w:rPr>
          <w:rFonts w:ascii="Arial" w:hAnsi="Arial" w:cs="Arial"/>
          <w:sz w:val="20"/>
          <w:szCs w:val="20"/>
        </w:rPr>
      </w:pPr>
      <w:bookmarkStart w:id="10" w:name="_DV_M3"/>
      <w:bookmarkEnd w:id="10"/>
      <w:r w:rsidRPr="005A6824">
        <w:rPr>
          <w:rStyle w:val="me"/>
          <w:rFonts w:ascii="Arial" w:hAnsi="Arial" w:cs="Arial"/>
          <w:b/>
          <w:sz w:val="20"/>
          <w:szCs w:val="20"/>
        </w:rPr>
        <w:t xml:space="preserve">1 </w:t>
      </w:r>
      <w:r w:rsidRPr="005A6824">
        <w:rPr>
          <w:rStyle w:val="me"/>
          <w:rFonts w:ascii="Arial" w:hAnsi="Arial" w:cs="Arial"/>
          <w:b/>
          <w:sz w:val="20"/>
          <w:szCs w:val="20"/>
        </w:rPr>
        <w:tab/>
        <w:t>Background</w:t>
      </w:r>
    </w:p>
    <w:p w:rsidR="005A6824" w:rsidRPr="005A6824" w:rsidRDefault="005A6824" w:rsidP="00077448">
      <w:pPr>
        <w:spacing w:after="0"/>
        <w:ind w:left="720" w:hanging="720"/>
        <w:rPr>
          <w:rStyle w:val="me"/>
          <w:rFonts w:eastAsia="Times New Roman" w:cs="Arial"/>
          <w:sz w:val="20"/>
          <w:szCs w:val="20"/>
        </w:rPr>
      </w:pPr>
    </w:p>
    <w:p w:rsidR="005A6824" w:rsidRPr="005A6824" w:rsidRDefault="005A6824" w:rsidP="00077448">
      <w:pPr>
        <w:spacing w:after="0"/>
        <w:ind w:left="720" w:hanging="720"/>
        <w:jc w:val="both"/>
        <w:rPr>
          <w:rStyle w:val="me"/>
          <w:rFonts w:cs="Arial"/>
          <w:sz w:val="20"/>
          <w:szCs w:val="20"/>
        </w:rPr>
      </w:pPr>
      <w:bookmarkStart w:id="11" w:name="_DV_M4"/>
      <w:bookmarkEnd w:id="11"/>
      <w:r w:rsidRPr="005A6824">
        <w:rPr>
          <w:rStyle w:val="me"/>
          <w:rFonts w:cs="Arial"/>
          <w:sz w:val="20"/>
          <w:szCs w:val="20"/>
        </w:rPr>
        <w:t xml:space="preserve">1.1 </w:t>
      </w:r>
      <w:r w:rsidRPr="005A6824">
        <w:rPr>
          <w:rStyle w:val="me"/>
          <w:rFonts w:cs="Arial"/>
          <w:sz w:val="20"/>
          <w:szCs w:val="20"/>
        </w:rPr>
        <w:tab/>
        <w:t>Singapore Exchange Derivatives Clearing Limited ("</w:t>
      </w:r>
      <w:r w:rsidRPr="005A6824">
        <w:rPr>
          <w:rStyle w:val="Strong"/>
          <w:rFonts w:cs="Arial"/>
          <w:sz w:val="20"/>
          <w:szCs w:val="20"/>
        </w:rPr>
        <w:t>SGX-DC</w:t>
      </w:r>
      <w:r w:rsidRPr="005A6824">
        <w:rPr>
          <w:rStyle w:val="me"/>
          <w:rFonts w:cs="Arial"/>
          <w:sz w:val="20"/>
          <w:szCs w:val="20"/>
        </w:rPr>
        <w:t xml:space="preserve">") refers to </w:t>
      </w:r>
      <w:bookmarkStart w:id="12" w:name="_DV_C2"/>
      <w:r w:rsidRPr="005A6824">
        <w:rPr>
          <w:rStyle w:val="DeltaViewDeletion"/>
          <w:rFonts w:cs="Arial"/>
          <w:sz w:val="20"/>
          <w:szCs w:val="20"/>
        </w:rPr>
        <w:t>SGX-DC's communications to Clearing Members dated 5 October 2012 and 19 October 2012.</w:t>
      </w:r>
      <w:bookmarkStart w:id="13" w:name="_DV_C3"/>
      <w:bookmarkEnd w:id="12"/>
      <w:r w:rsidRPr="005A6824">
        <w:rPr>
          <w:rStyle w:val="DeltaViewDeletion"/>
          <w:rFonts w:cs="Arial"/>
          <w:sz w:val="20"/>
          <w:szCs w:val="20"/>
        </w:rPr>
        <w:t xml:space="preserve">1.2 </w:t>
      </w:r>
      <w:r w:rsidRPr="005A6824">
        <w:rPr>
          <w:rStyle w:val="DeltaViewDeletion"/>
          <w:rFonts w:cs="Arial"/>
          <w:sz w:val="20"/>
          <w:szCs w:val="20"/>
        </w:rPr>
        <w:tab/>
      </w:r>
      <w:proofErr w:type="spellStart"/>
      <w:r w:rsidRPr="005A6824">
        <w:rPr>
          <w:rStyle w:val="DeltaViewDeletion"/>
          <w:rFonts w:cs="Arial"/>
          <w:sz w:val="20"/>
          <w:szCs w:val="20"/>
        </w:rPr>
        <w:t>Certain</w:t>
      </w:r>
      <w:bookmarkStart w:id="14" w:name="_DV_C4"/>
      <w:bookmarkEnd w:id="13"/>
      <w:r w:rsidRPr="005A6824">
        <w:rPr>
          <w:rStyle w:val="DeltaViewInsertion"/>
          <w:rFonts w:cs="Arial"/>
          <w:color w:val="0000FF"/>
          <w:sz w:val="20"/>
          <w:szCs w:val="20"/>
          <w:u w:val="single"/>
        </w:rPr>
        <w:t>certain</w:t>
      </w:r>
      <w:bookmarkStart w:id="15" w:name="_DV_M5"/>
      <w:bookmarkEnd w:id="14"/>
      <w:bookmarkEnd w:id="15"/>
      <w:proofErr w:type="spellEnd"/>
      <w:r w:rsidRPr="005A6824">
        <w:rPr>
          <w:rStyle w:val="me"/>
          <w:rFonts w:cs="Arial"/>
          <w:sz w:val="20"/>
          <w:szCs w:val="20"/>
        </w:rPr>
        <w:t xml:space="preserve"> provisions of the U.S. Commodity Exchange Act ("</w:t>
      </w:r>
      <w:r w:rsidRPr="005A6824">
        <w:rPr>
          <w:rStyle w:val="Strong"/>
          <w:rFonts w:cs="Arial"/>
          <w:sz w:val="20"/>
          <w:szCs w:val="20"/>
        </w:rPr>
        <w:t>CEA</w:t>
      </w:r>
      <w:r w:rsidRPr="005A6824">
        <w:rPr>
          <w:rStyle w:val="me"/>
          <w:rFonts w:cs="Arial"/>
          <w:sz w:val="20"/>
          <w:szCs w:val="20"/>
        </w:rPr>
        <w:t xml:space="preserve">"), introduced in accordance with the Dodd-Frank Act, </w:t>
      </w:r>
      <w:bookmarkStart w:id="16" w:name="_DV_C5"/>
      <w:r w:rsidRPr="005A6824">
        <w:rPr>
          <w:rStyle w:val="DeltaViewInsertion"/>
          <w:rFonts w:cs="Arial"/>
          <w:color w:val="0000FF"/>
          <w:sz w:val="20"/>
          <w:szCs w:val="20"/>
          <w:u w:val="single"/>
        </w:rPr>
        <w:t xml:space="preserve">which </w:t>
      </w:r>
      <w:bookmarkStart w:id="17" w:name="_DV_M6"/>
      <w:bookmarkEnd w:id="16"/>
      <w:bookmarkEnd w:id="17"/>
      <w:r w:rsidRPr="005A6824">
        <w:rPr>
          <w:rStyle w:val="me"/>
          <w:rFonts w:cs="Arial"/>
          <w:sz w:val="20"/>
          <w:szCs w:val="20"/>
        </w:rPr>
        <w:t>came into effect on 12 October 2012 ("</w:t>
      </w:r>
      <w:r w:rsidRPr="005A6824">
        <w:rPr>
          <w:rStyle w:val="Strong"/>
          <w:rFonts w:cs="Arial"/>
          <w:sz w:val="20"/>
          <w:szCs w:val="20"/>
        </w:rPr>
        <w:t>New U.S. Laws</w:t>
      </w:r>
      <w:r w:rsidRPr="005A6824">
        <w:rPr>
          <w:rStyle w:val="me"/>
          <w:rFonts w:cs="Arial"/>
          <w:sz w:val="20"/>
          <w:szCs w:val="20"/>
        </w:rPr>
        <w:t>"). This included the definition of the term "swap".</w:t>
      </w:r>
    </w:p>
    <w:p w:rsidR="005A6824" w:rsidRPr="005A6824" w:rsidRDefault="005A6824" w:rsidP="00077448">
      <w:pPr>
        <w:spacing w:after="0"/>
        <w:ind w:left="720" w:hanging="720"/>
        <w:jc w:val="both"/>
        <w:rPr>
          <w:rFonts w:cs="Arial"/>
          <w:sz w:val="20"/>
          <w:szCs w:val="20"/>
        </w:rPr>
      </w:pPr>
    </w:p>
    <w:p w:rsidR="005A6824" w:rsidRPr="005A6824" w:rsidRDefault="005A6824" w:rsidP="00077448">
      <w:pPr>
        <w:spacing w:after="0"/>
        <w:ind w:left="720" w:hanging="720"/>
        <w:jc w:val="both"/>
        <w:rPr>
          <w:rStyle w:val="me"/>
          <w:rFonts w:cs="Arial"/>
          <w:sz w:val="20"/>
          <w:szCs w:val="20"/>
        </w:rPr>
      </w:pPr>
      <w:bookmarkStart w:id="18" w:name="_DV_M7"/>
      <w:bookmarkEnd w:id="18"/>
      <w:r w:rsidRPr="005A6824">
        <w:rPr>
          <w:rStyle w:val="me"/>
          <w:rFonts w:cs="Arial"/>
          <w:sz w:val="20"/>
          <w:szCs w:val="20"/>
        </w:rPr>
        <w:t xml:space="preserve">1.2 </w:t>
      </w:r>
      <w:r w:rsidRPr="005A6824">
        <w:rPr>
          <w:rStyle w:val="me"/>
          <w:rFonts w:cs="Arial"/>
          <w:sz w:val="20"/>
          <w:szCs w:val="20"/>
        </w:rPr>
        <w:tab/>
        <w:t>Section 5b(a) of the CEA makes it unlawful for any clearing organisation to clear swaps for a U.S. person if it is not registered (or otherwise exempt) as a derivatives clearing organisation ("</w:t>
      </w:r>
      <w:r w:rsidRPr="005A6824">
        <w:rPr>
          <w:rStyle w:val="Strong"/>
          <w:rFonts w:cs="Arial"/>
          <w:sz w:val="20"/>
          <w:szCs w:val="20"/>
        </w:rPr>
        <w:t>DCO</w:t>
      </w:r>
      <w:r w:rsidRPr="005A6824">
        <w:rPr>
          <w:rStyle w:val="me"/>
          <w:rFonts w:cs="Arial"/>
          <w:sz w:val="20"/>
          <w:szCs w:val="20"/>
        </w:rPr>
        <w:t>"). As a result of this, SGX-DC is required to comply with the DCO registration requirements under CEA Section 5b(a).</w:t>
      </w:r>
      <w:bookmarkStart w:id="19" w:name="_DV_C6"/>
      <w:r w:rsidRPr="005A6824">
        <w:rPr>
          <w:rStyle w:val="DeltaViewInsertion"/>
          <w:rFonts w:cs="Arial"/>
          <w:color w:val="0000FF"/>
          <w:sz w:val="20"/>
          <w:szCs w:val="20"/>
          <w:u w:val="single"/>
        </w:rPr>
        <w:t xml:space="preserve"> SGX-DC will be registered as a DCO as at 31 December 2013.</w:t>
      </w:r>
      <w:bookmarkEnd w:id="19"/>
    </w:p>
    <w:p w:rsidR="005A6824" w:rsidRPr="005A6824" w:rsidRDefault="005A6824" w:rsidP="00077448">
      <w:pPr>
        <w:spacing w:after="0"/>
        <w:ind w:left="720" w:hanging="720"/>
        <w:jc w:val="both"/>
        <w:rPr>
          <w:rFonts w:cs="Arial"/>
          <w:sz w:val="20"/>
          <w:szCs w:val="20"/>
        </w:rPr>
      </w:pPr>
    </w:p>
    <w:p w:rsidR="005A6824" w:rsidRPr="005A6824" w:rsidRDefault="005A6824" w:rsidP="00077448">
      <w:pPr>
        <w:spacing w:after="0"/>
        <w:ind w:left="720" w:hanging="720"/>
        <w:jc w:val="both"/>
        <w:rPr>
          <w:rStyle w:val="me"/>
          <w:rFonts w:cs="Arial"/>
          <w:sz w:val="20"/>
          <w:szCs w:val="20"/>
        </w:rPr>
      </w:pPr>
      <w:bookmarkStart w:id="20" w:name="_DV_M8"/>
      <w:bookmarkEnd w:id="20"/>
      <w:r w:rsidRPr="005A6824">
        <w:rPr>
          <w:rStyle w:val="me"/>
          <w:rFonts w:cs="Arial"/>
          <w:sz w:val="20"/>
          <w:szCs w:val="20"/>
        </w:rPr>
        <w:t xml:space="preserve">1.3 </w:t>
      </w:r>
      <w:r w:rsidRPr="005A6824">
        <w:rPr>
          <w:rStyle w:val="me"/>
          <w:rFonts w:cs="Arial"/>
          <w:sz w:val="20"/>
          <w:szCs w:val="20"/>
        </w:rPr>
        <w:tab/>
        <w:t>Further, Clearing Members clearing through SGX-DC on behalf of U.S. persons would be required to comply with futures commission merchant ("</w:t>
      </w:r>
      <w:r w:rsidRPr="005A6824">
        <w:rPr>
          <w:rStyle w:val="Strong"/>
          <w:rFonts w:cs="Arial"/>
          <w:sz w:val="20"/>
          <w:szCs w:val="20"/>
        </w:rPr>
        <w:t>FCM</w:t>
      </w:r>
      <w:r w:rsidRPr="005A6824">
        <w:rPr>
          <w:rStyle w:val="me"/>
          <w:rFonts w:cs="Arial"/>
          <w:sz w:val="20"/>
          <w:szCs w:val="20"/>
        </w:rPr>
        <w:t>") registration requirements under CEA Section 4d(f)(1). CEA Section 4d(f)(1) provides that it is unlawful for any person to accept margins on behalf of a U.S. swaps customer to secure a swap cleared through a DCO unless that person is registered with the Commodity Futures Trading Commission (the "</w:t>
      </w:r>
      <w:r w:rsidRPr="005A6824">
        <w:rPr>
          <w:rStyle w:val="Strong"/>
          <w:rFonts w:cs="Arial"/>
          <w:sz w:val="20"/>
          <w:szCs w:val="20"/>
        </w:rPr>
        <w:t>Commission</w:t>
      </w:r>
      <w:r w:rsidRPr="005A6824">
        <w:rPr>
          <w:rStyle w:val="me"/>
          <w:rFonts w:cs="Arial"/>
          <w:sz w:val="20"/>
          <w:szCs w:val="20"/>
        </w:rPr>
        <w:t>") as an FCM.</w:t>
      </w:r>
    </w:p>
    <w:p w:rsidR="005A6824" w:rsidRPr="005A6824" w:rsidRDefault="005A6824" w:rsidP="00077448">
      <w:pPr>
        <w:spacing w:after="0"/>
        <w:ind w:left="720" w:hanging="720"/>
        <w:jc w:val="both"/>
        <w:rPr>
          <w:rFonts w:cs="Arial"/>
          <w:sz w:val="20"/>
          <w:szCs w:val="20"/>
        </w:rPr>
      </w:pPr>
    </w:p>
    <w:p w:rsidR="005A6824" w:rsidRPr="005A6824" w:rsidRDefault="005A6824" w:rsidP="00077448">
      <w:pPr>
        <w:spacing w:after="0"/>
        <w:ind w:left="720" w:hanging="720"/>
        <w:jc w:val="both"/>
        <w:rPr>
          <w:rStyle w:val="me"/>
          <w:rFonts w:cs="Arial"/>
          <w:sz w:val="20"/>
          <w:szCs w:val="20"/>
        </w:rPr>
      </w:pPr>
      <w:bookmarkStart w:id="21" w:name="_DV_M9"/>
      <w:bookmarkEnd w:id="21"/>
      <w:r w:rsidRPr="005A6824">
        <w:rPr>
          <w:rStyle w:val="me"/>
          <w:rFonts w:cs="Arial"/>
          <w:sz w:val="20"/>
          <w:szCs w:val="20"/>
        </w:rPr>
        <w:t xml:space="preserve">1.4 </w:t>
      </w:r>
      <w:r w:rsidRPr="005A6824">
        <w:rPr>
          <w:rStyle w:val="me"/>
          <w:rFonts w:cs="Arial"/>
          <w:sz w:val="20"/>
          <w:szCs w:val="20"/>
        </w:rPr>
        <w:tab/>
      </w:r>
      <w:bookmarkStart w:id="22" w:name="_DV_C7"/>
      <w:r w:rsidRPr="005A6824">
        <w:rPr>
          <w:rStyle w:val="DeltaViewDeletion"/>
          <w:rFonts w:cs="Arial"/>
          <w:sz w:val="20"/>
          <w:szCs w:val="20"/>
        </w:rPr>
        <w:t xml:space="preserve">SGX-DC is in the process of applying to be registered as a DCO. </w:t>
      </w:r>
      <w:bookmarkStart w:id="23" w:name="_DV_M10"/>
      <w:bookmarkEnd w:id="22"/>
      <w:bookmarkEnd w:id="23"/>
      <w:r w:rsidRPr="005A6824">
        <w:rPr>
          <w:rStyle w:val="me"/>
          <w:rFonts w:cs="Arial"/>
          <w:sz w:val="20"/>
          <w:szCs w:val="20"/>
        </w:rPr>
        <w:t>SGX-DC currently clears OTC commodity contracts through its Clearing Members and for U.S. persons, some of which fall within the swap definition under the New U.S. Laws ("</w:t>
      </w:r>
      <w:r w:rsidRPr="005A6824">
        <w:rPr>
          <w:rStyle w:val="Strong"/>
          <w:rFonts w:cs="Arial"/>
          <w:sz w:val="20"/>
          <w:szCs w:val="20"/>
        </w:rPr>
        <w:t>OTC Commodity Contracts</w:t>
      </w:r>
      <w:r w:rsidRPr="005A6824">
        <w:rPr>
          <w:rStyle w:val="me"/>
          <w:rFonts w:cs="Arial"/>
          <w:sz w:val="20"/>
          <w:szCs w:val="20"/>
        </w:rPr>
        <w:t>").</w:t>
      </w:r>
    </w:p>
    <w:p w:rsidR="005A6824" w:rsidRPr="005A6824" w:rsidRDefault="005A6824" w:rsidP="00077448">
      <w:pPr>
        <w:spacing w:after="0"/>
        <w:ind w:left="720" w:hanging="720"/>
        <w:jc w:val="both"/>
        <w:rPr>
          <w:rFonts w:cs="Arial"/>
          <w:sz w:val="20"/>
          <w:szCs w:val="20"/>
        </w:rPr>
      </w:pPr>
    </w:p>
    <w:p w:rsidR="005A6824" w:rsidRPr="005A6824" w:rsidRDefault="005A6824" w:rsidP="00077448">
      <w:pPr>
        <w:pStyle w:val="NormalWeb"/>
        <w:spacing w:before="0" w:beforeAutospacing="0" w:after="0" w:afterAutospacing="0" w:line="276" w:lineRule="auto"/>
        <w:ind w:left="720" w:hanging="720"/>
        <w:rPr>
          <w:rFonts w:ascii="Arial" w:eastAsia="SimHei" w:hAnsi="Arial" w:cs="Arial"/>
          <w:sz w:val="20"/>
          <w:szCs w:val="20"/>
        </w:rPr>
      </w:pPr>
      <w:bookmarkStart w:id="24" w:name="_DV_M11"/>
      <w:bookmarkEnd w:id="24"/>
      <w:r w:rsidRPr="005A6824">
        <w:rPr>
          <w:rStyle w:val="me"/>
          <w:rFonts w:ascii="Arial" w:eastAsia="SimHei" w:hAnsi="Arial" w:cs="Arial"/>
          <w:b/>
          <w:sz w:val="20"/>
          <w:szCs w:val="20"/>
        </w:rPr>
        <w:t xml:space="preserve">2 </w:t>
      </w:r>
      <w:r w:rsidRPr="005A6824">
        <w:rPr>
          <w:rStyle w:val="me"/>
          <w:rFonts w:ascii="Arial" w:eastAsia="SimHei" w:hAnsi="Arial" w:cs="Arial"/>
          <w:b/>
          <w:sz w:val="20"/>
          <w:szCs w:val="20"/>
        </w:rPr>
        <w:tab/>
        <w:t>No-Action Relief</w:t>
      </w:r>
    </w:p>
    <w:p w:rsidR="005A6824" w:rsidRPr="005A6824" w:rsidRDefault="005A6824" w:rsidP="00077448">
      <w:pPr>
        <w:spacing w:after="0"/>
        <w:ind w:left="720" w:hanging="720"/>
        <w:rPr>
          <w:rStyle w:val="me"/>
          <w:rFonts w:cs="Arial"/>
          <w:sz w:val="20"/>
          <w:szCs w:val="20"/>
        </w:rPr>
      </w:pPr>
    </w:p>
    <w:p w:rsidR="005A6824" w:rsidRPr="005A6824" w:rsidRDefault="005A6824" w:rsidP="00077448">
      <w:pPr>
        <w:spacing w:after="0"/>
        <w:ind w:left="720" w:hanging="720"/>
        <w:jc w:val="both"/>
        <w:rPr>
          <w:rStyle w:val="me"/>
          <w:rFonts w:cs="Arial"/>
          <w:sz w:val="20"/>
          <w:szCs w:val="20"/>
        </w:rPr>
      </w:pPr>
      <w:bookmarkStart w:id="25" w:name="_DV_M12"/>
      <w:bookmarkEnd w:id="25"/>
      <w:r w:rsidRPr="005A6824">
        <w:rPr>
          <w:rStyle w:val="me"/>
          <w:rFonts w:cs="Arial"/>
          <w:sz w:val="20"/>
          <w:szCs w:val="20"/>
        </w:rPr>
        <w:t xml:space="preserve">2.1 </w:t>
      </w:r>
      <w:r w:rsidRPr="005A6824">
        <w:rPr>
          <w:rStyle w:val="me"/>
          <w:rFonts w:cs="Arial"/>
          <w:sz w:val="20"/>
          <w:szCs w:val="20"/>
        </w:rPr>
        <w:tab/>
        <w:t>On 21 December 2012, SGX-DC submitted a letter of request ("</w:t>
      </w:r>
      <w:r w:rsidRPr="005A6824">
        <w:rPr>
          <w:rStyle w:val="Strong"/>
          <w:rFonts w:cs="Arial"/>
          <w:sz w:val="20"/>
          <w:szCs w:val="20"/>
        </w:rPr>
        <w:t>Request Letter</w:t>
      </w:r>
      <w:r w:rsidRPr="005A6824">
        <w:rPr>
          <w:rStyle w:val="me"/>
          <w:rFonts w:cs="Arial"/>
          <w:sz w:val="20"/>
          <w:szCs w:val="20"/>
        </w:rPr>
        <w:t xml:space="preserve">") to the Commission for no-action relief </w:t>
      </w:r>
      <w:bookmarkStart w:id="26" w:name="_DV_C8"/>
      <w:r w:rsidRPr="005A6824">
        <w:rPr>
          <w:rStyle w:val="DeltaViewDeletion"/>
          <w:rFonts w:cs="Arial"/>
          <w:sz w:val="20"/>
          <w:szCs w:val="20"/>
        </w:rPr>
        <w:t>("</w:t>
      </w:r>
      <w:r w:rsidRPr="005A6824">
        <w:rPr>
          <w:rStyle w:val="DeltaViewDeletion"/>
          <w:rFonts w:cs="Arial"/>
          <w:b/>
          <w:sz w:val="20"/>
          <w:szCs w:val="20"/>
        </w:rPr>
        <w:t>Relief</w:t>
      </w:r>
      <w:r w:rsidRPr="005A6824">
        <w:rPr>
          <w:rStyle w:val="DeltaViewDeletion"/>
          <w:rFonts w:cs="Arial"/>
          <w:sz w:val="20"/>
          <w:szCs w:val="20"/>
        </w:rPr>
        <w:t xml:space="preserve">") </w:t>
      </w:r>
      <w:bookmarkStart w:id="27" w:name="_DV_M13"/>
      <w:bookmarkEnd w:id="26"/>
      <w:bookmarkEnd w:id="27"/>
      <w:r w:rsidRPr="005A6824">
        <w:rPr>
          <w:rStyle w:val="me"/>
          <w:rFonts w:cs="Arial"/>
          <w:sz w:val="20"/>
          <w:szCs w:val="20"/>
        </w:rPr>
        <w:t>from</w:t>
      </w:r>
      <w:bookmarkStart w:id="28" w:name="_DV_C9"/>
      <w:r w:rsidRPr="005A6824">
        <w:rPr>
          <w:rStyle w:val="DeltaViewDeletion"/>
          <w:rFonts w:cs="Arial"/>
          <w:sz w:val="20"/>
          <w:szCs w:val="20"/>
        </w:rPr>
        <w:t xml:space="preserve"> CEA Section 5b(a), in respect of SGX-DC, and</w:t>
      </w:r>
      <w:bookmarkStart w:id="29" w:name="_DV_C10"/>
      <w:bookmarkEnd w:id="28"/>
      <w:r w:rsidRPr="005A6824">
        <w:rPr>
          <w:rStyle w:val="DeltaViewInsertion"/>
          <w:rFonts w:cs="Arial"/>
          <w:color w:val="0000FF"/>
          <w:sz w:val="20"/>
          <w:szCs w:val="20"/>
          <w:u w:val="single"/>
        </w:rPr>
        <w:t>, among other things,</w:t>
      </w:r>
      <w:bookmarkStart w:id="30" w:name="_DV_M14"/>
      <w:bookmarkEnd w:id="29"/>
      <w:bookmarkEnd w:id="30"/>
      <w:r w:rsidRPr="005A6824">
        <w:rPr>
          <w:rStyle w:val="me"/>
          <w:rFonts w:cs="Arial"/>
          <w:sz w:val="20"/>
          <w:szCs w:val="20"/>
        </w:rPr>
        <w:t xml:space="preserve"> CEA Section 4d(f)(1)</w:t>
      </w:r>
      <w:bookmarkStart w:id="31" w:name="_DV_C11"/>
      <w:r w:rsidRPr="005A6824">
        <w:rPr>
          <w:rStyle w:val="DeltaViewDeletion"/>
          <w:rFonts w:cs="Arial"/>
          <w:sz w:val="20"/>
          <w:szCs w:val="20"/>
        </w:rPr>
        <w:t>,</w:t>
      </w:r>
      <w:bookmarkStart w:id="32" w:name="_DV_M15"/>
      <w:bookmarkEnd w:id="31"/>
      <w:bookmarkEnd w:id="32"/>
      <w:r w:rsidRPr="005A6824">
        <w:rPr>
          <w:rStyle w:val="me"/>
          <w:rFonts w:cs="Arial"/>
          <w:sz w:val="20"/>
          <w:szCs w:val="20"/>
        </w:rPr>
        <w:t xml:space="preserve"> in respect of </w:t>
      </w:r>
      <w:bookmarkStart w:id="33" w:name="_DV_C12"/>
      <w:proofErr w:type="spellStart"/>
      <w:r w:rsidRPr="005A6824">
        <w:rPr>
          <w:rStyle w:val="DeltaViewDeletion"/>
          <w:rFonts w:cs="Arial"/>
          <w:sz w:val="20"/>
          <w:szCs w:val="20"/>
        </w:rPr>
        <w:t>its</w:t>
      </w:r>
      <w:bookmarkStart w:id="34" w:name="_DV_C13"/>
      <w:bookmarkEnd w:id="33"/>
      <w:r w:rsidRPr="005A6824">
        <w:rPr>
          <w:rStyle w:val="DeltaViewInsertion"/>
          <w:rFonts w:cs="Arial"/>
          <w:color w:val="0000FF"/>
          <w:sz w:val="20"/>
          <w:szCs w:val="20"/>
          <w:u w:val="single"/>
        </w:rPr>
        <w:t>SGX</w:t>
      </w:r>
      <w:proofErr w:type="spellEnd"/>
      <w:r w:rsidRPr="005A6824">
        <w:rPr>
          <w:rStyle w:val="DeltaViewInsertion"/>
          <w:rFonts w:cs="Arial"/>
          <w:color w:val="0000FF"/>
          <w:sz w:val="20"/>
          <w:szCs w:val="20"/>
          <w:u w:val="single"/>
        </w:rPr>
        <w:t>-DC</w:t>
      </w:r>
      <w:bookmarkStart w:id="35" w:name="_DV_M16"/>
      <w:bookmarkEnd w:id="34"/>
      <w:bookmarkEnd w:id="35"/>
      <w:r w:rsidRPr="005A6824">
        <w:rPr>
          <w:rStyle w:val="me"/>
          <w:rFonts w:cs="Arial"/>
          <w:sz w:val="20"/>
          <w:szCs w:val="20"/>
        </w:rPr>
        <w:t xml:space="preserve"> Clearing Members clearing </w:t>
      </w:r>
      <w:bookmarkStart w:id="36" w:name="_DV_C14"/>
      <w:r w:rsidRPr="005A6824">
        <w:rPr>
          <w:rStyle w:val="DeltaViewDeletion"/>
          <w:rFonts w:cs="Arial"/>
          <w:sz w:val="20"/>
          <w:szCs w:val="20"/>
        </w:rPr>
        <w:t xml:space="preserve">the </w:t>
      </w:r>
      <w:bookmarkStart w:id="37" w:name="_DV_M17"/>
      <w:bookmarkEnd w:id="36"/>
      <w:bookmarkEnd w:id="37"/>
      <w:r w:rsidRPr="005A6824">
        <w:rPr>
          <w:rStyle w:val="me"/>
          <w:rFonts w:cs="Arial"/>
          <w:sz w:val="20"/>
          <w:szCs w:val="20"/>
        </w:rPr>
        <w:t xml:space="preserve">OTC Commodity Contracts </w:t>
      </w:r>
      <w:bookmarkStart w:id="38" w:name="_DV_C15"/>
      <w:r w:rsidRPr="005A6824">
        <w:rPr>
          <w:rStyle w:val="DeltaViewDeletion"/>
          <w:rFonts w:cs="Arial"/>
          <w:sz w:val="20"/>
          <w:szCs w:val="20"/>
        </w:rPr>
        <w:t>identified in Appendix A of SGX-DC's Request Letter</w:t>
      </w:r>
      <w:bookmarkStart w:id="39" w:name="_DV_C16"/>
      <w:bookmarkEnd w:id="38"/>
      <w:r w:rsidRPr="005A6824">
        <w:rPr>
          <w:rStyle w:val="DeltaViewInsertion"/>
          <w:rFonts w:cs="Arial"/>
          <w:color w:val="0000FF"/>
          <w:sz w:val="20"/>
          <w:szCs w:val="20"/>
          <w:u w:val="single"/>
        </w:rPr>
        <w:t>(the "</w:t>
      </w:r>
      <w:r w:rsidRPr="005A6824">
        <w:rPr>
          <w:rStyle w:val="DeltaViewInsertion"/>
          <w:rFonts w:cs="Arial"/>
          <w:b/>
          <w:color w:val="0000FF"/>
          <w:sz w:val="20"/>
          <w:szCs w:val="20"/>
          <w:u w:val="single"/>
        </w:rPr>
        <w:t>Relief</w:t>
      </w:r>
      <w:r w:rsidRPr="005A6824">
        <w:rPr>
          <w:rStyle w:val="DeltaViewInsertion"/>
          <w:rFonts w:cs="Arial"/>
          <w:color w:val="0000FF"/>
          <w:sz w:val="20"/>
          <w:szCs w:val="20"/>
          <w:u w:val="single"/>
        </w:rPr>
        <w:t>")</w:t>
      </w:r>
      <w:bookmarkStart w:id="40" w:name="_DV_M18"/>
      <w:bookmarkEnd w:id="39"/>
      <w:bookmarkEnd w:id="40"/>
      <w:r w:rsidRPr="005A6824">
        <w:rPr>
          <w:rStyle w:val="me"/>
          <w:rFonts w:cs="Arial"/>
          <w:sz w:val="20"/>
          <w:szCs w:val="20"/>
        </w:rPr>
        <w:t xml:space="preserve">. A copy of SGX-DC's Request Letter is attached as </w:t>
      </w:r>
      <w:hyperlink r:id="rId25" w:tgtFrame="_blank" w:history="1">
        <w:r w:rsidRPr="005A6824">
          <w:rPr>
            <w:rStyle w:val="Hyperlink"/>
            <w:rFonts w:cs="Arial"/>
            <w:sz w:val="20"/>
            <w:szCs w:val="20"/>
          </w:rPr>
          <w:t>Appendix 1</w:t>
        </w:r>
      </w:hyperlink>
      <w:bookmarkStart w:id="41" w:name="_DV_M19"/>
      <w:bookmarkEnd w:id="41"/>
      <w:r w:rsidRPr="005A6824">
        <w:rPr>
          <w:rStyle w:val="me"/>
          <w:rFonts w:cs="Arial"/>
          <w:sz w:val="20"/>
          <w:szCs w:val="20"/>
        </w:rPr>
        <w:t>.</w:t>
      </w:r>
    </w:p>
    <w:p w:rsidR="005A6824" w:rsidRPr="005A6824" w:rsidRDefault="005A6824" w:rsidP="00077448">
      <w:pPr>
        <w:spacing w:after="0"/>
        <w:ind w:left="720" w:hanging="720"/>
        <w:jc w:val="both"/>
        <w:rPr>
          <w:rFonts w:cs="Arial"/>
          <w:sz w:val="20"/>
          <w:szCs w:val="20"/>
        </w:rPr>
      </w:pPr>
    </w:p>
    <w:p w:rsidR="005A6824" w:rsidRPr="005A6824" w:rsidRDefault="005A6824" w:rsidP="00077448">
      <w:pPr>
        <w:spacing w:after="0"/>
        <w:ind w:left="720" w:hanging="720"/>
        <w:jc w:val="both"/>
        <w:rPr>
          <w:rStyle w:val="me"/>
          <w:rFonts w:cs="Arial"/>
          <w:sz w:val="20"/>
          <w:szCs w:val="20"/>
        </w:rPr>
      </w:pPr>
      <w:bookmarkStart w:id="42" w:name="_DV_M20"/>
      <w:bookmarkEnd w:id="42"/>
      <w:r w:rsidRPr="005A6824">
        <w:rPr>
          <w:rStyle w:val="me"/>
          <w:rFonts w:cs="Arial"/>
          <w:sz w:val="20"/>
          <w:szCs w:val="20"/>
        </w:rPr>
        <w:t xml:space="preserve">2.2 </w:t>
      </w:r>
      <w:r w:rsidRPr="005A6824">
        <w:rPr>
          <w:rStyle w:val="me"/>
          <w:rFonts w:cs="Arial"/>
          <w:sz w:val="20"/>
          <w:szCs w:val="20"/>
        </w:rPr>
        <w:tab/>
        <w:t>The Relief was</w:t>
      </w:r>
      <w:bookmarkStart w:id="43" w:name="_DV_C17"/>
      <w:r w:rsidRPr="005A6824">
        <w:rPr>
          <w:rStyle w:val="DeltaViewInsertion"/>
          <w:rFonts w:cs="Arial"/>
          <w:color w:val="0000FF"/>
          <w:sz w:val="20"/>
          <w:szCs w:val="20"/>
          <w:u w:val="single"/>
        </w:rPr>
        <w:t xml:space="preserve"> initially</w:t>
      </w:r>
      <w:bookmarkStart w:id="44" w:name="_DV_M21"/>
      <w:bookmarkEnd w:id="43"/>
      <w:bookmarkEnd w:id="44"/>
      <w:r w:rsidRPr="005A6824">
        <w:rPr>
          <w:rStyle w:val="me"/>
          <w:rFonts w:cs="Arial"/>
          <w:color w:val="0000FF"/>
          <w:sz w:val="20"/>
          <w:szCs w:val="20"/>
        </w:rPr>
        <w:t xml:space="preserve"> </w:t>
      </w:r>
      <w:r w:rsidRPr="005A6824">
        <w:rPr>
          <w:rStyle w:val="me"/>
          <w:rFonts w:cs="Arial"/>
          <w:sz w:val="20"/>
          <w:szCs w:val="20"/>
        </w:rPr>
        <w:t xml:space="preserve">granted by the Commission on 21 December 2012. A copy of the Commission's letter is attached as </w:t>
      </w:r>
      <w:hyperlink r:id="rId26" w:tgtFrame="_blank" w:history="1">
        <w:r w:rsidRPr="005A6824">
          <w:rPr>
            <w:rStyle w:val="Hyperlink"/>
            <w:rFonts w:cs="Arial"/>
            <w:sz w:val="20"/>
            <w:szCs w:val="20"/>
          </w:rPr>
          <w:t>Appendix 2</w:t>
        </w:r>
      </w:hyperlink>
      <w:bookmarkStart w:id="45" w:name="_DV_M22"/>
      <w:bookmarkEnd w:id="45"/>
      <w:r w:rsidRPr="005A6824">
        <w:rPr>
          <w:rStyle w:val="me"/>
          <w:rFonts w:cs="Arial"/>
          <w:sz w:val="20"/>
          <w:szCs w:val="20"/>
        </w:rPr>
        <w:t xml:space="preserve">. </w:t>
      </w:r>
    </w:p>
    <w:p w:rsidR="005A6824" w:rsidRPr="005A6824" w:rsidRDefault="005A6824" w:rsidP="00077448">
      <w:pPr>
        <w:spacing w:after="0"/>
        <w:ind w:left="720" w:hanging="720"/>
        <w:jc w:val="both"/>
        <w:rPr>
          <w:rStyle w:val="me"/>
          <w:rFonts w:cs="Arial"/>
          <w:sz w:val="20"/>
          <w:szCs w:val="20"/>
        </w:rPr>
      </w:pPr>
    </w:p>
    <w:p w:rsidR="005A6824" w:rsidRPr="005A6824" w:rsidRDefault="005A6824" w:rsidP="00077448">
      <w:pPr>
        <w:spacing w:after="0"/>
        <w:ind w:left="720" w:hanging="720"/>
        <w:jc w:val="both"/>
        <w:rPr>
          <w:rStyle w:val="me"/>
          <w:rFonts w:cs="Arial"/>
          <w:sz w:val="20"/>
          <w:szCs w:val="20"/>
        </w:rPr>
      </w:pPr>
      <w:bookmarkStart w:id="46" w:name="_DV_M23"/>
      <w:bookmarkEnd w:id="46"/>
      <w:r w:rsidRPr="005A6824">
        <w:rPr>
          <w:rStyle w:val="me"/>
          <w:rFonts w:cs="Arial"/>
          <w:sz w:val="20"/>
          <w:szCs w:val="20"/>
        </w:rPr>
        <w:t>2.3</w:t>
      </w:r>
      <w:bookmarkStart w:id="47" w:name="_DV_C18"/>
      <w:r w:rsidRPr="005A6824">
        <w:rPr>
          <w:rStyle w:val="DeltaViewDeletion"/>
          <w:rFonts w:cs="Arial"/>
          <w:sz w:val="20"/>
          <w:szCs w:val="20"/>
        </w:rPr>
        <w:t xml:space="preserve"> </w:t>
      </w:r>
      <w:r w:rsidRPr="005A6824">
        <w:rPr>
          <w:rStyle w:val="DeltaViewDeletion"/>
          <w:rFonts w:cs="Arial"/>
          <w:sz w:val="20"/>
          <w:szCs w:val="20"/>
        </w:rPr>
        <w:tab/>
        <w:t>The Relief applies to SGX-DC and its Clearing Members whose customers include U.S. persons as at 21 December 2012 ("</w:t>
      </w:r>
      <w:r w:rsidRPr="005A6824">
        <w:rPr>
          <w:rStyle w:val="DeltaViewDeletion"/>
          <w:rFonts w:cs="Arial"/>
          <w:b/>
          <w:sz w:val="20"/>
          <w:szCs w:val="20"/>
        </w:rPr>
        <w:t>Affected U.S. Persons</w:t>
      </w:r>
      <w:r w:rsidRPr="005A6824">
        <w:rPr>
          <w:rStyle w:val="DeltaViewDeletion"/>
          <w:rFonts w:cs="Arial"/>
          <w:sz w:val="20"/>
          <w:szCs w:val="20"/>
        </w:rPr>
        <w:t>"). The Relief permits such</w:t>
      </w:r>
      <w:bookmarkStart w:id="48" w:name="_DV_C19"/>
      <w:bookmarkEnd w:id="47"/>
      <w:r w:rsidRPr="005A6824">
        <w:rPr>
          <w:rStyle w:val="DeltaViewInsertion"/>
          <w:rFonts w:cs="Arial"/>
          <w:sz w:val="20"/>
          <w:szCs w:val="20"/>
        </w:rPr>
        <w:tab/>
      </w:r>
      <w:r w:rsidRPr="005A6824">
        <w:rPr>
          <w:rStyle w:val="DeltaViewInsertion"/>
          <w:rFonts w:cs="Arial"/>
          <w:color w:val="0000FF"/>
          <w:sz w:val="20"/>
          <w:szCs w:val="20"/>
          <w:u w:val="single"/>
        </w:rPr>
        <w:t>On 20 December 2013, the Commission extended the Relief until the earlier of: (a) 31 March 2014</w:t>
      </w:r>
      <w:bookmarkStart w:id="49" w:name="_DV_X39"/>
      <w:bookmarkStart w:id="50" w:name="_DV_C20"/>
      <w:bookmarkEnd w:id="48"/>
      <w:r w:rsidRPr="005A6824">
        <w:rPr>
          <w:rStyle w:val="DeltaViewMoveDestination"/>
          <w:rFonts w:cs="Arial"/>
          <w:color w:val="0000FF"/>
          <w:sz w:val="20"/>
          <w:szCs w:val="20"/>
          <w:u w:val="single"/>
        </w:rPr>
        <w:t xml:space="preserve">; or (b) the date upon which </w:t>
      </w:r>
      <w:bookmarkStart w:id="51" w:name="_DV_C21"/>
      <w:bookmarkEnd w:id="49"/>
      <w:bookmarkEnd w:id="50"/>
      <w:r w:rsidRPr="005A6824">
        <w:rPr>
          <w:rStyle w:val="DeltaViewInsertion"/>
          <w:rFonts w:cs="Arial"/>
          <w:color w:val="0000FF"/>
          <w:sz w:val="20"/>
          <w:szCs w:val="20"/>
          <w:u w:val="single"/>
        </w:rPr>
        <w:t>all OTC Commodity Contracts positions of Affected U.S. Persons</w:t>
      </w:r>
      <w:r w:rsidRPr="005A6824">
        <w:rPr>
          <w:rStyle w:val="DeltaViewInsertion"/>
          <w:rFonts w:cs="Arial"/>
          <w:color w:val="0000FF"/>
          <w:sz w:val="20"/>
          <w:szCs w:val="20"/>
          <w:u w:val="single"/>
          <w:vertAlign w:val="superscript"/>
        </w:rPr>
        <w:footnoteReference w:customMarkFollows="1" w:id="1"/>
        <w:t>1</w:t>
      </w:r>
      <w:bookmarkStart w:id="53" w:name="_DV_C23"/>
      <w:bookmarkEnd w:id="51"/>
      <w:r w:rsidRPr="005A6824">
        <w:rPr>
          <w:rStyle w:val="DeltaViewInsertion"/>
          <w:rFonts w:cs="Arial"/>
          <w:color w:val="0000FF"/>
          <w:sz w:val="20"/>
          <w:szCs w:val="20"/>
          <w:u w:val="single"/>
        </w:rPr>
        <w:t xml:space="preserve"> have either been closed or transferred to an FCM Clearing Member. After such date, SGX-DC may not clear for Affected U.S. Persons or other U.S. customers unless such customers clear through an FCM Clearing Member. A copy of the Commission’s extension letter is attached as Appendix 3.</w:t>
      </w:r>
      <w:bookmarkEnd w:id="53"/>
    </w:p>
    <w:p w:rsidR="005A6824" w:rsidRPr="005A6824" w:rsidRDefault="005A6824" w:rsidP="00077448">
      <w:pPr>
        <w:spacing w:after="0"/>
        <w:ind w:left="720" w:hanging="720"/>
        <w:rPr>
          <w:rFonts w:cs="Arial"/>
          <w:sz w:val="20"/>
          <w:szCs w:val="20"/>
        </w:rPr>
      </w:pPr>
    </w:p>
    <w:p w:rsidR="005A6824" w:rsidRPr="005A6824" w:rsidRDefault="005A6824" w:rsidP="00077448">
      <w:pPr>
        <w:spacing w:after="0"/>
        <w:ind w:left="720" w:hanging="720"/>
        <w:jc w:val="both"/>
        <w:rPr>
          <w:rStyle w:val="me"/>
          <w:rFonts w:cs="Arial"/>
          <w:color w:val="0000FF"/>
          <w:sz w:val="20"/>
          <w:szCs w:val="20"/>
          <w:u w:val="single"/>
        </w:rPr>
      </w:pPr>
      <w:bookmarkStart w:id="54" w:name="_DV_C24"/>
      <w:r w:rsidRPr="005A6824">
        <w:rPr>
          <w:rStyle w:val="DeltaViewInsertion"/>
          <w:rFonts w:cs="Arial"/>
          <w:color w:val="0000FF"/>
          <w:sz w:val="20"/>
          <w:szCs w:val="20"/>
          <w:u w:val="single"/>
        </w:rPr>
        <w:t xml:space="preserve">2.4 </w:t>
      </w:r>
      <w:r w:rsidRPr="005A6824">
        <w:rPr>
          <w:rStyle w:val="DeltaViewInsertion"/>
          <w:rFonts w:cs="Arial"/>
          <w:color w:val="0000FF"/>
          <w:sz w:val="20"/>
          <w:szCs w:val="20"/>
          <w:u w:val="single"/>
        </w:rPr>
        <w:tab/>
        <w:t>The Relief permits non-FCM</w:t>
      </w:r>
      <w:bookmarkStart w:id="55" w:name="_DV_M24"/>
      <w:bookmarkEnd w:id="54"/>
      <w:bookmarkEnd w:id="55"/>
      <w:r w:rsidRPr="005A6824">
        <w:rPr>
          <w:rStyle w:val="me"/>
          <w:rFonts w:cs="Arial"/>
          <w:sz w:val="20"/>
          <w:szCs w:val="20"/>
        </w:rPr>
        <w:t xml:space="preserve"> Clearing Members to </w:t>
      </w:r>
      <w:bookmarkStart w:id="56" w:name="_DV_C25"/>
      <w:r w:rsidRPr="005A6824">
        <w:rPr>
          <w:rStyle w:val="DeltaViewDeletion"/>
          <w:rFonts w:cs="Arial"/>
          <w:sz w:val="20"/>
          <w:szCs w:val="20"/>
        </w:rPr>
        <w:t xml:space="preserve">accept, clear, and </w:t>
      </w:r>
      <w:proofErr w:type="spellStart"/>
      <w:r w:rsidRPr="005A6824">
        <w:rPr>
          <w:rStyle w:val="DeltaViewDeletion"/>
          <w:rFonts w:cs="Arial"/>
          <w:color w:val="0000FF"/>
          <w:sz w:val="20"/>
          <w:szCs w:val="20"/>
          <w:u w:val="single"/>
        </w:rPr>
        <w:t>carry</w:t>
      </w:r>
      <w:bookmarkStart w:id="57" w:name="_DV_C26"/>
      <w:bookmarkEnd w:id="56"/>
      <w:r w:rsidRPr="005A6824">
        <w:rPr>
          <w:rStyle w:val="DeltaViewInsertion"/>
          <w:rFonts w:cs="Arial"/>
          <w:color w:val="0000FF"/>
          <w:sz w:val="20"/>
          <w:szCs w:val="20"/>
          <w:u w:val="single"/>
        </w:rPr>
        <w:t>continue</w:t>
      </w:r>
      <w:proofErr w:type="spellEnd"/>
      <w:r w:rsidRPr="005A6824">
        <w:rPr>
          <w:rStyle w:val="DeltaViewInsertion"/>
          <w:rFonts w:cs="Arial"/>
          <w:color w:val="0000FF"/>
          <w:sz w:val="20"/>
          <w:szCs w:val="20"/>
          <w:u w:val="single"/>
        </w:rPr>
        <w:t xml:space="preserve"> carrying existing positions in OTC Commodity Contracts for Affected U.S. Persons until the expiration of the Relief. </w:t>
      </w:r>
      <w:bookmarkEnd w:id="57"/>
    </w:p>
    <w:p w:rsidR="005A6824" w:rsidRPr="005A6824" w:rsidRDefault="005A6824" w:rsidP="00077448">
      <w:pPr>
        <w:spacing w:after="0"/>
        <w:ind w:left="720" w:hanging="720"/>
        <w:jc w:val="both"/>
        <w:rPr>
          <w:rStyle w:val="me"/>
          <w:rFonts w:cs="Arial"/>
          <w:sz w:val="20"/>
          <w:szCs w:val="20"/>
        </w:rPr>
      </w:pPr>
    </w:p>
    <w:p w:rsidR="005A6824" w:rsidRPr="005A6824" w:rsidRDefault="005A6824" w:rsidP="00077448">
      <w:pPr>
        <w:spacing w:after="0"/>
        <w:ind w:left="720" w:hanging="720"/>
        <w:jc w:val="both"/>
        <w:rPr>
          <w:rStyle w:val="me"/>
          <w:rFonts w:cs="Arial"/>
          <w:sz w:val="20"/>
          <w:szCs w:val="20"/>
        </w:rPr>
      </w:pPr>
      <w:bookmarkStart w:id="58" w:name="_DV_C27"/>
      <w:r w:rsidRPr="005A6824">
        <w:rPr>
          <w:rStyle w:val="DeltaViewInsertion"/>
          <w:rFonts w:cs="Arial"/>
          <w:color w:val="0000FF"/>
          <w:sz w:val="20"/>
          <w:szCs w:val="20"/>
          <w:u w:val="single"/>
        </w:rPr>
        <w:t>2.5</w:t>
      </w:r>
      <w:r w:rsidRPr="005A6824">
        <w:rPr>
          <w:rStyle w:val="DeltaViewInsertion"/>
          <w:rFonts w:cs="Arial"/>
          <w:color w:val="0000FF"/>
          <w:sz w:val="20"/>
          <w:szCs w:val="20"/>
          <w:u w:val="single"/>
        </w:rPr>
        <w:tab/>
        <w:t>With respect to</w:t>
      </w:r>
      <w:bookmarkStart w:id="59" w:name="_DV_M25"/>
      <w:bookmarkEnd w:id="58"/>
      <w:bookmarkEnd w:id="59"/>
      <w:r w:rsidRPr="005A6824">
        <w:rPr>
          <w:rStyle w:val="me"/>
          <w:rFonts w:cs="Arial"/>
          <w:color w:val="0000FF"/>
          <w:sz w:val="20"/>
          <w:szCs w:val="20"/>
        </w:rPr>
        <w:t xml:space="preserve"> </w:t>
      </w:r>
      <w:r w:rsidRPr="005A6824">
        <w:rPr>
          <w:rStyle w:val="me"/>
          <w:rFonts w:cs="Arial"/>
          <w:sz w:val="20"/>
          <w:szCs w:val="20"/>
        </w:rPr>
        <w:t>new positions in OTC Commodity Contracts</w:t>
      </w:r>
      <w:bookmarkStart w:id="60" w:name="_DV_C28"/>
      <w:r w:rsidRPr="005A6824">
        <w:rPr>
          <w:rStyle w:val="DeltaViewDeletion"/>
          <w:rFonts w:cs="Arial"/>
          <w:sz w:val="20"/>
          <w:szCs w:val="20"/>
        </w:rPr>
        <w:t xml:space="preserve"> for Affected U.S. Persons</w:t>
      </w:r>
      <w:bookmarkStart w:id="61" w:name="_DV_C29"/>
      <w:bookmarkEnd w:id="60"/>
      <w:r w:rsidRPr="005A6824">
        <w:rPr>
          <w:rStyle w:val="DeltaViewInsertion"/>
          <w:rFonts w:cs="Arial"/>
          <w:color w:val="0000FF"/>
          <w:sz w:val="20"/>
          <w:szCs w:val="20"/>
          <w:u w:val="single"/>
        </w:rPr>
        <w:t>, only positions entered into for the purpose of offsetting existing positions of Affected U.S. Persons may be cleared. It is noted that such offsetting transactions shall be cleared by SGX-DC in accordance with the straight-through processing requirements under the Commission’s regulations</w:t>
      </w:r>
      <w:r w:rsidRPr="005A6824">
        <w:rPr>
          <w:rStyle w:val="DeltaViewInsertion"/>
          <w:rFonts w:cs="Arial"/>
          <w:color w:val="0000FF"/>
          <w:sz w:val="20"/>
          <w:szCs w:val="20"/>
          <w:u w:val="single"/>
          <w:vertAlign w:val="superscript"/>
        </w:rPr>
        <w:footnoteReference w:customMarkFollows="1" w:id="2"/>
        <w:t>2</w:t>
      </w:r>
      <w:bookmarkStart w:id="63" w:name="_DV_C31"/>
      <w:bookmarkEnd w:id="61"/>
      <w:r w:rsidRPr="005A6824">
        <w:rPr>
          <w:rStyle w:val="DeltaViewInsertion"/>
          <w:rFonts w:cs="Arial"/>
          <w:color w:val="0000FF"/>
          <w:sz w:val="20"/>
          <w:szCs w:val="20"/>
          <w:u w:val="single"/>
        </w:rPr>
        <w:t>.</w:t>
      </w:r>
      <w:bookmarkEnd w:id="63"/>
    </w:p>
    <w:p w:rsidR="005A6824" w:rsidRPr="005A6824" w:rsidRDefault="005A6824" w:rsidP="00077448">
      <w:pPr>
        <w:spacing w:after="0"/>
        <w:ind w:left="720" w:hanging="720"/>
        <w:jc w:val="both"/>
        <w:rPr>
          <w:rStyle w:val="me"/>
          <w:rFonts w:cs="Arial"/>
          <w:sz w:val="20"/>
          <w:szCs w:val="20"/>
        </w:rPr>
      </w:pPr>
    </w:p>
    <w:p w:rsidR="005A6824" w:rsidRPr="005A6824" w:rsidRDefault="005A6824" w:rsidP="00077448">
      <w:pPr>
        <w:spacing w:after="0"/>
        <w:ind w:left="720" w:hanging="720"/>
        <w:jc w:val="both"/>
        <w:rPr>
          <w:rStyle w:val="me"/>
          <w:rFonts w:cs="Arial"/>
          <w:sz w:val="20"/>
          <w:szCs w:val="20"/>
        </w:rPr>
      </w:pPr>
      <w:bookmarkStart w:id="64" w:name="_DV_C32"/>
      <w:r w:rsidRPr="005A6824">
        <w:rPr>
          <w:rStyle w:val="DeltaViewInsertion"/>
          <w:rFonts w:cs="Arial"/>
          <w:color w:val="0000FF"/>
          <w:sz w:val="20"/>
          <w:szCs w:val="20"/>
          <w:u w:val="single"/>
        </w:rPr>
        <w:t>2.6</w:t>
      </w:r>
      <w:r w:rsidRPr="005A6824">
        <w:rPr>
          <w:rStyle w:val="DeltaViewInsertion"/>
          <w:rFonts w:cs="Arial"/>
          <w:color w:val="0000FF"/>
          <w:sz w:val="20"/>
          <w:szCs w:val="20"/>
          <w:u w:val="single"/>
        </w:rPr>
        <w:tab/>
        <w:t>The Relief has been granted</w:t>
      </w:r>
      <w:bookmarkStart w:id="65" w:name="_DV_M26"/>
      <w:bookmarkEnd w:id="64"/>
      <w:bookmarkEnd w:id="65"/>
      <w:r w:rsidRPr="005A6824">
        <w:rPr>
          <w:rStyle w:val="me"/>
          <w:rFonts w:cs="Arial"/>
          <w:color w:val="0000FF"/>
          <w:sz w:val="20"/>
          <w:szCs w:val="20"/>
        </w:rPr>
        <w:t xml:space="preserve"> </w:t>
      </w:r>
      <w:r w:rsidRPr="005A6824">
        <w:rPr>
          <w:rStyle w:val="me"/>
          <w:rFonts w:cs="Arial"/>
          <w:sz w:val="20"/>
          <w:szCs w:val="20"/>
        </w:rPr>
        <w:t xml:space="preserve">on the condition that Clearing Members issue to </w:t>
      </w:r>
      <w:bookmarkStart w:id="66" w:name="_DV_C33"/>
      <w:r w:rsidRPr="005A6824">
        <w:rPr>
          <w:rStyle w:val="DeltaViewDeletion"/>
          <w:rFonts w:cs="Arial"/>
          <w:sz w:val="20"/>
          <w:szCs w:val="20"/>
        </w:rPr>
        <w:t xml:space="preserve">such </w:t>
      </w:r>
      <w:proofErr w:type="spellStart"/>
      <w:r w:rsidRPr="005A6824">
        <w:rPr>
          <w:rStyle w:val="DeltaViewDeletion"/>
          <w:rFonts w:cs="Arial"/>
          <w:sz w:val="20"/>
          <w:szCs w:val="20"/>
        </w:rPr>
        <w:t>customers</w:t>
      </w:r>
      <w:bookmarkStart w:id="67" w:name="_DV_C34"/>
      <w:bookmarkEnd w:id="66"/>
      <w:r w:rsidRPr="005A6824">
        <w:rPr>
          <w:rStyle w:val="DeltaViewInsertion"/>
          <w:rFonts w:cs="Arial"/>
          <w:color w:val="0000FF"/>
          <w:sz w:val="20"/>
          <w:szCs w:val="20"/>
          <w:u w:val="single"/>
        </w:rPr>
        <w:t>Affected</w:t>
      </w:r>
      <w:proofErr w:type="spellEnd"/>
      <w:r w:rsidRPr="005A6824">
        <w:rPr>
          <w:rStyle w:val="DeltaViewInsertion"/>
          <w:rFonts w:cs="Arial"/>
          <w:color w:val="0000FF"/>
          <w:sz w:val="20"/>
          <w:szCs w:val="20"/>
          <w:u w:val="single"/>
        </w:rPr>
        <w:t xml:space="preserve"> U.S. Persons</w:t>
      </w:r>
      <w:bookmarkStart w:id="68" w:name="_DV_M27"/>
      <w:bookmarkEnd w:id="67"/>
      <w:bookmarkEnd w:id="68"/>
      <w:r w:rsidRPr="005A6824">
        <w:rPr>
          <w:rStyle w:val="me"/>
          <w:rFonts w:cs="Arial"/>
          <w:sz w:val="20"/>
          <w:szCs w:val="20"/>
        </w:rPr>
        <w:t xml:space="preserve"> a disclosure statement</w:t>
      </w:r>
      <w:bookmarkStart w:id="69" w:name="_DV_C35"/>
      <w:r w:rsidRPr="005A6824">
        <w:rPr>
          <w:rStyle w:val="DeltaViewInsertion"/>
          <w:rFonts w:cs="Arial"/>
          <w:color w:val="0000FF"/>
          <w:sz w:val="20"/>
          <w:szCs w:val="20"/>
          <w:u w:val="single"/>
        </w:rPr>
        <w:t xml:space="preserve"> as specified in section 3 below</w:t>
      </w:r>
      <w:bookmarkStart w:id="70" w:name="_DV_M28"/>
      <w:bookmarkEnd w:id="69"/>
      <w:bookmarkEnd w:id="70"/>
      <w:r w:rsidRPr="005A6824">
        <w:rPr>
          <w:rStyle w:val="me"/>
          <w:rFonts w:cs="Arial"/>
          <w:sz w:val="20"/>
          <w:szCs w:val="20"/>
        </w:rPr>
        <w:t xml:space="preserve"> (the "</w:t>
      </w:r>
      <w:r w:rsidRPr="005A6824">
        <w:rPr>
          <w:rStyle w:val="Strong"/>
          <w:rFonts w:cs="Arial"/>
          <w:sz w:val="20"/>
          <w:szCs w:val="20"/>
        </w:rPr>
        <w:t>Disclosure Statement</w:t>
      </w:r>
      <w:r w:rsidRPr="005A6824">
        <w:rPr>
          <w:rStyle w:val="me"/>
          <w:rFonts w:cs="Arial"/>
          <w:sz w:val="20"/>
          <w:szCs w:val="20"/>
        </w:rPr>
        <w:t>")</w:t>
      </w:r>
      <w:bookmarkStart w:id="71" w:name="_DV_C36"/>
      <w:r w:rsidRPr="005A6824">
        <w:rPr>
          <w:rStyle w:val="DeltaViewDeletion"/>
          <w:rFonts w:cs="Arial"/>
          <w:sz w:val="20"/>
          <w:szCs w:val="20"/>
        </w:rPr>
        <w:t xml:space="preserve"> to, </w:t>
      </w:r>
      <w:r w:rsidRPr="005A6824">
        <w:rPr>
          <w:rStyle w:val="DeltaViewDeletion"/>
          <w:rFonts w:cs="Arial"/>
          <w:i/>
          <w:sz w:val="20"/>
          <w:szCs w:val="20"/>
        </w:rPr>
        <w:t>inter alia</w:t>
      </w:r>
      <w:r w:rsidRPr="005A6824">
        <w:rPr>
          <w:rStyle w:val="DeltaViewDeletion"/>
          <w:rFonts w:cs="Arial"/>
          <w:sz w:val="20"/>
          <w:szCs w:val="20"/>
        </w:rPr>
        <w:t>, inform all Affected U.S. Persons that these positions and related margin are not protected by U.S. Laws.</w:t>
      </w:r>
      <w:bookmarkEnd w:id="71"/>
    </w:p>
    <w:p w:rsidR="005A6824" w:rsidRPr="005A6824" w:rsidRDefault="005A6824" w:rsidP="00077448">
      <w:pPr>
        <w:spacing w:after="0"/>
        <w:ind w:left="720" w:hanging="720"/>
        <w:jc w:val="both"/>
        <w:rPr>
          <w:rFonts w:cs="Arial"/>
          <w:sz w:val="20"/>
          <w:szCs w:val="20"/>
        </w:rPr>
      </w:pPr>
    </w:p>
    <w:p w:rsidR="005A6824" w:rsidRPr="005A6824" w:rsidRDefault="005A6824" w:rsidP="00077448">
      <w:pPr>
        <w:spacing w:after="0"/>
        <w:ind w:left="720" w:hanging="720"/>
        <w:jc w:val="both"/>
        <w:rPr>
          <w:rStyle w:val="me"/>
          <w:rFonts w:cs="Arial"/>
          <w:sz w:val="20"/>
          <w:szCs w:val="20"/>
        </w:rPr>
      </w:pPr>
      <w:bookmarkStart w:id="72" w:name="_DV_C37"/>
      <w:r w:rsidRPr="005A6824">
        <w:rPr>
          <w:rStyle w:val="DeltaViewDeletion"/>
          <w:rFonts w:cs="Arial"/>
          <w:sz w:val="20"/>
          <w:szCs w:val="20"/>
        </w:rPr>
        <w:t xml:space="preserve">2.4 </w:t>
      </w:r>
      <w:r w:rsidRPr="005A6824">
        <w:rPr>
          <w:rStyle w:val="DeltaViewDeletion"/>
          <w:rFonts w:cs="Arial"/>
          <w:sz w:val="20"/>
          <w:szCs w:val="20"/>
        </w:rPr>
        <w:tab/>
        <w:t>Details of the Disclosure Statement are set out in Section 3 below.</w:t>
      </w:r>
      <w:bookmarkStart w:id="73" w:name="_DV_C38"/>
      <w:bookmarkEnd w:id="72"/>
      <w:r w:rsidRPr="005A6824">
        <w:rPr>
          <w:rStyle w:val="DeltaViewDeletion"/>
          <w:rFonts w:cs="Arial"/>
          <w:sz w:val="20"/>
          <w:szCs w:val="20"/>
        </w:rPr>
        <w:t xml:space="preserve">2.5 </w:t>
      </w:r>
      <w:r w:rsidRPr="005A6824">
        <w:rPr>
          <w:rStyle w:val="DeltaViewDeletion"/>
          <w:rFonts w:cs="Arial"/>
          <w:sz w:val="20"/>
          <w:szCs w:val="20"/>
        </w:rPr>
        <w:tab/>
        <w:t>The Relief granted will expire at the earlier of: (a) 31 December 2013</w:t>
      </w:r>
      <w:bookmarkStart w:id="74" w:name="_DV_X20"/>
      <w:bookmarkStart w:id="75" w:name="_DV_C39"/>
      <w:bookmarkEnd w:id="73"/>
      <w:r w:rsidRPr="005A6824">
        <w:rPr>
          <w:rStyle w:val="DeltaViewMoveSource"/>
          <w:rFonts w:cs="Arial"/>
          <w:color w:val="FF0000"/>
          <w:sz w:val="20"/>
          <w:szCs w:val="20"/>
        </w:rPr>
        <w:t xml:space="preserve">; or (b) the date upon which </w:t>
      </w:r>
      <w:bookmarkStart w:id="76" w:name="_DV_C40"/>
      <w:bookmarkEnd w:id="74"/>
      <w:bookmarkEnd w:id="75"/>
      <w:r w:rsidRPr="005A6824">
        <w:rPr>
          <w:rStyle w:val="DeltaViewDeletion"/>
          <w:rFonts w:cs="Arial"/>
          <w:sz w:val="20"/>
          <w:szCs w:val="20"/>
        </w:rPr>
        <w:t>SGX-DC registers as a DCO. At such date, the positions and related margin of Affected U.S. Persons shall be held only by Clearing Members that are registered FCMs</w:t>
      </w:r>
      <w:bookmarkStart w:id="77" w:name="_DV_M29"/>
      <w:bookmarkEnd w:id="76"/>
      <w:bookmarkEnd w:id="77"/>
      <w:r w:rsidRPr="005A6824">
        <w:rPr>
          <w:rStyle w:val="me"/>
          <w:rFonts w:cs="Arial"/>
          <w:sz w:val="20"/>
          <w:szCs w:val="20"/>
        </w:rPr>
        <w:t>.</w:t>
      </w:r>
    </w:p>
    <w:p w:rsidR="005A6824" w:rsidRPr="005A6824" w:rsidRDefault="005A6824" w:rsidP="00077448">
      <w:pPr>
        <w:spacing w:after="0"/>
        <w:ind w:left="720" w:hanging="720"/>
        <w:jc w:val="both"/>
        <w:rPr>
          <w:rFonts w:cs="Arial"/>
          <w:sz w:val="20"/>
          <w:szCs w:val="20"/>
        </w:rPr>
      </w:pPr>
    </w:p>
    <w:p w:rsidR="005A6824" w:rsidRPr="005A6824" w:rsidRDefault="005A6824" w:rsidP="00077448">
      <w:pPr>
        <w:pStyle w:val="NormalWeb"/>
        <w:spacing w:before="0" w:beforeAutospacing="0" w:after="0" w:afterAutospacing="0" w:line="276" w:lineRule="auto"/>
        <w:ind w:left="720" w:hanging="720"/>
        <w:rPr>
          <w:rFonts w:ascii="Arial" w:eastAsia="SimHei" w:hAnsi="Arial" w:cs="Arial"/>
          <w:sz w:val="20"/>
          <w:szCs w:val="20"/>
        </w:rPr>
      </w:pPr>
      <w:bookmarkStart w:id="78" w:name="_DV_M30"/>
      <w:bookmarkEnd w:id="78"/>
      <w:r w:rsidRPr="005A6824">
        <w:rPr>
          <w:rStyle w:val="me"/>
          <w:rFonts w:ascii="Arial" w:eastAsia="SimHei" w:hAnsi="Arial" w:cs="Arial"/>
          <w:b/>
          <w:sz w:val="20"/>
          <w:szCs w:val="20"/>
        </w:rPr>
        <w:t xml:space="preserve">3 </w:t>
      </w:r>
      <w:r w:rsidRPr="005A6824">
        <w:rPr>
          <w:rStyle w:val="me"/>
          <w:rFonts w:ascii="Arial" w:eastAsia="SimHei" w:hAnsi="Arial" w:cs="Arial"/>
          <w:b/>
          <w:sz w:val="20"/>
          <w:szCs w:val="20"/>
        </w:rPr>
        <w:tab/>
        <w:t>Disclosure Statement Requirement</w:t>
      </w:r>
    </w:p>
    <w:p w:rsidR="005A6824" w:rsidRPr="005A6824" w:rsidRDefault="005A6824" w:rsidP="00077448">
      <w:pPr>
        <w:spacing w:after="0"/>
        <w:ind w:left="720" w:hanging="720"/>
        <w:rPr>
          <w:rStyle w:val="me"/>
          <w:rFonts w:cs="Arial"/>
          <w:sz w:val="20"/>
          <w:szCs w:val="20"/>
        </w:rPr>
      </w:pPr>
    </w:p>
    <w:p w:rsidR="005A6824" w:rsidRPr="005A6824" w:rsidRDefault="005A6824" w:rsidP="00077448">
      <w:pPr>
        <w:spacing w:after="0"/>
        <w:ind w:left="720" w:hanging="720"/>
        <w:jc w:val="both"/>
        <w:rPr>
          <w:rStyle w:val="me"/>
          <w:rFonts w:cs="Arial"/>
          <w:sz w:val="20"/>
          <w:szCs w:val="20"/>
        </w:rPr>
      </w:pPr>
      <w:bookmarkStart w:id="79" w:name="_DV_M31"/>
      <w:bookmarkEnd w:id="79"/>
      <w:r w:rsidRPr="005A6824">
        <w:rPr>
          <w:rStyle w:val="me"/>
          <w:rFonts w:cs="Arial"/>
          <w:sz w:val="20"/>
          <w:szCs w:val="20"/>
        </w:rPr>
        <w:t>3.1</w:t>
      </w:r>
      <w:r w:rsidRPr="005A6824">
        <w:rPr>
          <w:rStyle w:val="me"/>
          <w:rFonts w:cs="Arial"/>
          <w:sz w:val="20"/>
          <w:szCs w:val="20"/>
        </w:rPr>
        <w:tab/>
        <w:t>SGX-DC hereby directs Clearing Members who clear OTC Commodity Contracts for Affected U.S. Persons to issue a Disclosure Statement to such customers that prominently states the following statements:</w:t>
      </w:r>
    </w:p>
    <w:p w:rsidR="005A6824" w:rsidRPr="005A6824" w:rsidRDefault="005A6824" w:rsidP="00077448">
      <w:pPr>
        <w:spacing w:after="0"/>
        <w:ind w:left="720" w:hanging="720"/>
        <w:jc w:val="both"/>
        <w:rPr>
          <w:rFonts w:cs="Arial"/>
          <w:sz w:val="20"/>
          <w:szCs w:val="20"/>
        </w:rPr>
      </w:pPr>
    </w:p>
    <w:p w:rsidR="005A6824" w:rsidRPr="005A6824" w:rsidRDefault="005A6824" w:rsidP="00077448">
      <w:pPr>
        <w:spacing w:after="0"/>
        <w:ind w:left="1440" w:hanging="720"/>
        <w:jc w:val="both"/>
        <w:rPr>
          <w:rStyle w:val="me"/>
          <w:rFonts w:cs="Arial"/>
          <w:sz w:val="20"/>
          <w:szCs w:val="20"/>
        </w:rPr>
      </w:pPr>
      <w:bookmarkStart w:id="80" w:name="_DV_M32"/>
      <w:bookmarkEnd w:id="80"/>
      <w:r w:rsidRPr="005A6824">
        <w:rPr>
          <w:rStyle w:val="me"/>
          <w:rFonts w:cs="Arial"/>
          <w:sz w:val="20"/>
          <w:szCs w:val="20"/>
        </w:rPr>
        <w:t xml:space="preserve">(a) </w:t>
      </w:r>
      <w:r w:rsidRPr="005A6824">
        <w:rPr>
          <w:rStyle w:val="me"/>
          <w:rFonts w:cs="Arial"/>
          <w:sz w:val="20"/>
          <w:szCs w:val="20"/>
        </w:rPr>
        <w:tab/>
        <w:t>accounts holding customer positions in OTC Commodity Contracts and related customer property are not subject to Section 4d(f) of the CEA;</w:t>
      </w:r>
    </w:p>
    <w:p w:rsidR="005A6824" w:rsidRPr="005A6824" w:rsidRDefault="005A6824" w:rsidP="00077448">
      <w:pPr>
        <w:spacing w:after="0"/>
        <w:ind w:left="1440" w:hanging="720"/>
        <w:jc w:val="both"/>
        <w:rPr>
          <w:rFonts w:cs="Arial"/>
          <w:sz w:val="20"/>
          <w:szCs w:val="20"/>
        </w:rPr>
      </w:pPr>
    </w:p>
    <w:p w:rsidR="005A6824" w:rsidRPr="005A6824" w:rsidRDefault="005A6824" w:rsidP="00077448">
      <w:pPr>
        <w:spacing w:after="0"/>
        <w:ind w:left="1440" w:hanging="720"/>
        <w:jc w:val="both"/>
        <w:rPr>
          <w:rStyle w:val="me"/>
          <w:rFonts w:cs="Arial"/>
          <w:sz w:val="20"/>
          <w:szCs w:val="20"/>
        </w:rPr>
      </w:pPr>
      <w:bookmarkStart w:id="81" w:name="_DV_M33"/>
      <w:bookmarkEnd w:id="81"/>
      <w:r w:rsidRPr="005A6824">
        <w:rPr>
          <w:rStyle w:val="me"/>
          <w:rFonts w:cs="Arial"/>
          <w:sz w:val="20"/>
          <w:szCs w:val="20"/>
        </w:rPr>
        <w:t xml:space="preserve">(b) </w:t>
      </w:r>
      <w:r w:rsidRPr="005A6824">
        <w:rPr>
          <w:rStyle w:val="me"/>
          <w:rFonts w:cs="Arial"/>
          <w:sz w:val="20"/>
          <w:szCs w:val="20"/>
        </w:rPr>
        <w:tab/>
        <w:t>such positions and related property will not be subject to, and therefore will not receive the protections of, Subchapter IV of Chapter 7 of the U.S. Bankruptcy Code and Part 190 of the Commission's regulations;</w:t>
      </w:r>
      <w:bookmarkStart w:id="82" w:name="_DV_C41"/>
      <w:r w:rsidRPr="005A6824">
        <w:rPr>
          <w:rStyle w:val="DeltaViewDeletion"/>
          <w:rFonts w:cs="Arial"/>
          <w:sz w:val="20"/>
          <w:szCs w:val="20"/>
        </w:rPr>
        <w:t xml:space="preserve"> and</w:t>
      </w:r>
      <w:bookmarkEnd w:id="82"/>
    </w:p>
    <w:p w:rsidR="005A6824" w:rsidRPr="005A6824" w:rsidRDefault="005A6824" w:rsidP="00077448">
      <w:pPr>
        <w:spacing w:after="0"/>
        <w:jc w:val="both"/>
        <w:rPr>
          <w:rFonts w:cs="Arial"/>
          <w:sz w:val="20"/>
          <w:szCs w:val="20"/>
        </w:rPr>
      </w:pPr>
    </w:p>
    <w:p w:rsidR="005A6824" w:rsidRPr="005A6824" w:rsidRDefault="005A6824" w:rsidP="00077448">
      <w:pPr>
        <w:spacing w:after="0"/>
        <w:ind w:left="1440" w:hanging="720"/>
        <w:jc w:val="both"/>
        <w:rPr>
          <w:rStyle w:val="me"/>
          <w:rFonts w:cs="Arial"/>
          <w:sz w:val="20"/>
          <w:szCs w:val="20"/>
        </w:rPr>
      </w:pPr>
      <w:bookmarkStart w:id="83" w:name="_DV_M34"/>
      <w:bookmarkEnd w:id="83"/>
      <w:r w:rsidRPr="005A6824">
        <w:rPr>
          <w:rStyle w:val="me"/>
          <w:rFonts w:cs="Arial"/>
          <w:sz w:val="20"/>
          <w:szCs w:val="20"/>
        </w:rPr>
        <w:t xml:space="preserve">(c) </w:t>
      </w:r>
      <w:r w:rsidRPr="005A6824">
        <w:rPr>
          <w:rStyle w:val="me"/>
          <w:rFonts w:cs="Arial"/>
          <w:sz w:val="20"/>
          <w:szCs w:val="20"/>
        </w:rPr>
        <w:tab/>
        <w:t>the treatment of the customer positions and related property in the event of an insolvency proceeding of SGX-DC or any of its</w:t>
      </w:r>
      <w:bookmarkStart w:id="84" w:name="_DV_C42"/>
      <w:r w:rsidRPr="005A6824">
        <w:rPr>
          <w:rStyle w:val="DeltaViewInsertion"/>
          <w:rFonts w:cs="Arial"/>
          <w:sz w:val="20"/>
          <w:szCs w:val="20"/>
          <w:u w:val="none"/>
        </w:rPr>
        <w:t xml:space="preserve"> Clearing Members will be subject to Singapore's laws</w:t>
      </w:r>
      <w:r w:rsidRPr="005A6824">
        <w:rPr>
          <w:rStyle w:val="DeltaViewInsertion"/>
          <w:rFonts w:cs="Arial"/>
          <w:color w:val="0000FF"/>
          <w:sz w:val="20"/>
          <w:szCs w:val="20"/>
          <w:u w:val="single"/>
        </w:rPr>
        <w:t>; and</w:t>
      </w:r>
      <w:bookmarkEnd w:id="84"/>
    </w:p>
    <w:p w:rsidR="005A6824" w:rsidRPr="005A6824" w:rsidRDefault="005A6824" w:rsidP="00077448">
      <w:pPr>
        <w:spacing w:after="0"/>
        <w:ind w:left="1440" w:hanging="720"/>
        <w:jc w:val="both"/>
        <w:rPr>
          <w:rStyle w:val="me"/>
          <w:rFonts w:cs="Arial"/>
          <w:sz w:val="20"/>
          <w:szCs w:val="20"/>
        </w:rPr>
      </w:pPr>
    </w:p>
    <w:p w:rsidR="005A6824" w:rsidRPr="005A6824" w:rsidRDefault="005A6824" w:rsidP="00077448">
      <w:pPr>
        <w:spacing w:after="0"/>
        <w:ind w:left="1440" w:hanging="720"/>
        <w:jc w:val="both"/>
        <w:rPr>
          <w:rStyle w:val="me"/>
          <w:rFonts w:cs="Arial"/>
          <w:sz w:val="20"/>
          <w:szCs w:val="20"/>
        </w:rPr>
      </w:pPr>
      <w:bookmarkStart w:id="85" w:name="_DV_C43"/>
      <w:r w:rsidRPr="005A6824">
        <w:rPr>
          <w:rStyle w:val="DeltaViewInsertion"/>
          <w:rFonts w:cs="Arial"/>
          <w:color w:val="0000FF"/>
          <w:sz w:val="20"/>
          <w:szCs w:val="20"/>
          <w:u w:val="single"/>
        </w:rPr>
        <w:t>(d)</w:t>
      </w:r>
      <w:r w:rsidRPr="005A6824">
        <w:rPr>
          <w:rStyle w:val="DeltaViewInsertion"/>
          <w:rFonts w:cs="Arial"/>
          <w:color w:val="0000FF"/>
          <w:sz w:val="20"/>
          <w:szCs w:val="20"/>
          <w:u w:val="single"/>
        </w:rPr>
        <w:tab/>
        <w:t>the positions cleared by the</w:t>
      </w:r>
      <w:bookmarkStart w:id="86" w:name="_DV_M35"/>
      <w:bookmarkEnd w:id="85"/>
      <w:bookmarkEnd w:id="86"/>
      <w:r w:rsidRPr="005A6824">
        <w:rPr>
          <w:rStyle w:val="me"/>
          <w:rFonts w:cs="Arial"/>
          <w:color w:val="0000FF"/>
          <w:sz w:val="20"/>
          <w:szCs w:val="20"/>
          <w:u w:val="single"/>
        </w:rPr>
        <w:t xml:space="preserve"> Clearing Members </w:t>
      </w:r>
      <w:bookmarkStart w:id="87" w:name="_DV_C45"/>
      <w:r w:rsidRPr="005A6824">
        <w:rPr>
          <w:rStyle w:val="DeltaViewInsertion"/>
          <w:rFonts w:cs="Arial"/>
          <w:color w:val="0000FF"/>
          <w:sz w:val="20"/>
          <w:szCs w:val="20"/>
          <w:u w:val="single"/>
        </w:rPr>
        <w:t>on behalf of such customers are subject to the terms of the Relief, which is available for reference on SGX-DC’s website as Appendix 3 to Directive No. 1 in SGX-DC’s Clearing Rules</w:t>
      </w:r>
      <w:bookmarkStart w:id="88" w:name="_DV_M36"/>
      <w:bookmarkEnd w:id="87"/>
      <w:bookmarkEnd w:id="88"/>
      <w:r w:rsidRPr="005A6824">
        <w:rPr>
          <w:rStyle w:val="me"/>
          <w:rFonts w:cs="Arial"/>
          <w:sz w:val="20"/>
          <w:szCs w:val="20"/>
        </w:rPr>
        <w:t>.</w:t>
      </w:r>
    </w:p>
    <w:p w:rsidR="005A6824" w:rsidRPr="005A6824" w:rsidRDefault="005A6824" w:rsidP="00077448">
      <w:pPr>
        <w:spacing w:after="0"/>
        <w:rPr>
          <w:rFonts w:cs="Arial"/>
          <w:sz w:val="20"/>
          <w:szCs w:val="20"/>
        </w:rPr>
      </w:pPr>
    </w:p>
    <w:p w:rsidR="005A6824" w:rsidRPr="005A6824" w:rsidRDefault="005A6824" w:rsidP="00077448">
      <w:pPr>
        <w:spacing w:after="0"/>
        <w:ind w:left="720" w:hanging="720"/>
        <w:jc w:val="both"/>
        <w:rPr>
          <w:rFonts w:cs="Arial"/>
          <w:sz w:val="20"/>
          <w:szCs w:val="20"/>
        </w:rPr>
      </w:pPr>
      <w:bookmarkStart w:id="89" w:name="_DV_M37"/>
      <w:bookmarkEnd w:id="89"/>
      <w:r w:rsidRPr="005A6824">
        <w:rPr>
          <w:rStyle w:val="me"/>
          <w:rFonts w:cs="Arial"/>
          <w:sz w:val="20"/>
          <w:szCs w:val="20"/>
        </w:rPr>
        <w:t xml:space="preserve">3.2 </w:t>
      </w:r>
      <w:r w:rsidRPr="005A6824">
        <w:rPr>
          <w:rStyle w:val="me"/>
          <w:rFonts w:cs="Arial"/>
          <w:sz w:val="20"/>
          <w:szCs w:val="20"/>
        </w:rPr>
        <w:tab/>
        <w:t xml:space="preserve">SGX-DC directs all Clearing Members clearing OTC Commodity Contracts for Affected U.S. Persons to issue the Disclosure Statement to the Affected U.S. Persons as soon as practicable, but in any event, no later than </w:t>
      </w:r>
      <w:bookmarkStart w:id="90" w:name="_DV_C46"/>
      <w:r w:rsidRPr="005A6824">
        <w:rPr>
          <w:rStyle w:val="DeltaViewDeletion"/>
          <w:rFonts w:cs="Arial"/>
          <w:sz w:val="20"/>
          <w:szCs w:val="20"/>
        </w:rPr>
        <w:t>25</w:t>
      </w:r>
      <w:bookmarkStart w:id="91" w:name="_DV_C47"/>
      <w:bookmarkEnd w:id="90"/>
      <w:r w:rsidRPr="005A6824">
        <w:rPr>
          <w:rStyle w:val="DeltaViewInsertion"/>
          <w:rFonts w:cs="Arial"/>
          <w:color w:val="0000FF"/>
          <w:sz w:val="20"/>
          <w:szCs w:val="20"/>
          <w:u w:val="single"/>
        </w:rPr>
        <w:t>27</w:t>
      </w:r>
      <w:bookmarkStart w:id="92" w:name="_DV_M38"/>
      <w:bookmarkEnd w:id="91"/>
      <w:bookmarkEnd w:id="92"/>
      <w:r w:rsidRPr="005A6824">
        <w:rPr>
          <w:rStyle w:val="me"/>
          <w:rFonts w:cs="Arial"/>
          <w:sz w:val="20"/>
          <w:szCs w:val="20"/>
        </w:rPr>
        <w:t xml:space="preserve"> January </w:t>
      </w:r>
      <w:bookmarkStart w:id="93" w:name="_DV_C48"/>
      <w:r w:rsidRPr="005A6824">
        <w:rPr>
          <w:rStyle w:val="DeltaViewDeletion"/>
          <w:rFonts w:cs="Arial"/>
          <w:sz w:val="20"/>
          <w:szCs w:val="20"/>
        </w:rPr>
        <w:t>2013.</w:t>
      </w:r>
      <w:bookmarkStart w:id="94" w:name="_DV_C49"/>
      <w:bookmarkEnd w:id="93"/>
      <w:r w:rsidRPr="005A6824">
        <w:rPr>
          <w:rStyle w:val="DeltaViewInsertion"/>
          <w:rFonts w:cs="Arial"/>
          <w:color w:val="0000FF"/>
          <w:sz w:val="20"/>
          <w:szCs w:val="20"/>
          <w:u w:val="single"/>
        </w:rPr>
        <w:t>2014.</w:t>
      </w:r>
      <w:bookmarkEnd w:id="94"/>
    </w:p>
    <w:p w:rsidR="008A4487" w:rsidRPr="005A6824" w:rsidRDefault="008A4487" w:rsidP="00077448">
      <w:pPr>
        <w:spacing w:after="0"/>
        <w:rPr>
          <w:rFonts w:cs="Arial"/>
          <w:sz w:val="20"/>
          <w:szCs w:val="20"/>
        </w:rPr>
      </w:pPr>
    </w:p>
    <w:sectPr w:rsidR="008A4487" w:rsidRPr="005A6824" w:rsidSect="0058160F">
      <w:headerReference w:type="even" r:id="rId27"/>
      <w:headerReference w:type="default" r:id="rId28"/>
      <w:footerReference w:type="even" r:id="rId29"/>
      <w:footerReference w:type="default" r:id="rId30"/>
      <w:headerReference w:type="first" r:id="rId31"/>
      <w:footerReference w:type="first" r:id="rId32"/>
      <w:pgSz w:w="16838" w:h="11906" w:orient="landscape" w:code="9"/>
      <w:pgMar w:top="1138" w:right="1448" w:bottom="1728" w:left="1411" w:header="677" w:footer="56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7576" w:rsidRDefault="00E87576" w:rsidP="003A4C7A">
      <w:pPr>
        <w:spacing w:after="0" w:line="240" w:lineRule="auto"/>
      </w:pPr>
      <w:r>
        <w:separator/>
      </w:r>
    </w:p>
  </w:endnote>
  <w:endnote w:type="continuationSeparator" w:id="0">
    <w:p w:rsidR="00E87576" w:rsidRDefault="00E87576" w:rsidP="003A4C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Hei">
    <w:altName w:val="黑体"/>
    <w:panose1 w:val="0201060906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Consolas">
    <w:panose1 w:val="020B0609020204030204"/>
    <w:charset w:val="00"/>
    <w:family w:val="modern"/>
    <w:pitch w:val="fixed"/>
    <w:sig w:usb0="E10002FF" w:usb1="4000FCFF" w:usb2="00000009" w:usb3="00000000" w:csb0="0000019F" w:csb1="00000000"/>
  </w:font>
  <w:font w:name="MetaBook-Roman">
    <w:altName w:val="Segoe UI"/>
    <w:charset w:val="00"/>
    <w:family w:val="swiss"/>
    <w:pitch w:val="variable"/>
    <w:sig w:usb0="80000003" w:usb1="00000000" w:usb2="00000000" w:usb3="00000000" w:csb0="00000001" w:csb1="00000000"/>
  </w:font>
  <w:font w:name="MetaBold-Roman">
    <w:altName w:val="Lucida Sans Unicode"/>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GOCOFI+Garamond">
    <w:altName w:val="Garamond"/>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F14" w:rsidRDefault="00246F1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2877659"/>
      <w:docPartObj>
        <w:docPartGallery w:val="Page Numbers (Bottom of Page)"/>
        <w:docPartUnique/>
      </w:docPartObj>
    </w:sdtPr>
    <w:sdtEndPr>
      <w:rPr>
        <w:noProof/>
        <w:sz w:val="20"/>
      </w:rPr>
    </w:sdtEndPr>
    <w:sdtContent>
      <w:p w:rsidR="000774DC" w:rsidRPr="00016FE6" w:rsidRDefault="000774DC">
        <w:pPr>
          <w:pStyle w:val="Footer"/>
          <w:jc w:val="right"/>
          <w:rPr>
            <w:sz w:val="20"/>
          </w:rPr>
        </w:pPr>
        <w:r w:rsidRPr="00016FE6">
          <w:rPr>
            <w:sz w:val="20"/>
          </w:rPr>
          <w:fldChar w:fldCharType="begin"/>
        </w:r>
        <w:r w:rsidRPr="00016FE6">
          <w:rPr>
            <w:sz w:val="20"/>
          </w:rPr>
          <w:instrText xml:space="preserve"> PAGE   \* MERGEFORMAT </w:instrText>
        </w:r>
        <w:r w:rsidRPr="00016FE6">
          <w:rPr>
            <w:sz w:val="20"/>
          </w:rPr>
          <w:fldChar w:fldCharType="separate"/>
        </w:r>
        <w:r w:rsidR="00246F14">
          <w:rPr>
            <w:noProof/>
            <w:sz w:val="20"/>
          </w:rPr>
          <w:t>6</w:t>
        </w:r>
        <w:r w:rsidRPr="00016FE6">
          <w:rPr>
            <w:noProof/>
            <w:sz w:val="20"/>
          </w:rPr>
          <w:fldChar w:fldCharType="end"/>
        </w:r>
      </w:p>
    </w:sdtContent>
  </w:sdt>
  <w:p w:rsidR="000774DC" w:rsidRDefault="000774D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74DC" w:rsidRPr="002B296F" w:rsidRDefault="000774DC" w:rsidP="000E088E">
    <w:pPr>
      <w:pStyle w:val="Footer"/>
      <w:tabs>
        <w:tab w:val="clear" w:pos="4513"/>
        <w:tab w:val="clear" w:pos="9026"/>
      </w:tabs>
      <w:rPr>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7576" w:rsidRDefault="00E87576" w:rsidP="003A4C7A">
      <w:pPr>
        <w:spacing w:after="0" w:line="240" w:lineRule="auto"/>
      </w:pPr>
      <w:r>
        <w:separator/>
      </w:r>
    </w:p>
  </w:footnote>
  <w:footnote w:type="continuationSeparator" w:id="0">
    <w:p w:rsidR="00E87576" w:rsidRDefault="00E87576" w:rsidP="003A4C7A">
      <w:pPr>
        <w:spacing w:after="0" w:line="240" w:lineRule="auto"/>
      </w:pPr>
      <w:r>
        <w:continuationSeparator/>
      </w:r>
    </w:p>
  </w:footnote>
  <w:footnote w:id="1">
    <w:p w:rsidR="005A6824" w:rsidRPr="005A6824" w:rsidRDefault="005A6824" w:rsidP="005A6824">
      <w:pPr>
        <w:pStyle w:val="FootnoteText"/>
        <w:rPr>
          <w:rFonts w:ascii="Arial" w:hAnsi="Arial" w:cs="Arial"/>
          <w:color w:val="0000FF"/>
          <w:sz w:val="18"/>
          <w:szCs w:val="18"/>
          <w:u w:val="single"/>
          <w:lang w:val="en-US"/>
        </w:rPr>
      </w:pPr>
      <w:bookmarkStart w:id="52" w:name="_DV_C22"/>
      <w:r w:rsidRPr="005A6824">
        <w:rPr>
          <w:rStyle w:val="DeltaViewInsertion"/>
          <w:rFonts w:ascii="Arial" w:eastAsia="Times New Roman" w:hAnsi="Arial" w:cs="Arial"/>
          <w:color w:val="0000FF"/>
          <w:sz w:val="18"/>
          <w:szCs w:val="18"/>
          <w:u w:val="single"/>
          <w:vertAlign w:val="superscript"/>
        </w:rPr>
        <w:t>1</w:t>
      </w:r>
      <w:r w:rsidRPr="005A6824">
        <w:rPr>
          <w:rStyle w:val="DeltaViewInsertion"/>
          <w:rFonts w:ascii="Arial" w:hAnsi="Arial" w:cs="Arial"/>
          <w:color w:val="0000FF"/>
          <w:sz w:val="18"/>
          <w:szCs w:val="18"/>
          <w:u w:val="single"/>
        </w:rPr>
        <w:t xml:space="preserve"> </w:t>
      </w:r>
      <w:r w:rsidRPr="005A6824">
        <w:rPr>
          <w:rStyle w:val="DeltaViewInsertion"/>
          <w:rFonts w:ascii="Arial" w:hAnsi="Arial" w:cs="Arial"/>
          <w:color w:val="0000FF"/>
          <w:sz w:val="18"/>
          <w:szCs w:val="18"/>
          <w:u w:val="single"/>
          <w:lang w:val="en-US"/>
        </w:rPr>
        <w:t>“</w:t>
      </w:r>
      <w:r w:rsidRPr="005A6824">
        <w:rPr>
          <w:rStyle w:val="DeltaViewInsertion"/>
          <w:rFonts w:ascii="Arial" w:hAnsi="Arial" w:cs="Arial"/>
          <w:b/>
          <w:color w:val="0000FF"/>
          <w:sz w:val="18"/>
          <w:szCs w:val="18"/>
          <w:u w:val="single"/>
          <w:lang w:val="en-US"/>
        </w:rPr>
        <w:t>Affected U.S. Persons</w:t>
      </w:r>
      <w:r w:rsidRPr="005A6824">
        <w:rPr>
          <w:rStyle w:val="DeltaViewInsertion"/>
          <w:rFonts w:ascii="Arial" w:hAnsi="Arial" w:cs="Arial"/>
          <w:color w:val="0000FF"/>
          <w:sz w:val="18"/>
          <w:szCs w:val="18"/>
          <w:u w:val="single"/>
          <w:lang w:val="en-US"/>
        </w:rPr>
        <w:t>” refers to U.S. customers of Clearing Members, who hold open positions in OTC Commodity Contracts as at 20 December 2013.</w:t>
      </w:r>
      <w:bookmarkEnd w:id="52"/>
    </w:p>
  </w:footnote>
  <w:footnote w:id="2">
    <w:p w:rsidR="005A6824" w:rsidRPr="005A6824" w:rsidRDefault="005A6824" w:rsidP="005A6824">
      <w:pPr>
        <w:pStyle w:val="FootnoteText"/>
        <w:rPr>
          <w:rFonts w:ascii="Arial" w:hAnsi="Arial" w:cs="Arial"/>
          <w:color w:val="0000FF"/>
          <w:sz w:val="18"/>
          <w:szCs w:val="18"/>
          <w:u w:val="single"/>
        </w:rPr>
      </w:pPr>
      <w:bookmarkStart w:id="62" w:name="_DV_C30"/>
      <w:r w:rsidRPr="005A6824">
        <w:rPr>
          <w:rStyle w:val="DeltaViewInsertion"/>
          <w:rFonts w:ascii="Arial" w:eastAsia="Times New Roman" w:hAnsi="Arial" w:cs="Arial"/>
          <w:color w:val="0000FF"/>
          <w:sz w:val="18"/>
          <w:szCs w:val="18"/>
          <w:u w:val="single"/>
          <w:vertAlign w:val="superscript"/>
        </w:rPr>
        <w:t>2</w:t>
      </w:r>
      <w:r w:rsidRPr="005A6824">
        <w:rPr>
          <w:rStyle w:val="DeltaViewInsertion"/>
          <w:rFonts w:ascii="Arial" w:hAnsi="Arial" w:cs="Arial"/>
          <w:color w:val="0000FF"/>
          <w:sz w:val="18"/>
          <w:szCs w:val="18"/>
          <w:u w:val="single"/>
        </w:rPr>
        <w:t xml:space="preserve"> </w:t>
      </w:r>
      <w:r w:rsidRPr="005A6824">
        <w:rPr>
          <w:rStyle w:val="DeltaViewInsertion"/>
          <w:rFonts w:ascii="Arial" w:hAnsi="Arial" w:cs="Arial"/>
          <w:color w:val="0000FF"/>
          <w:sz w:val="18"/>
          <w:szCs w:val="18"/>
          <w:u w:val="single"/>
          <w:lang w:val="en-US"/>
        </w:rPr>
        <w:t xml:space="preserve">Commission regulation 39.12(b)(7), read with the terms of the Relief, provides that SGX-DC </w:t>
      </w:r>
      <w:r w:rsidRPr="005A6824">
        <w:rPr>
          <w:rStyle w:val="DeltaViewInsertion"/>
          <w:rFonts w:ascii="Arial" w:hAnsi="Arial" w:cs="Arial"/>
          <w:color w:val="0000FF"/>
          <w:sz w:val="18"/>
          <w:szCs w:val="18"/>
          <w:u w:val="single"/>
        </w:rPr>
        <w:t>shall accept or reject for clearing such offsetting transactions as quickly after submission as would be technologically practicable if fully automated systems were used.</w:t>
      </w:r>
      <w:bookmarkEnd w:id="62"/>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F14" w:rsidRDefault="00246F1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F14" w:rsidRDefault="00246F1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74DC" w:rsidRPr="00E53724" w:rsidRDefault="000774DC" w:rsidP="004B38D9">
    <w:pPr>
      <w:pStyle w:val="Heading1"/>
      <w:spacing w:line="276" w:lineRule="auto"/>
      <w:jc w:val="right"/>
      <w:rPr>
        <w:rFonts w:ascii="Arial" w:hAnsi="Arial" w:cs="Arial"/>
        <w:noProof w:val="0"/>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28A6A"/>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D29419BC"/>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879ABE30"/>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1618050E"/>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1AB0187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5BBA7ACA"/>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34F02F6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7EC26F0E"/>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855A4F2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46CF4FE"/>
    <w:lvl w:ilvl="0">
      <w:start w:val="1"/>
      <w:numFmt w:val="bullet"/>
      <w:lvlText w:val=""/>
      <w:lvlJc w:val="left"/>
      <w:pPr>
        <w:tabs>
          <w:tab w:val="num" w:pos="360"/>
        </w:tabs>
        <w:ind w:left="360" w:hanging="360"/>
      </w:pPr>
      <w:rPr>
        <w:rFonts w:ascii="Symbol" w:hAnsi="Symbol" w:hint="default"/>
      </w:rPr>
    </w:lvl>
  </w:abstractNum>
  <w:abstractNum w:abstractNumId="10">
    <w:nsid w:val="01804AD0"/>
    <w:multiLevelType w:val="hybridMultilevel"/>
    <w:tmpl w:val="C8200BB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nsid w:val="0250790C"/>
    <w:multiLevelType w:val="hybridMultilevel"/>
    <w:tmpl w:val="D010A88C"/>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05897F7B"/>
    <w:multiLevelType w:val="hybridMultilevel"/>
    <w:tmpl w:val="EE20C898"/>
    <w:lvl w:ilvl="0" w:tplc="0FD80C7C">
      <w:start w:val="1"/>
      <w:numFmt w:val="decimal"/>
      <w:lvlText w:val="%1."/>
      <w:lvlJc w:val="left"/>
      <w:pPr>
        <w:ind w:left="360" w:hanging="360"/>
      </w:pPr>
      <w:rPr>
        <w:rFonts w:ascii="Arial" w:hAnsi="Arial" w:cs="Arial"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nsid w:val="073E7B51"/>
    <w:multiLevelType w:val="multilevel"/>
    <w:tmpl w:val="4DA65F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8BB2E59"/>
    <w:multiLevelType w:val="hybridMultilevel"/>
    <w:tmpl w:val="56DE03C6"/>
    <w:lvl w:ilvl="0" w:tplc="B426C8B2">
      <w:start w:val="1"/>
      <w:numFmt w:val="bullet"/>
      <w:lvlText w:val="▪"/>
      <w:lvlJc w:val="left"/>
      <w:pPr>
        <w:ind w:left="360" w:hanging="360"/>
      </w:pPr>
      <w:rPr>
        <w:rFonts w:ascii="Arial" w:hAnsi="Arial" w:hint="default"/>
        <w:sz w:val="22"/>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5">
    <w:nsid w:val="09844139"/>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1B1E7D09"/>
    <w:multiLevelType w:val="multilevel"/>
    <w:tmpl w:val="4D8A29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FE247D6"/>
    <w:multiLevelType w:val="hybridMultilevel"/>
    <w:tmpl w:val="B344C428"/>
    <w:lvl w:ilvl="0" w:tplc="54E8C2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218064F7"/>
    <w:multiLevelType w:val="multilevel"/>
    <w:tmpl w:val="69D0CC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90F6D72"/>
    <w:multiLevelType w:val="hybridMultilevel"/>
    <w:tmpl w:val="F4E47DD0"/>
    <w:lvl w:ilvl="0" w:tplc="0468788C">
      <w:start w:val="1"/>
      <w:numFmt w:val="lowerLetter"/>
      <w:lvlText w:val="%1."/>
      <w:lvlJc w:val="left"/>
      <w:pPr>
        <w:ind w:left="1428" w:hanging="360"/>
      </w:pPr>
      <w:rPr>
        <w:rFonts w:ascii="Arial" w:hAnsi="Arial" w:cs="Arial" w:hint="default"/>
        <w:color w:val="0000FF"/>
        <w:u w:val="single"/>
      </w:rPr>
    </w:lvl>
    <w:lvl w:ilvl="1" w:tplc="04090019" w:tentative="1">
      <w:start w:val="1"/>
      <w:numFmt w:val="lowerLetter"/>
      <w:lvlText w:val="%2."/>
      <w:lvlJc w:val="left"/>
      <w:pPr>
        <w:ind w:left="2148" w:hanging="360"/>
      </w:pPr>
      <w:rPr>
        <w:rFonts w:cs="Times New Roman"/>
      </w:rPr>
    </w:lvl>
    <w:lvl w:ilvl="2" w:tplc="0409001B" w:tentative="1">
      <w:start w:val="1"/>
      <w:numFmt w:val="lowerRoman"/>
      <w:lvlText w:val="%3."/>
      <w:lvlJc w:val="right"/>
      <w:pPr>
        <w:ind w:left="2868" w:hanging="180"/>
      </w:pPr>
      <w:rPr>
        <w:rFonts w:cs="Times New Roman"/>
      </w:rPr>
    </w:lvl>
    <w:lvl w:ilvl="3" w:tplc="0409000F" w:tentative="1">
      <w:start w:val="1"/>
      <w:numFmt w:val="decimal"/>
      <w:lvlText w:val="%4."/>
      <w:lvlJc w:val="left"/>
      <w:pPr>
        <w:ind w:left="3588" w:hanging="360"/>
      </w:pPr>
      <w:rPr>
        <w:rFonts w:cs="Times New Roman"/>
      </w:rPr>
    </w:lvl>
    <w:lvl w:ilvl="4" w:tplc="04090019" w:tentative="1">
      <w:start w:val="1"/>
      <w:numFmt w:val="lowerLetter"/>
      <w:lvlText w:val="%5."/>
      <w:lvlJc w:val="left"/>
      <w:pPr>
        <w:ind w:left="4308" w:hanging="360"/>
      </w:pPr>
      <w:rPr>
        <w:rFonts w:cs="Times New Roman"/>
      </w:rPr>
    </w:lvl>
    <w:lvl w:ilvl="5" w:tplc="0409001B" w:tentative="1">
      <w:start w:val="1"/>
      <w:numFmt w:val="lowerRoman"/>
      <w:lvlText w:val="%6."/>
      <w:lvlJc w:val="right"/>
      <w:pPr>
        <w:ind w:left="5028" w:hanging="180"/>
      </w:pPr>
      <w:rPr>
        <w:rFonts w:cs="Times New Roman"/>
      </w:rPr>
    </w:lvl>
    <w:lvl w:ilvl="6" w:tplc="0409000F" w:tentative="1">
      <w:start w:val="1"/>
      <w:numFmt w:val="decimal"/>
      <w:lvlText w:val="%7."/>
      <w:lvlJc w:val="left"/>
      <w:pPr>
        <w:ind w:left="5748" w:hanging="360"/>
      </w:pPr>
      <w:rPr>
        <w:rFonts w:cs="Times New Roman"/>
      </w:rPr>
    </w:lvl>
    <w:lvl w:ilvl="7" w:tplc="04090019" w:tentative="1">
      <w:start w:val="1"/>
      <w:numFmt w:val="lowerLetter"/>
      <w:lvlText w:val="%8."/>
      <w:lvlJc w:val="left"/>
      <w:pPr>
        <w:ind w:left="6468" w:hanging="360"/>
      </w:pPr>
      <w:rPr>
        <w:rFonts w:cs="Times New Roman"/>
      </w:rPr>
    </w:lvl>
    <w:lvl w:ilvl="8" w:tplc="0409001B" w:tentative="1">
      <w:start w:val="1"/>
      <w:numFmt w:val="lowerRoman"/>
      <w:lvlText w:val="%9."/>
      <w:lvlJc w:val="right"/>
      <w:pPr>
        <w:ind w:left="7188" w:hanging="180"/>
      </w:pPr>
      <w:rPr>
        <w:rFonts w:cs="Times New Roman"/>
      </w:rPr>
    </w:lvl>
  </w:abstractNum>
  <w:abstractNum w:abstractNumId="20">
    <w:nsid w:val="2AA37265"/>
    <w:multiLevelType w:val="multilevel"/>
    <w:tmpl w:val="943EBA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DB0508B"/>
    <w:multiLevelType w:val="hybridMultilevel"/>
    <w:tmpl w:val="75B03C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3EA17235"/>
    <w:multiLevelType w:val="multilevel"/>
    <w:tmpl w:val="4D80BE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2434FA5"/>
    <w:multiLevelType w:val="multilevel"/>
    <w:tmpl w:val="8A066F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4540E05"/>
    <w:multiLevelType w:val="multilevel"/>
    <w:tmpl w:val="F7A626EE"/>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b w:val="0"/>
        <w:sz w:val="2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468F21A2"/>
    <w:multiLevelType w:val="hybridMultilevel"/>
    <w:tmpl w:val="4E3E20BE"/>
    <w:lvl w:ilvl="0" w:tplc="90408D2C">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47BD7396"/>
    <w:multiLevelType w:val="multilevel"/>
    <w:tmpl w:val="40DCB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9627149"/>
    <w:multiLevelType w:val="hybridMultilevel"/>
    <w:tmpl w:val="93A6C646"/>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4ACE06D9"/>
    <w:multiLevelType w:val="multilevel"/>
    <w:tmpl w:val="CA56BA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4E22B60"/>
    <w:multiLevelType w:val="multilevel"/>
    <w:tmpl w:val="7D18A3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7C60713"/>
    <w:multiLevelType w:val="hybridMultilevel"/>
    <w:tmpl w:val="D1BE0F36"/>
    <w:lvl w:ilvl="0" w:tplc="ED4E7A02">
      <w:start w:val="1"/>
      <w:numFmt w:val="lowerLetter"/>
      <w:lvlText w:val="(%1)"/>
      <w:lvlJc w:val="left"/>
      <w:pPr>
        <w:ind w:left="1080" w:hanging="360"/>
      </w:pPr>
      <w:rPr>
        <w:rFonts w:ascii="Arial" w:hAnsi="Arial" w:cs="Arial" w:hint="default"/>
        <w:sz w:val="20"/>
        <w:szCs w:val="20"/>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1">
    <w:nsid w:val="5F7B3CA4"/>
    <w:multiLevelType w:val="multilevel"/>
    <w:tmpl w:val="60E840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13E43CF"/>
    <w:multiLevelType w:val="hybridMultilevel"/>
    <w:tmpl w:val="1D3A99DE"/>
    <w:lvl w:ilvl="0" w:tplc="0809000F">
      <w:start w:val="1"/>
      <w:numFmt w:val="decimal"/>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3">
    <w:nsid w:val="61C920D1"/>
    <w:multiLevelType w:val="hybridMultilevel"/>
    <w:tmpl w:val="1EC01B3C"/>
    <w:lvl w:ilvl="0" w:tplc="6972D0C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5943800"/>
    <w:multiLevelType w:val="hybridMultilevel"/>
    <w:tmpl w:val="A2AC0EC6"/>
    <w:lvl w:ilvl="0" w:tplc="AEBCEF0E">
      <w:start w:val="1"/>
      <w:numFmt w:val="lowerRoman"/>
      <w:lvlText w:val="%1."/>
      <w:lvlJc w:val="left"/>
      <w:pPr>
        <w:ind w:left="1047" w:hanging="720"/>
      </w:pPr>
      <w:rPr>
        <w:rFonts w:cs="Times New Roman" w:hint="default"/>
      </w:rPr>
    </w:lvl>
    <w:lvl w:ilvl="1" w:tplc="04090019" w:tentative="1">
      <w:start w:val="1"/>
      <w:numFmt w:val="lowerLetter"/>
      <w:lvlText w:val="%2."/>
      <w:lvlJc w:val="left"/>
      <w:pPr>
        <w:ind w:left="1407" w:hanging="360"/>
      </w:pPr>
      <w:rPr>
        <w:rFonts w:cs="Times New Roman"/>
      </w:rPr>
    </w:lvl>
    <w:lvl w:ilvl="2" w:tplc="0409001B" w:tentative="1">
      <w:start w:val="1"/>
      <w:numFmt w:val="lowerRoman"/>
      <w:lvlText w:val="%3."/>
      <w:lvlJc w:val="right"/>
      <w:pPr>
        <w:ind w:left="2127" w:hanging="180"/>
      </w:pPr>
      <w:rPr>
        <w:rFonts w:cs="Times New Roman"/>
      </w:rPr>
    </w:lvl>
    <w:lvl w:ilvl="3" w:tplc="0409000F" w:tentative="1">
      <w:start w:val="1"/>
      <w:numFmt w:val="decimal"/>
      <w:lvlText w:val="%4."/>
      <w:lvlJc w:val="left"/>
      <w:pPr>
        <w:ind w:left="2847" w:hanging="360"/>
      </w:pPr>
      <w:rPr>
        <w:rFonts w:cs="Times New Roman"/>
      </w:rPr>
    </w:lvl>
    <w:lvl w:ilvl="4" w:tplc="04090019" w:tentative="1">
      <w:start w:val="1"/>
      <w:numFmt w:val="lowerLetter"/>
      <w:lvlText w:val="%5."/>
      <w:lvlJc w:val="left"/>
      <w:pPr>
        <w:ind w:left="3567" w:hanging="360"/>
      </w:pPr>
      <w:rPr>
        <w:rFonts w:cs="Times New Roman"/>
      </w:rPr>
    </w:lvl>
    <w:lvl w:ilvl="5" w:tplc="0409001B" w:tentative="1">
      <w:start w:val="1"/>
      <w:numFmt w:val="lowerRoman"/>
      <w:lvlText w:val="%6."/>
      <w:lvlJc w:val="right"/>
      <w:pPr>
        <w:ind w:left="4287" w:hanging="180"/>
      </w:pPr>
      <w:rPr>
        <w:rFonts w:cs="Times New Roman"/>
      </w:rPr>
    </w:lvl>
    <w:lvl w:ilvl="6" w:tplc="0409000F" w:tentative="1">
      <w:start w:val="1"/>
      <w:numFmt w:val="decimal"/>
      <w:lvlText w:val="%7."/>
      <w:lvlJc w:val="left"/>
      <w:pPr>
        <w:ind w:left="5007" w:hanging="360"/>
      </w:pPr>
      <w:rPr>
        <w:rFonts w:cs="Times New Roman"/>
      </w:rPr>
    </w:lvl>
    <w:lvl w:ilvl="7" w:tplc="04090019" w:tentative="1">
      <w:start w:val="1"/>
      <w:numFmt w:val="lowerLetter"/>
      <w:lvlText w:val="%8."/>
      <w:lvlJc w:val="left"/>
      <w:pPr>
        <w:ind w:left="5727" w:hanging="360"/>
      </w:pPr>
      <w:rPr>
        <w:rFonts w:cs="Times New Roman"/>
      </w:rPr>
    </w:lvl>
    <w:lvl w:ilvl="8" w:tplc="0409001B" w:tentative="1">
      <w:start w:val="1"/>
      <w:numFmt w:val="lowerRoman"/>
      <w:lvlText w:val="%9."/>
      <w:lvlJc w:val="right"/>
      <w:pPr>
        <w:ind w:left="6447" w:hanging="180"/>
      </w:pPr>
      <w:rPr>
        <w:rFonts w:cs="Times New Roman"/>
      </w:rPr>
    </w:lvl>
  </w:abstractNum>
  <w:abstractNum w:abstractNumId="35">
    <w:nsid w:val="68026D0C"/>
    <w:multiLevelType w:val="multilevel"/>
    <w:tmpl w:val="43D4A7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B920A0C"/>
    <w:multiLevelType w:val="multilevel"/>
    <w:tmpl w:val="2B2227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EA87CD6"/>
    <w:multiLevelType w:val="multilevel"/>
    <w:tmpl w:val="040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8">
    <w:nsid w:val="704D0A7F"/>
    <w:multiLevelType w:val="hybridMultilevel"/>
    <w:tmpl w:val="9C8C460E"/>
    <w:lvl w:ilvl="0" w:tplc="9A54F646">
      <w:start w:val="9"/>
      <w:numFmt w:val="bullet"/>
      <w:lvlText w:val="-"/>
      <w:lvlJc w:val="left"/>
      <w:pPr>
        <w:ind w:left="360" w:hanging="360"/>
      </w:pPr>
      <w:rPr>
        <w:rFonts w:ascii="Arial" w:eastAsia="Times New Roman" w:hAnsi="Arial" w:hint="default"/>
      </w:rPr>
    </w:lvl>
    <w:lvl w:ilvl="1" w:tplc="48090003">
      <w:start w:val="1"/>
      <w:numFmt w:val="bullet"/>
      <w:lvlText w:val="o"/>
      <w:lvlJc w:val="left"/>
      <w:pPr>
        <w:ind w:left="1080" w:hanging="360"/>
      </w:pPr>
      <w:rPr>
        <w:rFonts w:ascii="Courier New" w:hAnsi="Courier New" w:hint="default"/>
      </w:rPr>
    </w:lvl>
    <w:lvl w:ilvl="2" w:tplc="48090005">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9">
    <w:nsid w:val="71E06626"/>
    <w:multiLevelType w:val="hybridMultilevel"/>
    <w:tmpl w:val="0A8E68C2"/>
    <w:lvl w:ilvl="0" w:tplc="3162F4F6">
      <w:start w:val="1"/>
      <w:numFmt w:val="lowerLetter"/>
      <w:lvlText w:val="%1."/>
      <w:lvlJc w:val="left"/>
      <w:pPr>
        <w:ind w:left="687" w:hanging="360"/>
      </w:pPr>
      <w:rPr>
        <w:rFonts w:cs="Times New Roman" w:hint="default"/>
      </w:rPr>
    </w:lvl>
    <w:lvl w:ilvl="1" w:tplc="04090019" w:tentative="1">
      <w:start w:val="1"/>
      <w:numFmt w:val="lowerLetter"/>
      <w:lvlText w:val="%2."/>
      <w:lvlJc w:val="left"/>
      <w:pPr>
        <w:ind w:left="1407" w:hanging="360"/>
      </w:pPr>
      <w:rPr>
        <w:rFonts w:cs="Times New Roman"/>
      </w:rPr>
    </w:lvl>
    <w:lvl w:ilvl="2" w:tplc="0409001B" w:tentative="1">
      <w:start w:val="1"/>
      <w:numFmt w:val="lowerRoman"/>
      <w:lvlText w:val="%3."/>
      <w:lvlJc w:val="right"/>
      <w:pPr>
        <w:ind w:left="2127" w:hanging="180"/>
      </w:pPr>
      <w:rPr>
        <w:rFonts w:cs="Times New Roman"/>
      </w:rPr>
    </w:lvl>
    <w:lvl w:ilvl="3" w:tplc="0409000F" w:tentative="1">
      <w:start w:val="1"/>
      <w:numFmt w:val="decimal"/>
      <w:lvlText w:val="%4."/>
      <w:lvlJc w:val="left"/>
      <w:pPr>
        <w:ind w:left="2847" w:hanging="360"/>
      </w:pPr>
      <w:rPr>
        <w:rFonts w:cs="Times New Roman"/>
      </w:rPr>
    </w:lvl>
    <w:lvl w:ilvl="4" w:tplc="04090019" w:tentative="1">
      <w:start w:val="1"/>
      <w:numFmt w:val="lowerLetter"/>
      <w:lvlText w:val="%5."/>
      <w:lvlJc w:val="left"/>
      <w:pPr>
        <w:ind w:left="3567" w:hanging="360"/>
      </w:pPr>
      <w:rPr>
        <w:rFonts w:cs="Times New Roman"/>
      </w:rPr>
    </w:lvl>
    <w:lvl w:ilvl="5" w:tplc="0409001B" w:tentative="1">
      <w:start w:val="1"/>
      <w:numFmt w:val="lowerRoman"/>
      <w:lvlText w:val="%6."/>
      <w:lvlJc w:val="right"/>
      <w:pPr>
        <w:ind w:left="4287" w:hanging="180"/>
      </w:pPr>
      <w:rPr>
        <w:rFonts w:cs="Times New Roman"/>
      </w:rPr>
    </w:lvl>
    <w:lvl w:ilvl="6" w:tplc="0409000F" w:tentative="1">
      <w:start w:val="1"/>
      <w:numFmt w:val="decimal"/>
      <w:lvlText w:val="%7."/>
      <w:lvlJc w:val="left"/>
      <w:pPr>
        <w:ind w:left="5007" w:hanging="360"/>
      </w:pPr>
      <w:rPr>
        <w:rFonts w:cs="Times New Roman"/>
      </w:rPr>
    </w:lvl>
    <w:lvl w:ilvl="7" w:tplc="04090019" w:tentative="1">
      <w:start w:val="1"/>
      <w:numFmt w:val="lowerLetter"/>
      <w:lvlText w:val="%8."/>
      <w:lvlJc w:val="left"/>
      <w:pPr>
        <w:ind w:left="5727" w:hanging="360"/>
      </w:pPr>
      <w:rPr>
        <w:rFonts w:cs="Times New Roman"/>
      </w:rPr>
    </w:lvl>
    <w:lvl w:ilvl="8" w:tplc="0409001B" w:tentative="1">
      <w:start w:val="1"/>
      <w:numFmt w:val="lowerRoman"/>
      <w:lvlText w:val="%9."/>
      <w:lvlJc w:val="right"/>
      <w:pPr>
        <w:ind w:left="6447" w:hanging="180"/>
      </w:pPr>
      <w:rPr>
        <w:rFonts w:cs="Times New Roman"/>
      </w:rPr>
    </w:lvl>
  </w:abstractNum>
  <w:abstractNum w:abstractNumId="40">
    <w:nsid w:val="74FE18B3"/>
    <w:multiLevelType w:val="hybridMultilevel"/>
    <w:tmpl w:val="8D98678C"/>
    <w:lvl w:ilvl="0" w:tplc="24D4476C">
      <w:start w:val="1"/>
      <w:numFmt w:val="bullet"/>
      <w:lvlText w:val="o"/>
      <w:lvlJc w:val="left"/>
      <w:pPr>
        <w:ind w:left="72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41">
    <w:nsid w:val="79EF086D"/>
    <w:multiLevelType w:val="hybridMultilevel"/>
    <w:tmpl w:val="27869EBC"/>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2">
    <w:nsid w:val="7A5273DE"/>
    <w:multiLevelType w:val="multilevel"/>
    <w:tmpl w:val="0409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43">
    <w:nsid w:val="7AC7003B"/>
    <w:multiLevelType w:val="hybridMultilevel"/>
    <w:tmpl w:val="344C90C6"/>
    <w:lvl w:ilvl="0" w:tplc="C2724A84">
      <w:start w:val="1"/>
      <w:numFmt w:val="lowerLetter"/>
      <w:lvlText w:val="%1."/>
      <w:lvlJc w:val="left"/>
      <w:pPr>
        <w:ind w:left="720" w:hanging="360"/>
      </w:pPr>
      <w:rPr>
        <w:rFonts w:cs="Times New Roman" w:hint="default"/>
        <w:color w:val="0070C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4">
    <w:nsid w:val="7E6009FF"/>
    <w:multiLevelType w:val="multilevel"/>
    <w:tmpl w:val="3F9830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2"/>
  </w:num>
  <w:num w:numId="2">
    <w:abstractNumId w:val="38"/>
  </w:num>
  <w:num w:numId="3">
    <w:abstractNumId w:val="41"/>
  </w:num>
  <w:num w:numId="4">
    <w:abstractNumId w:val="14"/>
  </w:num>
  <w:num w:numId="5">
    <w:abstractNumId w:val="40"/>
  </w:num>
  <w:num w:numId="6">
    <w:abstractNumId w:val="38"/>
  </w:num>
  <w:num w:numId="7">
    <w:abstractNumId w:val="27"/>
  </w:num>
  <w:num w:numId="8">
    <w:abstractNumId w:val="21"/>
  </w:num>
  <w:num w:numId="9">
    <w:abstractNumId w:val="43"/>
  </w:num>
  <w:num w:numId="10">
    <w:abstractNumId w:val="19"/>
  </w:num>
  <w:num w:numId="11">
    <w:abstractNumId w:val="25"/>
  </w:num>
  <w:num w:numId="12">
    <w:abstractNumId w:val="39"/>
  </w:num>
  <w:num w:numId="13">
    <w:abstractNumId w:val="34"/>
  </w:num>
  <w:num w:numId="14">
    <w:abstractNumId w:val="11"/>
  </w:num>
  <w:num w:numId="15">
    <w:abstractNumId w:val="23"/>
  </w:num>
  <w:num w:numId="16">
    <w:abstractNumId w:val="37"/>
  </w:num>
  <w:num w:numId="17">
    <w:abstractNumId w:val="9"/>
  </w:num>
  <w:num w:numId="18">
    <w:abstractNumId w:val="7"/>
  </w:num>
  <w:num w:numId="19">
    <w:abstractNumId w:val="6"/>
  </w:num>
  <w:num w:numId="20">
    <w:abstractNumId w:val="5"/>
  </w:num>
  <w:num w:numId="21">
    <w:abstractNumId w:val="4"/>
  </w:num>
  <w:num w:numId="22">
    <w:abstractNumId w:val="8"/>
  </w:num>
  <w:num w:numId="23">
    <w:abstractNumId w:val="3"/>
  </w:num>
  <w:num w:numId="24">
    <w:abstractNumId w:val="2"/>
  </w:num>
  <w:num w:numId="25">
    <w:abstractNumId w:val="1"/>
  </w:num>
  <w:num w:numId="26">
    <w:abstractNumId w:val="0"/>
  </w:num>
  <w:num w:numId="27">
    <w:abstractNumId w:val="15"/>
  </w:num>
  <w:num w:numId="2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num>
  <w:num w:numId="3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num>
  <w:num w:numId="32">
    <w:abstractNumId w:val="35"/>
  </w:num>
  <w:num w:numId="33">
    <w:abstractNumId w:val="29"/>
  </w:num>
  <w:num w:numId="34">
    <w:abstractNumId w:val="36"/>
  </w:num>
  <w:num w:numId="35">
    <w:abstractNumId w:val="16"/>
  </w:num>
  <w:num w:numId="36">
    <w:abstractNumId w:val="13"/>
  </w:num>
  <w:num w:numId="37">
    <w:abstractNumId w:val="20"/>
  </w:num>
  <w:num w:numId="38">
    <w:abstractNumId w:val="26"/>
  </w:num>
  <w:num w:numId="39">
    <w:abstractNumId w:val="31"/>
  </w:num>
  <w:num w:numId="40">
    <w:abstractNumId w:val="22"/>
  </w:num>
  <w:num w:numId="41">
    <w:abstractNumId w:val="18"/>
  </w:num>
  <w:num w:numId="42">
    <w:abstractNumId w:val="44"/>
  </w:num>
  <w:num w:numId="43">
    <w:abstractNumId w:val="28"/>
  </w:num>
  <w:num w:numId="44">
    <w:abstractNumId w:val="24"/>
  </w:num>
  <w:num w:numId="45">
    <w:abstractNumId w:val="17"/>
  </w:num>
  <w:num w:numId="46">
    <w:abstractNumId w:val="3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removePersonalInformation/>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D4A"/>
    <w:rsid w:val="00000A91"/>
    <w:rsid w:val="00001413"/>
    <w:rsid w:val="00001653"/>
    <w:rsid w:val="00002E73"/>
    <w:rsid w:val="00004BE2"/>
    <w:rsid w:val="000062E9"/>
    <w:rsid w:val="00006FBC"/>
    <w:rsid w:val="000105BF"/>
    <w:rsid w:val="00012107"/>
    <w:rsid w:val="00012C20"/>
    <w:rsid w:val="00016478"/>
    <w:rsid w:val="00016551"/>
    <w:rsid w:val="00016FE6"/>
    <w:rsid w:val="0001712C"/>
    <w:rsid w:val="0001790A"/>
    <w:rsid w:val="00017977"/>
    <w:rsid w:val="00021D19"/>
    <w:rsid w:val="00021D60"/>
    <w:rsid w:val="00021E40"/>
    <w:rsid w:val="000228DE"/>
    <w:rsid w:val="00023B88"/>
    <w:rsid w:val="00024D56"/>
    <w:rsid w:val="00025AEF"/>
    <w:rsid w:val="00026B55"/>
    <w:rsid w:val="00026E00"/>
    <w:rsid w:val="00027C2A"/>
    <w:rsid w:val="00030687"/>
    <w:rsid w:val="00030D07"/>
    <w:rsid w:val="00031101"/>
    <w:rsid w:val="000336D1"/>
    <w:rsid w:val="0003371A"/>
    <w:rsid w:val="0003372D"/>
    <w:rsid w:val="00033FCE"/>
    <w:rsid w:val="00035193"/>
    <w:rsid w:val="00035332"/>
    <w:rsid w:val="00035864"/>
    <w:rsid w:val="00035965"/>
    <w:rsid w:val="00035A2D"/>
    <w:rsid w:val="00040F3B"/>
    <w:rsid w:val="00042932"/>
    <w:rsid w:val="00042B8D"/>
    <w:rsid w:val="0004385F"/>
    <w:rsid w:val="00044408"/>
    <w:rsid w:val="000450BA"/>
    <w:rsid w:val="0004682D"/>
    <w:rsid w:val="00047C00"/>
    <w:rsid w:val="00050175"/>
    <w:rsid w:val="000511BF"/>
    <w:rsid w:val="00053F42"/>
    <w:rsid w:val="000554BD"/>
    <w:rsid w:val="0005655E"/>
    <w:rsid w:val="00062BF3"/>
    <w:rsid w:val="000652C3"/>
    <w:rsid w:val="00065475"/>
    <w:rsid w:val="00065F59"/>
    <w:rsid w:val="00065F6B"/>
    <w:rsid w:val="00066274"/>
    <w:rsid w:val="000669F5"/>
    <w:rsid w:val="000672D0"/>
    <w:rsid w:val="00067694"/>
    <w:rsid w:val="00070FFE"/>
    <w:rsid w:val="00072653"/>
    <w:rsid w:val="00072CC8"/>
    <w:rsid w:val="0007390E"/>
    <w:rsid w:val="000748CA"/>
    <w:rsid w:val="000754C4"/>
    <w:rsid w:val="00076430"/>
    <w:rsid w:val="00077448"/>
    <w:rsid w:val="000774DC"/>
    <w:rsid w:val="00083202"/>
    <w:rsid w:val="00083589"/>
    <w:rsid w:val="000854FC"/>
    <w:rsid w:val="000858C2"/>
    <w:rsid w:val="00085E85"/>
    <w:rsid w:val="000878BD"/>
    <w:rsid w:val="00087E18"/>
    <w:rsid w:val="00087E31"/>
    <w:rsid w:val="0009143A"/>
    <w:rsid w:val="00091872"/>
    <w:rsid w:val="00093412"/>
    <w:rsid w:val="00094CBB"/>
    <w:rsid w:val="00095C08"/>
    <w:rsid w:val="000973BC"/>
    <w:rsid w:val="000A10EB"/>
    <w:rsid w:val="000A1702"/>
    <w:rsid w:val="000A3750"/>
    <w:rsid w:val="000A51B7"/>
    <w:rsid w:val="000A5715"/>
    <w:rsid w:val="000A602A"/>
    <w:rsid w:val="000A6260"/>
    <w:rsid w:val="000B046A"/>
    <w:rsid w:val="000B07C4"/>
    <w:rsid w:val="000B0942"/>
    <w:rsid w:val="000B1819"/>
    <w:rsid w:val="000B4C03"/>
    <w:rsid w:val="000B4F77"/>
    <w:rsid w:val="000B5607"/>
    <w:rsid w:val="000B60E9"/>
    <w:rsid w:val="000B6258"/>
    <w:rsid w:val="000B6F82"/>
    <w:rsid w:val="000B7955"/>
    <w:rsid w:val="000B7A7E"/>
    <w:rsid w:val="000C04B8"/>
    <w:rsid w:val="000C1D22"/>
    <w:rsid w:val="000C320B"/>
    <w:rsid w:val="000C32FA"/>
    <w:rsid w:val="000C350C"/>
    <w:rsid w:val="000C522C"/>
    <w:rsid w:val="000C644F"/>
    <w:rsid w:val="000C6C4B"/>
    <w:rsid w:val="000D1C7C"/>
    <w:rsid w:val="000D34D4"/>
    <w:rsid w:val="000D4566"/>
    <w:rsid w:val="000D5409"/>
    <w:rsid w:val="000E0290"/>
    <w:rsid w:val="000E02DF"/>
    <w:rsid w:val="000E088E"/>
    <w:rsid w:val="000E1E43"/>
    <w:rsid w:val="000E2C9C"/>
    <w:rsid w:val="000E2DB3"/>
    <w:rsid w:val="000E4A0C"/>
    <w:rsid w:val="000E5019"/>
    <w:rsid w:val="000E5C27"/>
    <w:rsid w:val="000E5F69"/>
    <w:rsid w:val="000E6D62"/>
    <w:rsid w:val="000E7876"/>
    <w:rsid w:val="000E7B1B"/>
    <w:rsid w:val="000E7FDF"/>
    <w:rsid w:val="000F0E5D"/>
    <w:rsid w:val="000F0F35"/>
    <w:rsid w:val="000F2DA2"/>
    <w:rsid w:val="000F2DE8"/>
    <w:rsid w:val="000F4BA5"/>
    <w:rsid w:val="000F62E3"/>
    <w:rsid w:val="00101359"/>
    <w:rsid w:val="00103EEA"/>
    <w:rsid w:val="001042B5"/>
    <w:rsid w:val="0010502F"/>
    <w:rsid w:val="00110011"/>
    <w:rsid w:val="00112A07"/>
    <w:rsid w:val="00112B43"/>
    <w:rsid w:val="0011311F"/>
    <w:rsid w:val="0011359B"/>
    <w:rsid w:val="001148A3"/>
    <w:rsid w:val="00114F17"/>
    <w:rsid w:val="0011772D"/>
    <w:rsid w:val="00121014"/>
    <w:rsid w:val="0012223B"/>
    <w:rsid w:val="001225AA"/>
    <w:rsid w:val="001227FE"/>
    <w:rsid w:val="00123975"/>
    <w:rsid w:val="001271E3"/>
    <w:rsid w:val="00127DB3"/>
    <w:rsid w:val="0013018C"/>
    <w:rsid w:val="00130856"/>
    <w:rsid w:val="00131B11"/>
    <w:rsid w:val="001333A5"/>
    <w:rsid w:val="00135053"/>
    <w:rsid w:val="00135230"/>
    <w:rsid w:val="0013552A"/>
    <w:rsid w:val="00136001"/>
    <w:rsid w:val="0013664C"/>
    <w:rsid w:val="001433C7"/>
    <w:rsid w:val="001446FF"/>
    <w:rsid w:val="00144A7E"/>
    <w:rsid w:val="001461C0"/>
    <w:rsid w:val="00150152"/>
    <w:rsid w:val="00150C27"/>
    <w:rsid w:val="00151FB6"/>
    <w:rsid w:val="001533AE"/>
    <w:rsid w:val="00154C7A"/>
    <w:rsid w:val="00154F50"/>
    <w:rsid w:val="00156D6E"/>
    <w:rsid w:val="00161999"/>
    <w:rsid w:val="00161D6E"/>
    <w:rsid w:val="00163B45"/>
    <w:rsid w:val="00165598"/>
    <w:rsid w:val="0016757F"/>
    <w:rsid w:val="001704AE"/>
    <w:rsid w:val="001705F3"/>
    <w:rsid w:val="001713EE"/>
    <w:rsid w:val="00172DE7"/>
    <w:rsid w:val="00174965"/>
    <w:rsid w:val="001761FE"/>
    <w:rsid w:val="001808F2"/>
    <w:rsid w:val="0018158B"/>
    <w:rsid w:val="00181672"/>
    <w:rsid w:val="001861DA"/>
    <w:rsid w:val="00187C59"/>
    <w:rsid w:val="001923C9"/>
    <w:rsid w:val="00193129"/>
    <w:rsid w:val="0019387A"/>
    <w:rsid w:val="00193D57"/>
    <w:rsid w:val="00194EE8"/>
    <w:rsid w:val="0019677F"/>
    <w:rsid w:val="00196A42"/>
    <w:rsid w:val="00196BCF"/>
    <w:rsid w:val="00196CAF"/>
    <w:rsid w:val="00196E42"/>
    <w:rsid w:val="001970C0"/>
    <w:rsid w:val="00197615"/>
    <w:rsid w:val="001A020A"/>
    <w:rsid w:val="001A097B"/>
    <w:rsid w:val="001A202F"/>
    <w:rsid w:val="001A2C48"/>
    <w:rsid w:val="001A5213"/>
    <w:rsid w:val="001A668E"/>
    <w:rsid w:val="001B1457"/>
    <w:rsid w:val="001B2458"/>
    <w:rsid w:val="001B2AFD"/>
    <w:rsid w:val="001B2D9B"/>
    <w:rsid w:val="001B332B"/>
    <w:rsid w:val="001C028F"/>
    <w:rsid w:val="001C0B79"/>
    <w:rsid w:val="001C1360"/>
    <w:rsid w:val="001C2975"/>
    <w:rsid w:val="001C4302"/>
    <w:rsid w:val="001C5B43"/>
    <w:rsid w:val="001D191C"/>
    <w:rsid w:val="001D1962"/>
    <w:rsid w:val="001D27CC"/>
    <w:rsid w:val="001D2935"/>
    <w:rsid w:val="001D39FC"/>
    <w:rsid w:val="001D41BB"/>
    <w:rsid w:val="001D54E7"/>
    <w:rsid w:val="001E135F"/>
    <w:rsid w:val="001E17B2"/>
    <w:rsid w:val="001E24FB"/>
    <w:rsid w:val="001E449C"/>
    <w:rsid w:val="001F11F0"/>
    <w:rsid w:val="001F1640"/>
    <w:rsid w:val="001F3016"/>
    <w:rsid w:val="001F3278"/>
    <w:rsid w:val="001F360B"/>
    <w:rsid w:val="001F44F0"/>
    <w:rsid w:val="001F5BEB"/>
    <w:rsid w:val="001F6607"/>
    <w:rsid w:val="00200369"/>
    <w:rsid w:val="00200862"/>
    <w:rsid w:val="00203079"/>
    <w:rsid w:val="00210BB5"/>
    <w:rsid w:val="002116F5"/>
    <w:rsid w:val="00211F18"/>
    <w:rsid w:val="0021251B"/>
    <w:rsid w:val="00213EFB"/>
    <w:rsid w:val="00214109"/>
    <w:rsid w:val="00215143"/>
    <w:rsid w:val="00216A48"/>
    <w:rsid w:val="0021733C"/>
    <w:rsid w:val="002174FE"/>
    <w:rsid w:val="002176EF"/>
    <w:rsid w:val="00220AF8"/>
    <w:rsid w:val="002217B4"/>
    <w:rsid w:val="00225410"/>
    <w:rsid w:val="00226E34"/>
    <w:rsid w:val="002275EC"/>
    <w:rsid w:val="002372CA"/>
    <w:rsid w:val="002416C2"/>
    <w:rsid w:val="00241B83"/>
    <w:rsid w:val="002428A4"/>
    <w:rsid w:val="002438F9"/>
    <w:rsid w:val="00243EF3"/>
    <w:rsid w:val="00245DC3"/>
    <w:rsid w:val="00246A00"/>
    <w:rsid w:val="00246F14"/>
    <w:rsid w:val="0025104B"/>
    <w:rsid w:val="00251941"/>
    <w:rsid w:val="00251DE3"/>
    <w:rsid w:val="00251FA0"/>
    <w:rsid w:val="00254F77"/>
    <w:rsid w:val="002566A4"/>
    <w:rsid w:val="00256C32"/>
    <w:rsid w:val="00261091"/>
    <w:rsid w:val="00264A89"/>
    <w:rsid w:val="00267AD5"/>
    <w:rsid w:val="00267DBC"/>
    <w:rsid w:val="00270D97"/>
    <w:rsid w:val="0027523D"/>
    <w:rsid w:val="002752B3"/>
    <w:rsid w:val="002776E8"/>
    <w:rsid w:val="00277DBC"/>
    <w:rsid w:val="0028165D"/>
    <w:rsid w:val="0028249C"/>
    <w:rsid w:val="00283509"/>
    <w:rsid w:val="00283BF8"/>
    <w:rsid w:val="00284071"/>
    <w:rsid w:val="00284094"/>
    <w:rsid w:val="00284733"/>
    <w:rsid w:val="002851AD"/>
    <w:rsid w:val="0028593A"/>
    <w:rsid w:val="00286175"/>
    <w:rsid w:val="00286EDE"/>
    <w:rsid w:val="00290C78"/>
    <w:rsid w:val="002930D3"/>
    <w:rsid w:val="00293F81"/>
    <w:rsid w:val="00295852"/>
    <w:rsid w:val="00297AC2"/>
    <w:rsid w:val="002A1334"/>
    <w:rsid w:val="002A29AB"/>
    <w:rsid w:val="002A3D5C"/>
    <w:rsid w:val="002A414A"/>
    <w:rsid w:val="002A50B5"/>
    <w:rsid w:val="002A603E"/>
    <w:rsid w:val="002A6F36"/>
    <w:rsid w:val="002A7CF8"/>
    <w:rsid w:val="002B0537"/>
    <w:rsid w:val="002B0C42"/>
    <w:rsid w:val="002B0F7F"/>
    <w:rsid w:val="002B296F"/>
    <w:rsid w:val="002B2A93"/>
    <w:rsid w:val="002B3363"/>
    <w:rsid w:val="002B353A"/>
    <w:rsid w:val="002B3A5C"/>
    <w:rsid w:val="002B4F85"/>
    <w:rsid w:val="002B7303"/>
    <w:rsid w:val="002B78A2"/>
    <w:rsid w:val="002C03F6"/>
    <w:rsid w:val="002C1042"/>
    <w:rsid w:val="002C155C"/>
    <w:rsid w:val="002C497D"/>
    <w:rsid w:val="002C4CAD"/>
    <w:rsid w:val="002C715F"/>
    <w:rsid w:val="002C75C0"/>
    <w:rsid w:val="002C7E77"/>
    <w:rsid w:val="002D0B34"/>
    <w:rsid w:val="002D169C"/>
    <w:rsid w:val="002D17CF"/>
    <w:rsid w:val="002D18F0"/>
    <w:rsid w:val="002D1FB3"/>
    <w:rsid w:val="002D2289"/>
    <w:rsid w:val="002D28BF"/>
    <w:rsid w:val="002D36D9"/>
    <w:rsid w:val="002D4FEE"/>
    <w:rsid w:val="002D61F7"/>
    <w:rsid w:val="002D7DD1"/>
    <w:rsid w:val="002E0CDA"/>
    <w:rsid w:val="002E118C"/>
    <w:rsid w:val="002E1E92"/>
    <w:rsid w:val="002E2D63"/>
    <w:rsid w:val="002E438A"/>
    <w:rsid w:val="002E5C44"/>
    <w:rsid w:val="002E7133"/>
    <w:rsid w:val="002E78DC"/>
    <w:rsid w:val="002E7D08"/>
    <w:rsid w:val="002F03EC"/>
    <w:rsid w:val="002F3813"/>
    <w:rsid w:val="002F3CC9"/>
    <w:rsid w:val="002F41CE"/>
    <w:rsid w:val="002F72B0"/>
    <w:rsid w:val="0030037E"/>
    <w:rsid w:val="003003BA"/>
    <w:rsid w:val="0030124A"/>
    <w:rsid w:val="00303D5B"/>
    <w:rsid w:val="00305113"/>
    <w:rsid w:val="003057AD"/>
    <w:rsid w:val="00307BD9"/>
    <w:rsid w:val="00310443"/>
    <w:rsid w:val="00310A8F"/>
    <w:rsid w:val="00311205"/>
    <w:rsid w:val="00311571"/>
    <w:rsid w:val="00313F86"/>
    <w:rsid w:val="00315AE4"/>
    <w:rsid w:val="0032012C"/>
    <w:rsid w:val="003206A6"/>
    <w:rsid w:val="00321798"/>
    <w:rsid w:val="00321939"/>
    <w:rsid w:val="00321C05"/>
    <w:rsid w:val="003232E0"/>
    <w:rsid w:val="0032378D"/>
    <w:rsid w:val="003250CC"/>
    <w:rsid w:val="0032538D"/>
    <w:rsid w:val="00326020"/>
    <w:rsid w:val="00326424"/>
    <w:rsid w:val="0032697F"/>
    <w:rsid w:val="00326CE8"/>
    <w:rsid w:val="00330A63"/>
    <w:rsid w:val="0033562C"/>
    <w:rsid w:val="00335B99"/>
    <w:rsid w:val="00335BC1"/>
    <w:rsid w:val="003371AE"/>
    <w:rsid w:val="00337464"/>
    <w:rsid w:val="0034070B"/>
    <w:rsid w:val="0034471A"/>
    <w:rsid w:val="00344CCF"/>
    <w:rsid w:val="00345B88"/>
    <w:rsid w:val="00346251"/>
    <w:rsid w:val="00346399"/>
    <w:rsid w:val="0034650A"/>
    <w:rsid w:val="00346AC4"/>
    <w:rsid w:val="00350E5D"/>
    <w:rsid w:val="00350FAC"/>
    <w:rsid w:val="00351383"/>
    <w:rsid w:val="00351687"/>
    <w:rsid w:val="0035246A"/>
    <w:rsid w:val="00353020"/>
    <w:rsid w:val="0035325F"/>
    <w:rsid w:val="0035447C"/>
    <w:rsid w:val="003561F6"/>
    <w:rsid w:val="00356FCF"/>
    <w:rsid w:val="003634F2"/>
    <w:rsid w:val="0036351C"/>
    <w:rsid w:val="003635ED"/>
    <w:rsid w:val="003653F9"/>
    <w:rsid w:val="00367FB8"/>
    <w:rsid w:val="003709F8"/>
    <w:rsid w:val="00372812"/>
    <w:rsid w:val="00380404"/>
    <w:rsid w:val="00383205"/>
    <w:rsid w:val="00383CAF"/>
    <w:rsid w:val="00384390"/>
    <w:rsid w:val="00384BC0"/>
    <w:rsid w:val="00384DFA"/>
    <w:rsid w:val="00386A75"/>
    <w:rsid w:val="00387A68"/>
    <w:rsid w:val="00387F8C"/>
    <w:rsid w:val="00390117"/>
    <w:rsid w:val="003908C1"/>
    <w:rsid w:val="00392AEE"/>
    <w:rsid w:val="003932A7"/>
    <w:rsid w:val="00393443"/>
    <w:rsid w:val="003951D2"/>
    <w:rsid w:val="00396426"/>
    <w:rsid w:val="00397187"/>
    <w:rsid w:val="003A191C"/>
    <w:rsid w:val="003A4C7A"/>
    <w:rsid w:val="003A5A03"/>
    <w:rsid w:val="003A6174"/>
    <w:rsid w:val="003A69E8"/>
    <w:rsid w:val="003B0FDF"/>
    <w:rsid w:val="003B2C47"/>
    <w:rsid w:val="003B5988"/>
    <w:rsid w:val="003B66AE"/>
    <w:rsid w:val="003B6DC6"/>
    <w:rsid w:val="003C0F8C"/>
    <w:rsid w:val="003C19D8"/>
    <w:rsid w:val="003C274A"/>
    <w:rsid w:val="003C3325"/>
    <w:rsid w:val="003C3632"/>
    <w:rsid w:val="003C37A3"/>
    <w:rsid w:val="003C3B2A"/>
    <w:rsid w:val="003C3D6E"/>
    <w:rsid w:val="003D1E2C"/>
    <w:rsid w:val="003D215A"/>
    <w:rsid w:val="003D24B7"/>
    <w:rsid w:val="003D35AE"/>
    <w:rsid w:val="003D441A"/>
    <w:rsid w:val="003D51F1"/>
    <w:rsid w:val="003D5AC5"/>
    <w:rsid w:val="003E1E89"/>
    <w:rsid w:val="003E3D4F"/>
    <w:rsid w:val="003E3E62"/>
    <w:rsid w:val="003E4F2C"/>
    <w:rsid w:val="003E67AB"/>
    <w:rsid w:val="003E6E51"/>
    <w:rsid w:val="003E71EB"/>
    <w:rsid w:val="003E74D5"/>
    <w:rsid w:val="003F2D31"/>
    <w:rsid w:val="003F30F7"/>
    <w:rsid w:val="003F3C91"/>
    <w:rsid w:val="003F43E9"/>
    <w:rsid w:val="003F5B27"/>
    <w:rsid w:val="003F6F4E"/>
    <w:rsid w:val="003F72CF"/>
    <w:rsid w:val="00400C7A"/>
    <w:rsid w:val="004022DC"/>
    <w:rsid w:val="0040239C"/>
    <w:rsid w:val="00402EE6"/>
    <w:rsid w:val="00403007"/>
    <w:rsid w:val="0040311B"/>
    <w:rsid w:val="004038EF"/>
    <w:rsid w:val="00403E10"/>
    <w:rsid w:val="004066C3"/>
    <w:rsid w:val="00406DD2"/>
    <w:rsid w:val="004072F0"/>
    <w:rsid w:val="00407A15"/>
    <w:rsid w:val="00410523"/>
    <w:rsid w:val="00410CC9"/>
    <w:rsid w:val="00411EBD"/>
    <w:rsid w:val="004128C9"/>
    <w:rsid w:val="00412BEE"/>
    <w:rsid w:val="004145FD"/>
    <w:rsid w:val="004150F4"/>
    <w:rsid w:val="00416E15"/>
    <w:rsid w:val="00420BB5"/>
    <w:rsid w:val="00421449"/>
    <w:rsid w:val="00423F2D"/>
    <w:rsid w:val="00424CBE"/>
    <w:rsid w:val="00425186"/>
    <w:rsid w:val="00425C36"/>
    <w:rsid w:val="00425D3A"/>
    <w:rsid w:val="00426293"/>
    <w:rsid w:val="00426FDA"/>
    <w:rsid w:val="004318F1"/>
    <w:rsid w:val="004335BC"/>
    <w:rsid w:val="00434BD9"/>
    <w:rsid w:val="00434F0B"/>
    <w:rsid w:val="004367C6"/>
    <w:rsid w:val="00436E03"/>
    <w:rsid w:val="00437ACD"/>
    <w:rsid w:val="0044063A"/>
    <w:rsid w:val="00442013"/>
    <w:rsid w:val="00442AF7"/>
    <w:rsid w:val="00442EAA"/>
    <w:rsid w:val="004450C3"/>
    <w:rsid w:val="00445B1E"/>
    <w:rsid w:val="00446A86"/>
    <w:rsid w:val="0044708B"/>
    <w:rsid w:val="00447952"/>
    <w:rsid w:val="004514D9"/>
    <w:rsid w:val="0045212B"/>
    <w:rsid w:val="00454245"/>
    <w:rsid w:val="004552C7"/>
    <w:rsid w:val="004564FA"/>
    <w:rsid w:val="004567C5"/>
    <w:rsid w:val="0046096A"/>
    <w:rsid w:val="004613BD"/>
    <w:rsid w:val="0046247D"/>
    <w:rsid w:val="004624DD"/>
    <w:rsid w:val="00463B28"/>
    <w:rsid w:val="004653FD"/>
    <w:rsid w:val="00465BBE"/>
    <w:rsid w:val="004667E1"/>
    <w:rsid w:val="00466A2A"/>
    <w:rsid w:val="00472CE9"/>
    <w:rsid w:val="00473255"/>
    <w:rsid w:val="00475A73"/>
    <w:rsid w:val="00476F14"/>
    <w:rsid w:val="0048056F"/>
    <w:rsid w:val="004809EC"/>
    <w:rsid w:val="00480EBC"/>
    <w:rsid w:val="004819B0"/>
    <w:rsid w:val="00481C1D"/>
    <w:rsid w:val="0048333E"/>
    <w:rsid w:val="00483C6A"/>
    <w:rsid w:val="004857C9"/>
    <w:rsid w:val="004860DC"/>
    <w:rsid w:val="004869AC"/>
    <w:rsid w:val="00490C00"/>
    <w:rsid w:val="00493336"/>
    <w:rsid w:val="00493357"/>
    <w:rsid w:val="004934A0"/>
    <w:rsid w:val="00495B58"/>
    <w:rsid w:val="00497764"/>
    <w:rsid w:val="004A13C7"/>
    <w:rsid w:val="004A2E81"/>
    <w:rsid w:val="004A337B"/>
    <w:rsid w:val="004A359E"/>
    <w:rsid w:val="004A35D7"/>
    <w:rsid w:val="004A5951"/>
    <w:rsid w:val="004A790A"/>
    <w:rsid w:val="004B0C4E"/>
    <w:rsid w:val="004B1CB5"/>
    <w:rsid w:val="004B20AE"/>
    <w:rsid w:val="004B38D9"/>
    <w:rsid w:val="004B3989"/>
    <w:rsid w:val="004B574D"/>
    <w:rsid w:val="004B672A"/>
    <w:rsid w:val="004B7119"/>
    <w:rsid w:val="004B7451"/>
    <w:rsid w:val="004B7B93"/>
    <w:rsid w:val="004C1CA0"/>
    <w:rsid w:val="004C342A"/>
    <w:rsid w:val="004C52EB"/>
    <w:rsid w:val="004C5A9B"/>
    <w:rsid w:val="004C5BEA"/>
    <w:rsid w:val="004C6A76"/>
    <w:rsid w:val="004D2A83"/>
    <w:rsid w:val="004D2FDB"/>
    <w:rsid w:val="004D5CDF"/>
    <w:rsid w:val="004D6A87"/>
    <w:rsid w:val="004E067B"/>
    <w:rsid w:val="004E1396"/>
    <w:rsid w:val="004E24EE"/>
    <w:rsid w:val="004E2D46"/>
    <w:rsid w:val="004E5D48"/>
    <w:rsid w:val="004E6134"/>
    <w:rsid w:val="004E6244"/>
    <w:rsid w:val="004E68E3"/>
    <w:rsid w:val="004E78CB"/>
    <w:rsid w:val="004F1BEB"/>
    <w:rsid w:val="004F38FB"/>
    <w:rsid w:val="004F3DB5"/>
    <w:rsid w:val="004F5345"/>
    <w:rsid w:val="004F7072"/>
    <w:rsid w:val="004F71CA"/>
    <w:rsid w:val="00500B92"/>
    <w:rsid w:val="00500E38"/>
    <w:rsid w:val="00501F41"/>
    <w:rsid w:val="0050478F"/>
    <w:rsid w:val="00504F51"/>
    <w:rsid w:val="005069D9"/>
    <w:rsid w:val="00511D4C"/>
    <w:rsid w:val="00512035"/>
    <w:rsid w:val="00512190"/>
    <w:rsid w:val="00513D6E"/>
    <w:rsid w:val="00514C9C"/>
    <w:rsid w:val="005163C4"/>
    <w:rsid w:val="00520414"/>
    <w:rsid w:val="00520EA2"/>
    <w:rsid w:val="00522384"/>
    <w:rsid w:val="00524EF9"/>
    <w:rsid w:val="0052592C"/>
    <w:rsid w:val="005266DC"/>
    <w:rsid w:val="005308C9"/>
    <w:rsid w:val="00530E4E"/>
    <w:rsid w:val="005315D0"/>
    <w:rsid w:val="00532157"/>
    <w:rsid w:val="0053235D"/>
    <w:rsid w:val="00532689"/>
    <w:rsid w:val="00535446"/>
    <w:rsid w:val="005354D7"/>
    <w:rsid w:val="00535A59"/>
    <w:rsid w:val="00535A64"/>
    <w:rsid w:val="00536D19"/>
    <w:rsid w:val="00537C9F"/>
    <w:rsid w:val="0054000D"/>
    <w:rsid w:val="00541D48"/>
    <w:rsid w:val="005426C7"/>
    <w:rsid w:val="005428C9"/>
    <w:rsid w:val="00544D4A"/>
    <w:rsid w:val="00544E40"/>
    <w:rsid w:val="00546E4A"/>
    <w:rsid w:val="005474F5"/>
    <w:rsid w:val="005503C2"/>
    <w:rsid w:val="00552900"/>
    <w:rsid w:val="005531E4"/>
    <w:rsid w:val="005534D8"/>
    <w:rsid w:val="005551C7"/>
    <w:rsid w:val="005553A7"/>
    <w:rsid w:val="00555C23"/>
    <w:rsid w:val="00556FA5"/>
    <w:rsid w:val="005617A2"/>
    <w:rsid w:val="00562DD4"/>
    <w:rsid w:val="00564F8A"/>
    <w:rsid w:val="00565160"/>
    <w:rsid w:val="00571510"/>
    <w:rsid w:val="00572607"/>
    <w:rsid w:val="00572995"/>
    <w:rsid w:val="00572E75"/>
    <w:rsid w:val="00573497"/>
    <w:rsid w:val="005736A0"/>
    <w:rsid w:val="00573920"/>
    <w:rsid w:val="00573B2B"/>
    <w:rsid w:val="00573E5C"/>
    <w:rsid w:val="00574641"/>
    <w:rsid w:val="005765D2"/>
    <w:rsid w:val="00577AAE"/>
    <w:rsid w:val="0058160F"/>
    <w:rsid w:val="00583177"/>
    <w:rsid w:val="00586DF2"/>
    <w:rsid w:val="0058742A"/>
    <w:rsid w:val="00587593"/>
    <w:rsid w:val="00587EE6"/>
    <w:rsid w:val="00590080"/>
    <w:rsid w:val="00590617"/>
    <w:rsid w:val="00590B45"/>
    <w:rsid w:val="005910BD"/>
    <w:rsid w:val="005926FA"/>
    <w:rsid w:val="00592DE9"/>
    <w:rsid w:val="0059432B"/>
    <w:rsid w:val="00596934"/>
    <w:rsid w:val="005970A2"/>
    <w:rsid w:val="00597A5F"/>
    <w:rsid w:val="005A5D82"/>
    <w:rsid w:val="005A6824"/>
    <w:rsid w:val="005A7EF1"/>
    <w:rsid w:val="005B0114"/>
    <w:rsid w:val="005B25CB"/>
    <w:rsid w:val="005B29A6"/>
    <w:rsid w:val="005B342F"/>
    <w:rsid w:val="005B3E3D"/>
    <w:rsid w:val="005B4328"/>
    <w:rsid w:val="005B7313"/>
    <w:rsid w:val="005B7FB7"/>
    <w:rsid w:val="005C01B7"/>
    <w:rsid w:val="005C122A"/>
    <w:rsid w:val="005C1C54"/>
    <w:rsid w:val="005C1DE5"/>
    <w:rsid w:val="005C323F"/>
    <w:rsid w:val="005C3D0B"/>
    <w:rsid w:val="005C3D80"/>
    <w:rsid w:val="005C41D6"/>
    <w:rsid w:val="005C5D5E"/>
    <w:rsid w:val="005C79AD"/>
    <w:rsid w:val="005C7B9D"/>
    <w:rsid w:val="005D1A00"/>
    <w:rsid w:val="005D1C01"/>
    <w:rsid w:val="005D359D"/>
    <w:rsid w:val="005D36E5"/>
    <w:rsid w:val="005D3DBF"/>
    <w:rsid w:val="005D6FCA"/>
    <w:rsid w:val="005D7A1C"/>
    <w:rsid w:val="005D7DF9"/>
    <w:rsid w:val="005E07C1"/>
    <w:rsid w:val="005E50E4"/>
    <w:rsid w:val="005F0EC9"/>
    <w:rsid w:val="005F23AF"/>
    <w:rsid w:val="005F2ACA"/>
    <w:rsid w:val="005F2F9D"/>
    <w:rsid w:val="005F3513"/>
    <w:rsid w:val="005F35B0"/>
    <w:rsid w:val="005F4164"/>
    <w:rsid w:val="005F4E95"/>
    <w:rsid w:val="005F5513"/>
    <w:rsid w:val="005F611D"/>
    <w:rsid w:val="005F74F9"/>
    <w:rsid w:val="00601335"/>
    <w:rsid w:val="0060143B"/>
    <w:rsid w:val="006031E2"/>
    <w:rsid w:val="0060473E"/>
    <w:rsid w:val="00605098"/>
    <w:rsid w:val="0060585D"/>
    <w:rsid w:val="006064EE"/>
    <w:rsid w:val="00606C2F"/>
    <w:rsid w:val="00607EDE"/>
    <w:rsid w:val="0061041B"/>
    <w:rsid w:val="006118C7"/>
    <w:rsid w:val="006131E0"/>
    <w:rsid w:val="0061322B"/>
    <w:rsid w:val="0061379F"/>
    <w:rsid w:val="0061427B"/>
    <w:rsid w:val="00617809"/>
    <w:rsid w:val="00621C6B"/>
    <w:rsid w:val="00623AF2"/>
    <w:rsid w:val="00623E62"/>
    <w:rsid w:val="00624865"/>
    <w:rsid w:val="00625504"/>
    <w:rsid w:val="00626C75"/>
    <w:rsid w:val="00627F40"/>
    <w:rsid w:val="0063318D"/>
    <w:rsid w:val="006336B0"/>
    <w:rsid w:val="0063556F"/>
    <w:rsid w:val="00636F54"/>
    <w:rsid w:val="006407ED"/>
    <w:rsid w:val="00642107"/>
    <w:rsid w:val="00642561"/>
    <w:rsid w:val="006461D0"/>
    <w:rsid w:val="006479A2"/>
    <w:rsid w:val="00647C1E"/>
    <w:rsid w:val="0065111D"/>
    <w:rsid w:val="00652450"/>
    <w:rsid w:val="006524AB"/>
    <w:rsid w:val="006530CE"/>
    <w:rsid w:val="00653DAD"/>
    <w:rsid w:val="00654D63"/>
    <w:rsid w:val="0065686C"/>
    <w:rsid w:val="00656CA2"/>
    <w:rsid w:val="00660051"/>
    <w:rsid w:val="00661E1F"/>
    <w:rsid w:val="006623BB"/>
    <w:rsid w:val="00663ADB"/>
    <w:rsid w:val="006642CC"/>
    <w:rsid w:val="00665A46"/>
    <w:rsid w:val="0066605F"/>
    <w:rsid w:val="0066618C"/>
    <w:rsid w:val="00666B98"/>
    <w:rsid w:val="00667568"/>
    <w:rsid w:val="0067055F"/>
    <w:rsid w:val="006725C6"/>
    <w:rsid w:val="00672A5F"/>
    <w:rsid w:val="006733C8"/>
    <w:rsid w:val="006749DA"/>
    <w:rsid w:val="0067548D"/>
    <w:rsid w:val="00675C63"/>
    <w:rsid w:val="00680FC2"/>
    <w:rsid w:val="00681359"/>
    <w:rsid w:val="006813A7"/>
    <w:rsid w:val="00682F54"/>
    <w:rsid w:val="00682F84"/>
    <w:rsid w:val="006830F8"/>
    <w:rsid w:val="00683C76"/>
    <w:rsid w:val="00686B6D"/>
    <w:rsid w:val="0068754A"/>
    <w:rsid w:val="00687632"/>
    <w:rsid w:val="00690851"/>
    <w:rsid w:val="00691C18"/>
    <w:rsid w:val="006925A7"/>
    <w:rsid w:val="00692D21"/>
    <w:rsid w:val="00694DD9"/>
    <w:rsid w:val="00696516"/>
    <w:rsid w:val="006A1CD0"/>
    <w:rsid w:val="006A23A2"/>
    <w:rsid w:val="006A6BF3"/>
    <w:rsid w:val="006A72A7"/>
    <w:rsid w:val="006B069B"/>
    <w:rsid w:val="006B2363"/>
    <w:rsid w:val="006B29B0"/>
    <w:rsid w:val="006B360D"/>
    <w:rsid w:val="006B3D23"/>
    <w:rsid w:val="006B4A30"/>
    <w:rsid w:val="006C1B14"/>
    <w:rsid w:val="006C1ED3"/>
    <w:rsid w:val="006C2752"/>
    <w:rsid w:val="006C2FBB"/>
    <w:rsid w:val="006C399B"/>
    <w:rsid w:val="006C5622"/>
    <w:rsid w:val="006C725B"/>
    <w:rsid w:val="006C7772"/>
    <w:rsid w:val="006D1B7A"/>
    <w:rsid w:val="006D28D2"/>
    <w:rsid w:val="006D4442"/>
    <w:rsid w:val="006D4E3B"/>
    <w:rsid w:val="006D5CBF"/>
    <w:rsid w:val="006E33F5"/>
    <w:rsid w:val="006E4C1A"/>
    <w:rsid w:val="006E4DDA"/>
    <w:rsid w:val="006E5A93"/>
    <w:rsid w:val="006E7BCA"/>
    <w:rsid w:val="006F0433"/>
    <w:rsid w:val="006F1B50"/>
    <w:rsid w:val="006F3049"/>
    <w:rsid w:val="006F3F13"/>
    <w:rsid w:val="006F49D5"/>
    <w:rsid w:val="006F70D7"/>
    <w:rsid w:val="006F73DB"/>
    <w:rsid w:val="00700442"/>
    <w:rsid w:val="00701BF6"/>
    <w:rsid w:val="00702987"/>
    <w:rsid w:val="00706283"/>
    <w:rsid w:val="00706F9D"/>
    <w:rsid w:val="00707853"/>
    <w:rsid w:val="007107B6"/>
    <w:rsid w:val="00714DE8"/>
    <w:rsid w:val="00715D90"/>
    <w:rsid w:val="0071603B"/>
    <w:rsid w:val="007207AC"/>
    <w:rsid w:val="00721D4E"/>
    <w:rsid w:val="00721DF3"/>
    <w:rsid w:val="00722E7F"/>
    <w:rsid w:val="007242DC"/>
    <w:rsid w:val="00724A21"/>
    <w:rsid w:val="00726151"/>
    <w:rsid w:val="00731964"/>
    <w:rsid w:val="00734983"/>
    <w:rsid w:val="007357C3"/>
    <w:rsid w:val="007374E2"/>
    <w:rsid w:val="0074290C"/>
    <w:rsid w:val="007436E8"/>
    <w:rsid w:val="007438D9"/>
    <w:rsid w:val="0074399F"/>
    <w:rsid w:val="00743AE6"/>
    <w:rsid w:val="00743F9C"/>
    <w:rsid w:val="00744237"/>
    <w:rsid w:val="00744295"/>
    <w:rsid w:val="007508C1"/>
    <w:rsid w:val="00750DAA"/>
    <w:rsid w:val="00750FA3"/>
    <w:rsid w:val="00751728"/>
    <w:rsid w:val="007549AA"/>
    <w:rsid w:val="00755BFD"/>
    <w:rsid w:val="00756958"/>
    <w:rsid w:val="00757296"/>
    <w:rsid w:val="007576BD"/>
    <w:rsid w:val="00757F85"/>
    <w:rsid w:val="007601B9"/>
    <w:rsid w:val="007605B6"/>
    <w:rsid w:val="00761BDE"/>
    <w:rsid w:val="007635B0"/>
    <w:rsid w:val="00763954"/>
    <w:rsid w:val="00763B0C"/>
    <w:rsid w:val="00764211"/>
    <w:rsid w:val="00764C99"/>
    <w:rsid w:val="00765C0E"/>
    <w:rsid w:val="00766F83"/>
    <w:rsid w:val="00767213"/>
    <w:rsid w:val="00770D8E"/>
    <w:rsid w:val="007720C9"/>
    <w:rsid w:val="007725B8"/>
    <w:rsid w:val="00772D32"/>
    <w:rsid w:val="007733D5"/>
    <w:rsid w:val="00773EE7"/>
    <w:rsid w:val="007747F7"/>
    <w:rsid w:val="0077598E"/>
    <w:rsid w:val="00775ACB"/>
    <w:rsid w:val="00780371"/>
    <w:rsid w:val="00780FC4"/>
    <w:rsid w:val="0078139F"/>
    <w:rsid w:val="007816A7"/>
    <w:rsid w:val="007822E8"/>
    <w:rsid w:val="0078312D"/>
    <w:rsid w:val="0078527F"/>
    <w:rsid w:val="00785486"/>
    <w:rsid w:val="00787D4E"/>
    <w:rsid w:val="0079213C"/>
    <w:rsid w:val="00792FC3"/>
    <w:rsid w:val="00793939"/>
    <w:rsid w:val="00793A6D"/>
    <w:rsid w:val="00794662"/>
    <w:rsid w:val="00794C05"/>
    <w:rsid w:val="00795CB5"/>
    <w:rsid w:val="00795D21"/>
    <w:rsid w:val="007967F4"/>
    <w:rsid w:val="007A25E5"/>
    <w:rsid w:val="007A34A5"/>
    <w:rsid w:val="007A34B8"/>
    <w:rsid w:val="007A3BB9"/>
    <w:rsid w:val="007A45C7"/>
    <w:rsid w:val="007A4B14"/>
    <w:rsid w:val="007A54B2"/>
    <w:rsid w:val="007A5A98"/>
    <w:rsid w:val="007B1941"/>
    <w:rsid w:val="007B274C"/>
    <w:rsid w:val="007B38A8"/>
    <w:rsid w:val="007B5033"/>
    <w:rsid w:val="007B567D"/>
    <w:rsid w:val="007B6724"/>
    <w:rsid w:val="007B792F"/>
    <w:rsid w:val="007C1688"/>
    <w:rsid w:val="007C2CCF"/>
    <w:rsid w:val="007C2EAB"/>
    <w:rsid w:val="007C3C9C"/>
    <w:rsid w:val="007C47FE"/>
    <w:rsid w:val="007C49F9"/>
    <w:rsid w:val="007C4CE8"/>
    <w:rsid w:val="007C6390"/>
    <w:rsid w:val="007C7B2C"/>
    <w:rsid w:val="007D1034"/>
    <w:rsid w:val="007D132D"/>
    <w:rsid w:val="007D1869"/>
    <w:rsid w:val="007D2E32"/>
    <w:rsid w:val="007D3A35"/>
    <w:rsid w:val="007D42EA"/>
    <w:rsid w:val="007D4BBC"/>
    <w:rsid w:val="007D4F3A"/>
    <w:rsid w:val="007D5EB3"/>
    <w:rsid w:val="007D60DA"/>
    <w:rsid w:val="007D61D2"/>
    <w:rsid w:val="007D664B"/>
    <w:rsid w:val="007D696F"/>
    <w:rsid w:val="007E0366"/>
    <w:rsid w:val="007E1E6A"/>
    <w:rsid w:val="007E20F4"/>
    <w:rsid w:val="007E2598"/>
    <w:rsid w:val="007E3E22"/>
    <w:rsid w:val="007E405B"/>
    <w:rsid w:val="007F02DD"/>
    <w:rsid w:val="007F10BE"/>
    <w:rsid w:val="007F44F8"/>
    <w:rsid w:val="007F476C"/>
    <w:rsid w:val="007F4DD8"/>
    <w:rsid w:val="007F6822"/>
    <w:rsid w:val="007F6FB9"/>
    <w:rsid w:val="007F7242"/>
    <w:rsid w:val="007F726D"/>
    <w:rsid w:val="00802A41"/>
    <w:rsid w:val="008033E0"/>
    <w:rsid w:val="00805D1E"/>
    <w:rsid w:val="00805F45"/>
    <w:rsid w:val="00806275"/>
    <w:rsid w:val="00806B05"/>
    <w:rsid w:val="00810A17"/>
    <w:rsid w:val="00812692"/>
    <w:rsid w:val="00813B04"/>
    <w:rsid w:val="00814353"/>
    <w:rsid w:val="008143FF"/>
    <w:rsid w:val="008151AE"/>
    <w:rsid w:val="00816DF8"/>
    <w:rsid w:val="00817C89"/>
    <w:rsid w:val="0082023F"/>
    <w:rsid w:val="00820309"/>
    <w:rsid w:val="00820E20"/>
    <w:rsid w:val="0082135D"/>
    <w:rsid w:val="0082202A"/>
    <w:rsid w:val="0082243B"/>
    <w:rsid w:val="00822EE6"/>
    <w:rsid w:val="008252B5"/>
    <w:rsid w:val="00825457"/>
    <w:rsid w:val="00827B12"/>
    <w:rsid w:val="00831BCD"/>
    <w:rsid w:val="00832102"/>
    <w:rsid w:val="0083378A"/>
    <w:rsid w:val="008341FF"/>
    <w:rsid w:val="00834250"/>
    <w:rsid w:val="00837279"/>
    <w:rsid w:val="00837B98"/>
    <w:rsid w:val="00837D20"/>
    <w:rsid w:val="008404C4"/>
    <w:rsid w:val="00841338"/>
    <w:rsid w:val="008414DA"/>
    <w:rsid w:val="00841844"/>
    <w:rsid w:val="00842160"/>
    <w:rsid w:val="00842E18"/>
    <w:rsid w:val="00844852"/>
    <w:rsid w:val="008458D7"/>
    <w:rsid w:val="00845A9B"/>
    <w:rsid w:val="00845E68"/>
    <w:rsid w:val="0084614D"/>
    <w:rsid w:val="00850412"/>
    <w:rsid w:val="008505DA"/>
    <w:rsid w:val="00852691"/>
    <w:rsid w:val="00852B0B"/>
    <w:rsid w:val="00852FE7"/>
    <w:rsid w:val="0085320B"/>
    <w:rsid w:val="00854721"/>
    <w:rsid w:val="00860848"/>
    <w:rsid w:val="00863734"/>
    <w:rsid w:val="008644AF"/>
    <w:rsid w:val="00864D2F"/>
    <w:rsid w:val="00866700"/>
    <w:rsid w:val="0086695E"/>
    <w:rsid w:val="00867192"/>
    <w:rsid w:val="00867AED"/>
    <w:rsid w:val="0087321A"/>
    <w:rsid w:val="00873D89"/>
    <w:rsid w:val="0087483C"/>
    <w:rsid w:val="008757E5"/>
    <w:rsid w:val="00875C24"/>
    <w:rsid w:val="00877F26"/>
    <w:rsid w:val="008835EB"/>
    <w:rsid w:val="008844DA"/>
    <w:rsid w:val="008859E9"/>
    <w:rsid w:val="008864EA"/>
    <w:rsid w:val="00886878"/>
    <w:rsid w:val="00890495"/>
    <w:rsid w:val="00891B9A"/>
    <w:rsid w:val="00892DA5"/>
    <w:rsid w:val="00895172"/>
    <w:rsid w:val="00895A44"/>
    <w:rsid w:val="008960A2"/>
    <w:rsid w:val="0089634B"/>
    <w:rsid w:val="008977F6"/>
    <w:rsid w:val="008A1957"/>
    <w:rsid w:val="008A1D16"/>
    <w:rsid w:val="008A4487"/>
    <w:rsid w:val="008A49EF"/>
    <w:rsid w:val="008A6204"/>
    <w:rsid w:val="008A6422"/>
    <w:rsid w:val="008A6B3C"/>
    <w:rsid w:val="008A7CEA"/>
    <w:rsid w:val="008B08CA"/>
    <w:rsid w:val="008B1B90"/>
    <w:rsid w:val="008B24E2"/>
    <w:rsid w:val="008B6048"/>
    <w:rsid w:val="008B75B5"/>
    <w:rsid w:val="008C2A9A"/>
    <w:rsid w:val="008C632A"/>
    <w:rsid w:val="008D0A12"/>
    <w:rsid w:val="008D0C99"/>
    <w:rsid w:val="008D11E5"/>
    <w:rsid w:val="008D30F2"/>
    <w:rsid w:val="008D41D6"/>
    <w:rsid w:val="008D440E"/>
    <w:rsid w:val="008D4928"/>
    <w:rsid w:val="008D49E8"/>
    <w:rsid w:val="008D506C"/>
    <w:rsid w:val="008D56DA"/>
    <w:rsid w:val="008D66CC"/>
    <w:rsid w:val="008D6BE8"/>
    <w:rsid w:val="008E04E0"/>
    <w:rsid w:val="008E0BEF"/>
    <w:rsid w:val="008E393C"/>
    <w:rsid w:val="008E46F2"/>
    <w:rsid w:val="008E49EE"/>
    <w:rsid w:val="008E645D"/>
    <w:rsid w:val="008E6EC4"/>
    <w:rsid w:val="008F193E"/>
    <w:rsid w:val="008F2016"/>
    <w:rsid w:val="008F2268"/>
    <w:rsid w:val="008F3D7C"/>
    <w:rsid w:val="008F4AD4"/>
    <w:rsid w:val="008F5799"/>
    <w:rsid w:val="008F7393"/>
    <w:rsid w:val="008F75CC"/>
    <w:rsid w:val="008F7AB0"/>
    <w:rsid w:val="009001E6"/>
    <w:rsid w:val="009007CE"/>
    <w:rsid w:val="00900ED7"/>
    <w:rsid w:val="0090132C"/>
    <w:rsid w:val="009018FD"/>
    <w:rsid w:val="00905BF0"/>
    <w:rsid w:val="00905C98"/>
    <w:rsid w:val="00907346"/>
    <w:rsid w:val="00907748"/>
    <w:rsid w:val="009119F6"/>
    <w:rsid w:val="00911BBF"/>
    <w:rsid w:val="00911C8B"/>
    <w:rsid w:val="00913266"/>
    <w:rsid w:val="00915601"/>
    <w:rsid w:val="00915F24"/>
    <w:rsid w:val="00917181"/>
    <w:rsid w:val="00920A3E"/>
    <w:rsid w:val="00920AC1"/>
    <w:rsid w:val="0092250E"/>
    <w:rsid w:val="0092322A"/>
    <w:rsid w:val="009240F6"/>
    <w:rsid w:val="0092442A"/>
    <w:rsid w:val="00925A88"/>
    <w:rsid w:val="00925F97"/>
    <w:rsid w:val="00930FE3"/>
    <w:rsid w:val="00931C8A"/>
    <w:rsid w:val="00932137"/>
    <w:rsid w:val="009331CB"/>
    <w:rsid w:val="00933E2E"/>
    <w:rsid w:val="009356F4"/>
    <w:rsid w:val="00935B40"/>
    <w:rsid w:val="00936443"/>
    <w:rsid w:val="009367E3"/>
    <w:rsid w:val="00940C95"/>
    <w:rsid w:val="009412D2"/>
    <w:rsid w:val="0094165F"/>
    <w:rsid w:val="00942DB6"/>
    <w:rsid w:val="00943215"/>
    <w:rsid w:val="00944AC6"/>
    <w:rsid w:val="00944DBC"/>
    <w:rsid w:val="0094589A"/>
    <w:rsid w:val="00945C7B"/>
    <w:rsid w:val="009468B6"/>
    <w:rsid w:val="009516BD"/>
    <w:rsid w:val="00952241"/>
    <w:rsid w:val="0095254B"/>
    <w:rsid w:val="009551C1"/>
    <w:rsid w:val="0095552D"/>
    <w:rsid w:val="00956319"/>
    <w:rsid w:val="00960A36"/>
    <w:rsid w:val="0096260D"/>
    <w:rsid w:val="009634ED"/>
    <w:rsid w:val="00965F6B"/>
    <w:rsid w:val="00966655"/>
    <w:rsid w:val="009668A7"/>
    <w:rsid w:val="00967853"/>
    <w:rsid w:val="00967BC6"/>
    <w:rsid w:val="0097055C"/>
    <w:rsid w:val="00971444"/>
    <w:rsid w:val="009717D2"/>
    <w:rsid w:val="00972C38"/>
    <w:rsid w:val="00972D24"/>
    <w:rsid w:val="00974F4D"/>
    <w:rsid w:val="009756AC"/>
    <w:rsid w:val="00976C52"/>
    <w:rsid w:val="009818A2"/>
    <w:rsid w:val="00983018"/>
    <w:rsid w:val="00983C05"/>
    <w:rsid w:val="00991BE4"/>
    <w:rsid w:val="00991F4C"/>
    <w:rsid w:val="009933C2"/>
    <w:rsid w:val="00996E16"/>
    <w:rsid w:val="009A083C"/>
    <w:rsid w:val="009A216B"/>
    <w:rsid w:val="009A271A"/>
    <w:rsid w:val="009A2864"/>
    <w:rsid w:val="009A36DE"/>
    <w:rsid w:val="009A62AC"/>
    <w:rsid w:val="009A6F92"/>
    <w:rsid w:val="009B0650"/>
    <w:rsid w:val="009B334E"/>
    <w:rsid w:val="009C0C0F"/>
    <w:rsid w:val="009C3EDB"/>
    <w:rsid w:val="009C4D8B"/>
    <w:rsid w:val="009C7A35"/>
    <w:rsid w:val="009C7DA3"/>
    <w:rsid w:val="009D0577"/>
    <w:rsid w:val="009D4E72"/>
    <w:rsid w:val="009D51F9"/>
    <w:rsid w:val="009D547B"/>
    <w:rsid w:val="009D723B"/>
    <w:rsid w:val="009D7320"/>
    <w:rsid w:val="009E1722"/>
    <w:rsid w:val="009E1EF2"/>
    <w:rsid w:val="009E205D"/>
    <w:rsid w:val="009E2785"/>
    <w:rsid w:val="009E47E2"/>
    <w:rsid w:val="009E6432"/>
    <w:rsid w:val="009E6896"/>
    <w:rsid w:val="009E7AD2"/>
    <w:rsid w:val="009E7C66"/>
    <w:rsid w:val="009F0D60"/>
    <w:rsid w:val="009F17FF"/>
    <w:rsid w:val="009F1A6D"/>
    <w:rsid w:val="009F1FBD"/>
    <w:rsid w:val="009F2077"/>
    <w:rsid w:val="009F2508"/>
    <w:rsid w:val="009F332F"/>
    <w:rsid w:val="009F3526"/>
    <w:rsid w:val="009F3C31"/>
    <w:rsid w:val="009F5378"/>
    <w:rsid w:val="009F55EF"/>
    <w:rsid w:val="009F5C54"/>
    <w:rsid w:val="009F5FA1"/>
    <w:rsid w:val="009F66B4"/>
    <w:rsid w:val="009F780D"/>
    <w:rsid w:val="00A00CE5"/>
    <w:rsid w:val="00A00ED3"/>
    <w:rsid w:val="00A011A1"/>
    <w:rsid w:val="00A011F8"/>
    <w:rsid w:val="00A0418D"/>
    <w:rsid w:val="00A10712"/>
    <w:rsid w:val="00A10D72"/>
    <w:rsid w:val="00A116EA"/>
    <w:rsid w:val="00A12257"/>
    <w:rsid w:val="00A1246C"/>
    <w:rsid w:val="00A12BBC"/>
    <w:rsid w:val="00A12F60"/>
    <w:rsid w:val="00A16153"/>
    <w:rsid w:val="00A16B88"/>
    <w:rsid w:val="00A1763D"/>
    <w:rsid w:val="00A17CBC"/>
    <w:rsid w:val="00A17FF4"/>
    <w:rsid w:val="00A2042A"/>
    <w:rsid w:val="00A21087"/>
    <w:rsid w:val="00A214CC"/>
    <w:rsid w:val="00A2260A"/>
    <w:rsid w:val="00A252A2"/>
    <w:rsid w:val="00A259A7"/>
    <w:rsid w:val="00A25B9C"/>
    <w:rsid w:val="00A25CE4"/>
    <w:rsid w:val="00A25EEF"/>
    <w:rsid w:val="00A260FE"/>
    <w:rsid w:val="00A26D59"/>
    <w:rsid w:val="00A35983"/>
    <w:rsid w:val="00A35CE4"/>
    <w:rsid w:val="00A362E1"/>
    <w:rsid w:val="00A37E95"/>
    <w:rsid w:val="00A41749"/>
    <w:rsid w:val="00A41D30"/>
    <w:rsid w:val="00A42192"/>
    <w:rsid w:val="00A42B1F"/>
    <w:rsid w:val="00A42F64"/>
    <w:rsid w:val="00A42FCA"/>
    <w:rsid w:val="00A4312F"/>
    <w:rsid w:val="00A4321A"/>
    <w:rsid w:val="00A44790"/>
    <w:rsid w:val="00A452A4"/>
    <w:rsid w:val="00A456D4"/>
    <w:rsid w:val="00A47612"/>
    <w:rsid w:val="00A476D6"/>
    <w:rsid w:val="00A479A3"/>
    <w:rsid w:val="00A53818"/>
    <w:rsid w:val="00A53C35"/>
    <w:rsid w:val="00A5481B"/>
    <w:rsid w:val="00A551F8"/>
    <w:rsid w:val="00A55341"/>
    <w:rsid w:val="00A5546A"/>
    <w:rsid w:val="00A55986"/>
    <w:rsid w:val="00A5673C"/>
    <w:rsid w:val="00A56B59"/>
    <w:rsid w:val="00A607B0"/>
    <w:rsid w:val="00A60F88"/>
    <w:rsid w:val="00A62D96"/>
    <w:rsid w:val="00A62E87"/>
    <w:rsid w:val="00A63A02"/>
    <w:rsid w:val="00A64270"/>
    <w:rsid w:val="00A65129"/>
    <w:rsid w:val="00A661B6"/>
    <w:rsid w:val="00A67931"/>
    <w:rsid w:val="00A67CDA"/>
    <w:rsid w:val="00A70C95"/>
    <w:rsid w:val="00A71FE9"/>
    <w:rsid w:val="00A727EF"/>
    <w:rsid w:val="00A810C1"/>
    <w:rsid w:val="00A82870"/>
    <w:rsid w:val="00A82AB0"/>
    <w:rsid w:val="00A83874"/>
    <w:rsid w:val="00A84917"/>
    <w:rsid w:val="00A84E80"/>
    <w:rsid w:val="00A8510F"/>
    <w:rsid w:val="00A852B4"/>
    <w:rsid w:val="00A86B1C"/>
    <w:rsid w:val="00A86C3A"/>
    <w:rsid w:val="00A878D0"/>
    <w:rsid w:val="00A905F2"/>
    <w:rsid w:val="00A92718"/>
    <w:rsid w:val="00A9656B"/>
    <w:rsid w:val="00A97DE0"/>
    <w:rsid w:val="00AA1761"/>
    <w:rsid w:val="00AA18FC"/>
    <w:rsid w:val="00AA57C5"/>
    <w:rsid w:val="00AB0501"/>
    <w:rsid w:val="00AB1597"/>
    <w:rsid w:val="00AB2558"/>
    <w:rsid w:val="00AB38AD"/>
    <w:rsid w:val="00AB4295"/>
    <w:rsid w:val="00AB45B1"/>
    <w:rsid w:val="00AB75C7"/>
    <w:rsid w:val="00AC247C"/>
    <w:rsid w:val="00AC4FF2"/>
    <w:rsid w:val="00AC6AEA"/>
    <w:rsid w:val="00AD118F"/>
    <w:rsid w:val="00AD3615"/>
    <w:rsid w:val="00AD37F2"/>
    <w:rsid w:val="00AD3A7D"/>
    <w:rsid w:val="00AD6013"/>
    <w:rsid w:val="00AE100D"/>
    <w:rsid w:val="00AE273D"/>
    <w:rsid w:val="00AE3B97"/>
    <w:rsid w:val="00AE4521"/>
    <w:rsid w:val="00AE490E"/>
    <w:rsid w:val="00AE4A53"/>
    <w:rsid w:val="00AE4C44"/>
    <w:rsid w:val="00AE4D80"/>
    <w:rsid w:val="00AE5FA5"/>
    <w:rsid w:val="00AE747A"/>
    <w:rsid w:val="00AE7B2D"/>
    <w:rsid w:val="00AF002B"/>
    <w:rsid w:val="00AF340B"/>
    <w:rsid w:val="00AF5D6D"/>
    <w:rsid w:val="00AF71C3"/>
    <w:rsid w:val="00AF787D"/>
    <w:rsid w:val="00B01832"/>
    <w:rsid w:val="00B02D6B"/>
    <w:rsid w:val="00B04783"/>
    <w:rsid w:val="00B04D8F"/>
    <w:rsid w:val="00B051FE"/>
    <w:rsid w:val="00B05746"/>
    <w:rsid w:val="00B05EA5"/>
    <w:rsid w:val="00B06F23"/>
    <w:rsid w:val="00B07019"/>
    <w:rsid w:val="00B12DE1"/>
    <w:rsid w:val="00B14071"/>
    <w:rsid w:val="00B16A62"/>
    <w:rsid w:val="00B16E73"/>
    <w:rsid w:val="00B178F9"/>
    <w:rsid w:val="00B22BB4"/>
    <w:rsid w:val="00B247AD"/>
    <w:rsid w:val="00B2481D"/>
    <w:rsid w:val="00B26D67"/>
    <w:rsid w:val="00B305A1"/>
    <w:rsid w:val="00B3116E"/>
    <w:rsid w:val="00B3120C"/>
    <w:rsid w:val="00B31F2B"/>
    <w:rsid w:val="00B3242F"/>
    <w:rsid w:val="00B340BB"/>
    <w:rsid w:val="00B3670F"/>
    <w:rsid w:val="00B37784"/>
    <w:rsid w:val="00B37FBF"/>
    <w:rsid w:val="00B4100D"/>
    <w:rsid w:val="00B4267F"/>
    <w:rsid w:val="00B4476B"/>
    <w:rsid w:val="00B450E5"/>
    <w:rsid w:val="00B45E0C"/>
    <w:rsid w:val="00B46177"/>
    <w:rsid w:val="00B470C7"/>
    <w:rsid w:val="00B47142"/>
    <w:rsid w:val="00B477FD"/>
    <w:rsid w:val="00B50C1F"/>
    <w:rsid w:val="00B513B3"/>
    <w:rsid w:val="00B51D27"/>
    <w:rsid w:val="00B51DC0"/>
    <w:rsid w:val="00B5200D"/>
    <w:rsid w:val="00B537E9"/>
    <w:rsid w:val="00B570B0"/>
    <w:rsid w:val="00B609E3"/>
    <w:rsid w:val="00B6127C"/>
    <w:rsid w:val="00B61BD9"/>
    <w:rsid w:val="00B62801"/>
    <w:rsid w:val="00B628D1"/>
    <w:rsid w:val="00B62F21"/>
    <w:rsid w:val="00B6432E"/>
    <w:rsid w:val="00B6656F"/>
    <w:rsid w:val="00B729A4"/>
    <w:rsid w:val="00B72D27"/>
    <w:rsid w:val="00B73CEE"/>
    <w:rsid w:val="00B74BD8"/>
    <w:rsid w:val="00B74F4F"/>
    <w:rsid w:val="00B75D73"/>
    <w:rsid w:val="00B7707F"/>
    <w:rsid w:val="00B77E94"/>
    <w:rsid w:val="00B802DC"/>
    <w:rsid w:val="00B80C42"/>
    <w:rsid w:val="00B817F9"/>
    <w:rsid w:val="00B82496"/>
    <w:rsid w:val="00B8445B"/>
    <w:rsid w:val="00B85C2D"/>
    <w:rsid w:val="00B86656"/>
    <w:rsid w:val="00B91375"/>
    <w:rsid w:val="00B91C02"/>
    <w:rsid w:val="00B91E6E"/>
    <w:rsid w:val="00B92E04"/>
    <w:rsid w:val="00B93A33"/>
    <w:rsid w:val="00B93FD5"/>
    <w:rsid w:val="00B944DD"/>
    <w:rsid w:val="00B9516D"/>
    <w:rsid w:val="00B9559A"/>
    <w:rsid w:val="00B97DE6"/>
    <w:rsid w:val="00BA0670"/>
    <w:rsid w:val="00BA20D2"/>
    <w:rsid w:val="00BA26DC"/>
    <w:rsid w:val="00BA34A1"/>
    <w:rsid w:val="00BA3F6A"/>
    <w:rsid w:val="00BA40EC"/>
    <w:rsid w:val="00BA5697"/>
    <w:rsid w:val="00BB1713"/>
    <w:rsid w:val="00BB1B03"/>
    <w:rsid w:val="00BB2149"/>
    <w:rsid w:val="00BB2AED"/>
    <w:rsid w:val="00BB5B43"/>
    <w:rsid w:val="00BB5FAD"/>
    <w:rsid w:val="00BC06EE"/>
    <w:rsid w:val="00BC0FE7"/>
    <w:rsid w:val="00BC15C4"/>
    <w:rsid w:val="00BC24FD"/>
    <w:rsid w:val="00BC253C"/>
    <w:rsid w:val="00BC353C"/>
    <w:rsid w:val="00BC4062"/>
    <w:rsid w:val="00BC4928"/>
    <w:rsid w:val="00BC4AEA"/>
    <w:rsid w:val="00BC5020"/>
    <w:rsid w:val="00BC5659"/>
    <w:rsid w:val="00BC5A1F"/>
    <w:rsid w:val="00BC78A8"/>
    <w:rsid w:val="00BD05F3"/>
    <w:rsid w:val="00BD0EA0"/>
    <w:rsid w:val="00BD15CB"/>
    <w:rsid w:val="00BD1CAC"/>
    <w:rsid w:val="00BD50F2"/>
    <w:rsid w:val="00BD6C20"/>
    <w:rsid w:val="00BD7047"/>
    <w:rsid w:val="00BD7A86"/>
    <w:rsid w:val="00BE089C"/>
    <w:rsid w:val="00BE106F"/>
    <w:rsid w:val="00BE1515"/>
    <w:rsid w:val="00BE2E80"/>
    <w:rsid w:val="00BE4253"/>
    <w:rsid w:val="00BE487C"/>
    <w:rsid w:val="00BE53DA"/>
    <w:rsid w:val="00BE5B56"/>
    <w:rsid w:val="00BE5EC8"/>
    <w:rsid w:val="00BE7A15"/>
    <w:rsid w:val="00BF0517"/>
    <w:rsid w:val="00BF1FFC"/>
    <w:rsid w:val="00BF3AE5"/>
    <w:rsid w:val="00BF5C83"/>
    <w:rsid w:val="00C00F4D"/>
    <w:rsid w:val="00C0319F"/>
    <w:rsid w:val="00C10169"/>
    <w:rsid w:val="00C13521"/>
    <w:rsid w:val="00C15245"/>
    <w:rsid w:val="00C15FCD"/>
    <w:rsid w:val="00C1601D"/>
    <w:rsid w:val="00C1644C"/>
    <w:rsid w:val="00C1662C"/>
    <w:rsid w:val="00C16AA0"/>
    <w:rsid w:val="00C20414"/>
    <w:rsid w:val="00C24A07"/>
    <w:rsid w:val="00C24BC9"/>
    <w:rsid w:val="00C2716A"/>
    <w:rsid w:val="00C27591"/>
    <w:rsid w:val="00C318FA"/>
    <w:rsid w:val="00C337F1"/>
    <w:rsid w:val="00C34616"/>
    <w:rsid w:val="00C346A6"/>
    <w:rsid w:val="00C3562D"/>
    <w:rsid w:val="00C35B83"/>
    <w:rsid w:val="00C35C4B"/>
    <w:rsid w:val="00C425A8"/>
    <w:rsid w:val="00C42DE1"/>
    <w:rsid w:val="00C45956"/>
    <w:rsid w:val="00C465B2"/>
    <w:rsid w:val="00C46B6B"/>
    <w:rsid w:val="00C47D31"/>
    <w:rsid w:val="00C510E2"/>
    <w:rsid w:val="00C51994"/>
    <w:rsid w:val="00C527BA"/>
    <w:rsid w:val="00C557A7"/>
    <w:rsid w:val="00C57B9C"/>
    <w:rsid w:val="00C600A0"/>
    <w:rsid w:val="00C60FFF"/>
    <w:rsid w:val="00C6533B"/>
    <w:rsid w:val="00C67B0C"/>
    <w:rsid w:val="00C71E55"/>
    <w:rsid w:val="00C74856"/>
    <w:rsid w:val="00C81921"/>
    <w:rsid w:val="00C82428"/>
    <w:rsid w:val="00C83728"/>
    <w:rsid w:val="00C837E5"/>
    <w:rsid w:val="00C848B3"/>
    <w:rsid w:val="00C84D16"/>
    <w:rsid w:val="00C858EE"/>
    <w:rsid w:val="00C87901"/>
    <w:rsid w:val="00C90907"/>
    <w:rsid w:val="00C92344"/>
    <w:rsid w:val="00C9400E"/>
    <w:rsid w:val="00C94761"/>
    <w:rsid w:val="00C94CAF"/>
    <w:rsid w:val="00C95138"/>
    <w:rsid w:val="00C97A16"/>
    <w:rsid w:val="00C97EE1"/>
    <w:rsid w:val="00CA141C"/>
    <w:rsid w:val="00CA1EFF"/>
    <w:rsid w:val="00CA261E"/>
    <w:rsid w:val="00CA42D0"/>
    <w:rsid w:val="00CA5569"/>
    <w:rsid w:val="00CA7FE1"/>
    <w:rsid w:val="00CB066B"/>
    <w:rsid w:val="00CB06AD"/>
    <w:rsid w:val="00CB1993"/>
    <w:rsid w:val="00CB2416"/>
    <w:rsid w:val="00CB2F37"/>
    <w:rsid w:val="00CB32BB"/>
    <w:rsid w:val="00CB3754"/>
    <w:rsid w:val="00CB40C9"/>
    <w:rsid w:val="00CB4AB3"/>
    <w:rsid w:val="00CB7624"/>
    <w:rsid w:val="00CC0A3E"/>
    <w:rsid w:val="00CC0AD5"/>
    <w:rsid w:val="00CC123C"/>
    <w:rsid w:val="00CC3118"/>
    <w:rsid w:val="00CC42A8"/>
    <w:rsid w:val="00CC70D6"/>
    <w:rsid w:val="00CD2C98"/>
    <w:rsid w:val="00CD2F91"/>
    <w:rsid w:val="00CD3C55"/>
    <w:rsid w:val="00CD4C2E"/>
    <w:rsid w:val="00CD4EB7"/>
    <w:rsid w:val="00CD50AF"/>
    <w:rsid w:val="00CD6B6D"/>
    <w:rsid w:val="00CE191D"/>
    <w:rsid w:val="00CE1AF2"/>
    <w:rsid w:val="00CE410E"/>
    <w:rsid w:val="00CE5751"/>
    <w:rsid w:val="00CE5C24"/>
    <w:rsid w:val="00CE5D13"/>
    <w:rsid w:val="00CE5D98"/>
    <w:rsid w:val="00CE6533"/>
    <w:rsid w:val="00CE7C39"/>
    <w:rsid w:val="00CF0991"/>
    <w:rsid w:val="00CF1112"/>
    <w:rsid w:val="00CF1181"/>
    <w:rsid w:val="00CF11FE"/>
    <w:rsid w:val="00CF1874"/>
    <w:rsid w:val="00CF216B"/>
    <w:rsid w:val="00CF284F"/>
    <w:rsid w:val="00CF5C09"/>
    <w:rsid w:val="00D039FD"/>
    <w:rsid w:val="00D03F8C"/>
    <w:rsid w:val="00D0488A"/>
    <w:rsid w:val="00D053E7"/>
    <w:rsid w:val="00D06B6A"/>
    <w:rsid w:val="00D06C8E"/>
    <w:rsid w:val="00D0721F"/>
    <w:rsid w:val="00D10853"/>
    <w:rsid w:val="00D11ECB"/>
    <w:rsid w:val="00D134BE"/>
    <w:rsid w:val="00D13F7C"/>
    <w:rsid w:val="00D144CF"/>
    <w:rsid w:val="00D14BC8"/>
    <w:rsid w:val="00D14BF6"/>
    <w:rsid w:val="00D14CAE"/>
    <w:rsid w:val="00D162FA"/>
    <w:rsid w:val="00D16340"/>
    <w:rsid w:val="00D236E2"/>
    <w:rsid w:val="00D26B66"/>
    <w:rsid w:val="00D26CCA"/>
    <w:rsid w:val="00D27490"/>
    <w:rsid w:val="00D306E1"/>
    <w:rsid w:val="00D3214E"/>
    <w:rsid w:val="00D34A1C"/>
    <w:rsid w:val="00D366E5"/>
    <w:rsid w:val="00D36F0C"/>
    <w:rsid w:val="00D401D5"/>
    <w:rsid w:val="00D4103C"/>
    <w:rsid w:val="00D414EC"/>
    <w:rsid w:val="00D42E31"/>
    <w:rsid w:val="00D43E0F"/>
    <w:rsid w:val="00D445A4"/>
    <w:rsid w:val="00D44675"/>
    <w:rsid w:val="00D45716"/>
    <w:rsid w:val="00D4757C"/>
    <w:rsid w:val="00D505B9"/>
    <w:rsid w:val="00D50C66"/>
    <w:rsid w:val="00D52046"/>
    <w:rsid w:val="00D547F7"/>
    <w:rsid w:val="00D54C57"/>
    <w:rsid w:val="00D57871"/>
    <w:rsid w:val="00D60864"/>
    <w:rsid w:val="00D62574"/>
    <w:rsid w:val="00D63157"/>
    <w:rsid w:val="00D63D0C"/>
    <w:rsid w:val="00D64273"/>
    <w:rsid w:val="00D70C92"/>
    <w:rsid w:val="00D718E6"/>
    <w:rsid w:val="00D72A49"/>
    <w:rsid w:val="00D743A1"/>
    <w:rsid w:val="00D74845"/>
    <w:rsid w:val="00D751A8"/>
    <w:rsid w:val="00D75718"/>
    <w:rsid w:val="00D75D91"/>
    <w:rsid w:val="00D765D1"/>
    <w:rsid w:val="00D769D5"/>
    <w:rsid w:val="00D76D55"/>
    <w:rsid w:val="00D77BFB"/>
    <w:rsid w:val="00D80096"/>
    <w:rsid w:val="00D80BAF"/>
    <w:rsid w:val="00D83420"/>
    <w:rsid w:val="00D8406C"/>
    <w:rsid w:val="00D867EA"/>
    <w:rsid w:val="00D87F90"/>
    <w:rsid w:val="00D92D82"/>
    <w:rsid w:val="00D92E63"/>
    <w:rsid w:val="00D93B17"/>
    <w:rsid w:val="00D952BF"/>
    <w:rsid w:val="00D95EB6"/>
    <w:rsid w:val="00D9682D"/>
    <w:rsid w:val="00D97D4F"/>
    <w:rsid w:val="00DA1748"/>
    <w:rsid w:val="00DA2FF5"/>
    <w:rsid w:val="00DA5FB3"/>
    <w:rsid w:val="00DA715E"/>
    <w:rsid w:val="00DA7C9B"/>
    <w:rsid w:val="00DB008F"/>
    <w:rsid w:val="00DB0135"/>
    <w:rsid w:val="00DB2AA2"/>
    <w:rsid w:val="00DB3E7A"/>
    <w:rsid w:val="00DB3FA9"/>
    <w:rsid w:val="00DB47BC"/>
    <w:rsid w:val="00DB5D80"/>
    <w:rsid w:val="00DB602C"/>
    <w:rsid w:val="00DB6423"/>
    <w:rsid w:val="00DC0508"/>
    <w:rsid w:val="00DC0C18"/>
    <w:rsid w:val="00DC0F78"/>
    <w:rsid w:val="00DC19A8"/>
    <w:rsid w:val="00DC1B4D"/>
    <w:rsid w:val="00DC1BA3"/>
    <w:rsid w:val="00DC23D8"/>
    <w:rsid w:val="00DC433A"/>
    <w:rsid w:val="00DC49F6"/>
    <w:rsid w:val="00DC5725"/>
    <w:rsid w:val="00DC5F3D"/>
    <w:rsid w:val="00DC6E2D"/>
    <w:rsid w:val="00DD0188"/>
    <w:rsid w:val="00DD057C"/>
    <w:rsid w:val="00DD076D"/>
    <w:rsid w:val="00DD0985"/>
    <w:rsid w:val="00DD117B"/>
    <w:rsid w:val="00DD172A"/>
    <w:rsid w:val="00DD246E"/>
    <w:rsid w:val="00DD4620"/>
    <w:rsid w:val="00DD6C86"/>
    <w:rsid w:val="00DE1DAB"/>
    <w:rsid w:val="00DE28B5"/>
    <w:rsid w:val="00DE2F87"/>
    <w:rsid w:val="00DE3B03"/>
    <w:rsid w:val="00DE4779"/>
    <w:rsid w:val="00DE4B22"/>
    <w:rsid w:val="00DE61FE"/>
    <w:rsid w:val="00DE630B"/>
    <w:rsid w:val="00DE6E83"/>
    <w:rsid w:val="00DF0BF4"/>
    <w:rsid w:val="00DF1AAA"/>
    <w:rsid w:val="00DF2AF5"/>
    <w:rsid w:val="00DF45C9"/>
    <w:rsid w:val="00DF481E"/>
    <w:rsid w:val="00DF6F6F"/>
    <w:rsid w:val="00DF73FD"/>
    <w:rsid w:val="00E00B82"/>
    <w:rsid w:val="00E010B0"/>
    <w:rsid w:val="00E0256C"/>
    <w:rsid w:val="00E031EF"/>
    <w:rsid w:val="00E03860"/>
    <w:rsid w:val="00E06453"/>
    <w:rsid w:val="00E06F0C"/>
    <w:rsid w:val="00E10311"/>
    <w:rsid w:val="00E10A83"/>
    <w:rsid w:val="00E146F0"/>
    <w:rsid w:val="00E15C3D"/>
    <w:rsid w:val="00E16C33"/>
    <w:rsid w:val="00E20CD2"/>
    <w:rsid w:val="00E216DF"/>
    <w:rsid w:val="00E22CB0"/>
    <w:rsid w:val="00E259C8"/>
    <w:rsid w:val="00E259E5"/>
    <w:rsid w:val="00E25A3E"/>
    <w:rsid w:val="00E25CEF"/>
    <w:rsid w:val="00E264CA"/>
    <w:rsid w:val="00E2682D"/>
    <w:rsid w:val="00E27CB7"/>
    <w:rsid w:val="00E27EF9"/>
    <w:rsid w:val="00E302DC"/>
    <w:rsid w:val="00E32D31"/>
    <w:rsid w:val="00E32F6B"/>
    <w:rsid w:val="00E351F6"/>
    <w:rsid w:val="00E35F6A"/>
    <w:rsid w:val="00E404C2"/>
    <w:rsid w:val="00E4067E"/>
    <w:rsid w:val="00E40FA6"/>
    <w:rsid w:val="00E40FAD"/>
    <w:rsid w:val="00E45894"/>
    <w:rsid w:val="00E45DA3"/>
    <w:rsid w:val="00E4726F"/>
    <w:rsid w:val="00E47EA1"/>
    <w:rsid w:val="00E51ECF"/>
    <w:rsid w:val="00E52565"/>
    <w:rsid w:val="00E53724"/>
    <w:rsid w:val="00E54177"/>
    <w:rsid w:val="00E55017"/>
    <w:rsid w:val="00E55029"/>
    <w:rsid w:val="00E55C47"/>
    <w:rsid w:val="00E56D37"/>
    <w:rsid w:val="00E5771A"/>
    <w:rsid w:val="00E614B7"/>
    <w:rsid w:val="00E6199B"/>
    <w:rsid w:val="00E62D40"/>
    <w:rsid w:val="00E64401"/>
    <w:rsid w:val="00E65C61"/>
    <w:rsid w:val="00E65DA7"/>
    <w:rsid w:val="00E6613D"/>
    <w:rsid w:val="00E6661E"/>
    <w:rsid w:val="00E671BB"/>
    <w:rsid w:val="00E67C55"/>
    <w:rsid w:val="00E70579"/>
    <w:rsid w:val="00E70E26"/>
    <w:rsid w:val="00E722AE"/>
    <w:rsid w:val="00E74080"/>
    <w:rsid w:val="00E761CA"/>
    <w:rsid w:val="00E8092F"/>
    <w:rsid w:val="00E80B90"/>
    <w:rsid w:val="00E8244E"/>
    <w:rsid w:val="00E82C48"/>
    <w:rsid w:val="00E8365E"/>
    <w:rsid w:val="00E84FC2"/>
    <w:rsid w:val="00E851F2"/>
    <w:rsid w:val="00E85454"/>
    <w:rsid w:val="00E85D75"/>
    <w:rsid w:val="00E86E7E"/>
    <w:rsid w:val="00E86F97"/>
    <w:rsid w:val="00E87576"/>
    <w:rsid w:val="00E87FF8"/>
    <w:rsid w:val="00E900EB"/>
    <w:rsid w:val="00E909D0"/>
    <w:rsid w:val="00E90BF1"/>
    <w:rsid w:val="00E929C3"/>
    <w:rsid w:val="00E93FB5"/>
    <w:rsid w:val="00EA2F15"/>
    <w:rsid w:val="00EA4994"/>
    <w:rsid w:val="00EA6A0A"/>
    <w:rsid w:val="00EA7CDC"/>
    <w:rsid w:val="00EA7D5A"/>
    <w:rsid w:val="00EB06E0"/>
    <w:rsid w:val="00EB21F0"/>
    <w:rsid w:val="00EB4C8B"/>
    <w:rsid w:val="00EB5C65"/>
    <w:rsid w:val="00EB7501"/>
    <w:rsid w:val="00EB75B9"/>
    <w:rsid w:val="00EB7D12"/>
    <w:rsid w:val="00EC08C7"/>
    <w:rsid w:val="00EC1395"/>
    <w:rsid w:val="00EC24D2"/>
    <w:rsid w:val="00EC2781"/>
    <w:rsid w:val="00EC4385"/>
    <w:rsid w:val="00EC513F"/>
    <w:rsid w:val="00EC5CB8"/>
    <w:rsid w:val="00EC5E9D"/>
    <w:rsid w:val="00EC762B"/>
    <w:rsid w:val="00EC7ED0"/>
    <w:rsid w:val="00ED139E"/>
    <w:rsid w:val="00ED16A1"/>
    <w:rsid w:val="00ED2D92"/>
    <w:rsid w:val="00ED3475"/>
    <w:rsid w:val="00ED3507"/>
    <w:rsid w:val="00ED3619"/>
    <w:rsid w:val="00ED568A"/>
    <w:rsid w:val="00ED5B36"/>
    <w:rsid w:val="00EE205B"/>
    <w:rsid w:val="00EE22C2"/>
    <w:rsid w:val="00EF3B7F"/>
    <w:rsid w:val="00EF3E98"/>
    <w:rsid w:val="00F0005F"/>
    <w:rsid w:val="00F00F6D"/>
    <w:rsid w:val="00F0112C"/>
    <w:rsid w:val="00F0164A"/>
    <w:rsid w:val="00F0227B"/>
    <w:rsid w:val="00F029BE"/>
    <w:rsid w:val="00F06254"/>
    <w:rsid w:val="00F062A4"/>
    <w:rsid w:val="00F07D30"/>
    <w:rsid w:val="00F108FB"/>
    <w:rsid w:val="00F12C96"/>
    <w:rsid w:val="00F13B59"/>
    <w:rsid w:val="00F13F38"/>
    <w:rsid w:val="00F1496B"/>
    <w:rsid w:val="00F14FEB"/>
    <w:rsid w:val="00F15E2F"/>
    <w:rsid w:val="00F16CC2"/>
    <w:rsid w:val="00F17683"/>
    <w:rsid w:val="00F20256"/>
    <w:rsid w:val="00F20A63"/>
    <w:rsid w:val="00F22296"/>
    <w:rsid w:val="00F241E7"/>
    <w:rsid w:val="00F26E7E"/>
    <w:rsid w:val="00F278CF"/>
    <w:rsid w:val="00F27C5D"/>
    <w:rsid w:val="00F32A02"/>
    <w:rsid w:val="00F35867"/>
    <w:rsid w:val="00F4022D"/>
    <w:rsid w:val="00F40E63"/>
    <w:rsid w:val="00F41869"/>
    <w:rsid w:val="00F41CC4"/>
    <w:rsid w:val="00F426A6"/>
    <w:rsid w:val="00F42BC3"/>
    <w:rsid w:val="00F463EA"/>
    <w:rsid w:val="00F479EA"/>
    <w:rsid w:val="00F47DF9"/>
    <w:rsid w:val="00F50254"/>
    <w:rsid w:val="00F506B9"/>
    <w:rsid w:val="00F51C67"/>
    <w:rsid w:val="00F52177"/>
    <w:rsid w:val="00F52871"/>
    <w:rsid w:val="00F53100"/>
    <w:rsid w:val="00F536E6"/>
    <w:rsid w:val="00F5546B"/>
    <w:rsid w:val="00F57D30"/>
    <w:rsid w:val="00F57E06"/>
    <w:rsid w:val="00F60B51"/>
    <w:rsid w:val="00F63FD6"/>
    <w:rsid w:val="00F64962"/>
    <w:rsid w:val="00F659DA"/>
    <w:rsid w:val="00F6731B"/>
    <w:rsid w:val="00F70F74"/>
    <w:rsid w:val="00F7101B"/>
    <w:rsid w:val="00F717CB"/>
    <w:rsid w:val="00F71F99"/>
    <w:rsid w:val="00F72487"/>
    <w:rsid w:val="00F734E1"/>
    <w:rsid w:val="00F741CC"/>
    <w:rsid w:val="00F750AB"/>
    <w:rsid w:val="00F76870"/>
    <w:rsid w:val="00F8120D"/>
    <w:rsid w:val="00F81502"/>
    <w:rsid w:val="00F81F27"/>
    <w:rsid w:val="00F85572"/>
    <w:rsid w:val="00F86380"/>
    <w:rsid w:val="00F87AFA"/>
    <w:rsid w:val="00F87C42"/>
    <w:rsid w:val="00F93B95"/>
    <w:rsid w:val="00F93FF7"/>
    <w:rsid w:val="00FA3B62"/>
    <w:rsid w:val="00FA49CB"/>
    <w:rsid w:val="00FA51F4"/>
    <w:rsid w:val="00FA6856"/>
    <w:rsid w:val="00FA77FE"/>
    <w:rsid w:val="00FA7EB7"/>
    <w:rsid w:val="00FA7F8D"/>
    <w:rsid w:val="00FB01F6"/>
    <w:rsid w:val="00FB1954"/>
    <w:rsid w:val="00FB40D6"/>
    <w:rsid w:val="00FB4B02"/>
    <w:rsid w:val="00FB4FD2"/>
    <w:rsid w:val="00FC241F"/>
    <w:rsid w:val="00FC3B02"/>
    <w:rsid w:val="00FC4387"/>
    <w:rsid w:val="00FC4BF3"/>
    <w:rsid w:val="00FC4D4D"/>
    <w:rsid w:val="00FD0488"/>
    <w:rsid w:val="00FD096B"/>
    <w:rsid w:val="00FD1041"/>
    <w:rsid w:val="00FD16BA"/>
    <w:rsid w:val="00FD27B9"/>
    <w:rsid w:val="00FD3013"/>
    <w:rsid w:val="00FD34FD"/>
    <w:rsid w:val="00FD3CCF"/>
    <w:rsid w:val="00FD3D15"/>
    <w:rsid w:val="00FD44D4"/>
    <w:rsid w:val="00FD461D"/>
    <w:rsid w:val="00FD71DF"/>
    <w:rsid w:val="00FD720E"/>
    <w:rsid w:val="00FE01B8"/>
    <w:rsid w:val="00FE1A4C"/>
    <w:rsid w:val="00FE30E6"/>
    <w:rsid w:val="00FE35AC"/>
    <w:rsid w:val="00FE401D"/>
    <w:rsid w:val="00FE4F3D"/>
    <w:rsid w:val="00FE5609"/>
    <w:rsid w:val="00FF061C"/>
    <w:rsid w:val="00FF1926"/>
    <w:rsid w:val="00FF27B0"/>
    <w:rsid w:val="00FF3797"/>
    <w:rsid w:val="00FF3A69"/>
    <w:rsid w:val="00FF5E04"/>
    <w:rsid w:val="00FF743F"/>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SimHei" w:hAnsi="Arial"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locked="1" w:uiPriority="0"/>
    <w:lsdException w:name="Body Text Indent 3" w:semiHidden="1" w:unhideWhenUsed="1"/>
    <w:lsdException w:name="Block Text" w:locked="1" w:uiPriority="0"/>
    <w:lsdException w:name="Hyperlink" w:locked="1"/>
    <w:lsdException w:name="FollowedHyperlink" w:locked="1" w:uiPriority="0"/>
    <w:lsdException w:name="Strong" w:locked="1" w:qFormat="1"/>
    <w:lsdException w:name="Emphasis" w:locked="1" w:uiPriority="2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locked="1" w:uiPriority="0"/>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82AB0"/>
    <w:pPr>
      <w:spacing w:after="200" w:line="276" w:lineRule="auto"/>
    </w:pPr>
    <w:rPr>
      <w:lang w:val="en-SG" w:eastAsia="zh-CN"/>
    </w:rPr>
  </w:style>
  <w:style w:type="paragraph" w:styleId="Heading1">
    <w:name w:val="heading 1"/>
    <w:basedOn w:val="Normal"/>
    <w:next w:val="Normal"/>
    <w:link w:val="Heading1Char"/>
    <w:uiPriority w:val="99"/>
    <w:qFormat/>
    <w:rsid w:val="00EB7D12"/>
    <w:pPr>
      <w:keepNext/>
      <w:spacing w:after="0" w:line="240" w:lineRule="auto"/>
      <w:outlineLvl w:val="0"/>
    </w:pPr>
    <w:rPr>
      <w:rFonts w:ascii="Times New Roman" w:eastAsia="SimSun" w:hAnsi="Times New Roman"/>
      <w:b/>
      <w:bCs/>
      <w:noProof/>
      <w:sz w:val="24"/>
      <w:szCs w:val="24"/>
      <w:lang w:eastAsia="en-US"/>
    </w:rPr>
  </w:style>
  <w:style w:type="paragraph" w:styleId="Heading2">
    <w:name w:val="heading 2"/>
    <w:basedOn w:val="Normal"/>
    <w:next w:val="Normal"/>
    <w:link w:val="Heading2Char"/>
    <w:uiPriority w:val="99"/>
    <w:qFormat/>
    <w:rsid w:val="00EB7D12"/>
    <w:pPr>
      <w:keepNext/>
      <w:spacing w:after="0" w:line="240" w:lineRule="auto"/>
      <w:outlineLvl w:val="1"/>
    </w:pPr>
    <w:rPr>
      <w:rFonts w:ascii="Times New Roman" w:eastAsia="SimSun" w:hAnsi="Times New Roman"/>
      <w:noProof/>
      <w:sz w:val="24"/>
      <w:szCs w:val="24"/>
      <w:u w:val="single"/>
      <w:lang w:eastAsia="en-US"/>
    </w:rPr>
  </w:style>
  <w:style w:type="paragraph" w:styleId="Heading3">
    <w:name w:val="heading 3"/>
    <w:basedOn w:val="Normal"/>
    <w:next w:val="Normal"/>
    <w:link w:val="Heading3Char"/>
    <w:uiPriority w:val="99"/>
    <w:qFormat/>
    <w:rsid w:val="00406DD2"/>
    <w:pPr>
      <w:keepNext/>
      <w:spacing w:before="240" w:after="60" w:line="240" w:lineRule="auto"/>
      <w:outlineLvl w:val="2"/>
    </w:pPr>
    <w:rPr>
      <w:rFonts w:ascii="Cambria" w:eastAsia="SimSun" w:hAnsi="Cambria"/>
      <w:b/>
      <w:bCs/>
      <w:sz w:val="26"/>
      <w:szCs w:val="26"/>
      <w:lang w:val="en-US" w:eastAsia="en-US"/>
    </w:rPr>
  </w:style>
  <w:style w:type="paragraph" w:styleId="Heading6">
    <w:name w:val="heading 6"/>
    <w:basedOn w:val="Normal"/>
    <w:next w:val="Normal"/>
    <w:link w:val="Heading6Char"/>
    <w:uiPriority w:val="99"/>
    <w:qFormat/>
    <w:rsid w:val="00406DD2"/>
    <w:pPr>
      <w:spacing w:before="240" w:after="60" w:line="240" w:lineRule="auto"/>
      <w:outlineLvl w:val="5"/>
    </w:pPr>
    <w:rPr>
      <w:rFonts w:ascii="Times New Roman" w:hAnsi="Times New Roman"/>
      <w:b/>
      <w:bCs/>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B7D12"/>
    <w:rPr>
      <w:rFonts w:ascii="Times New Roman" w:eastAsia="SimSun" w:hAnsi="Times New Roman" w:cs="Times New Roman"/>
      <w:b/>
      <w:bCs/>
      <w:noProof/>
      <w:sz w:val="24"/>
      <w:szCs w:val="24"/>
      <w:lang w:val="en-SG" w:eastAsia="en-US"/>
    </w:rPr>
  </w:style>
  <w:style w:type="character" w:customStyle="1" w:styleId="Heading2Char">
    <w:name w:val="Heading 2 Char"/>
    <w:basedOn w:val="DefaultParagraphFont"/>
    <w:link w:val="Heading2"/>
    <w:uiPriority w:val="99"/>
    <w:locked/>
    <w:rsid w:val="00EB7D12"/>
    <w:rPr>
      <w:rFonts w:ascii="Times New Roman" w:eastAsia="SimSun" w:hAnsi="Times New Roman" w:cs="Times New Roman"/>
      <w:noProof/>
      <w:sz w:val="24"/>
      <w:szCs w:val="24"/>
      <w:u w:val="single"/>
      <w:lang w:val="en-SG" w:eastAsia="en-US"/>
    </w:rPr>
  </w:style>
  <w:style w:type="character" w:customStyle="1" w:styleId="Heading3Char">
    <w:name w:val="Heading 3 Char"/>
    <w:basedOn w:val="DefaultParagraphFont"/>
    <w:link w:val="Heading3"/>
    <w:uiPriority w:val="99"/>
    <w:locked/>
    <w:rsid w:val="00406DD2"/>
    <w:rPr>
      <w:rFonts w:ascii="Cambria" w:eastAsia="SimSun" w:hAnsi="Cambria" w:cs="Times New Roman"/>
      <w:b/>
      <w:bCs/>
      <w:sz w:val="26"/>
      <w:szCs w:val="26"/>
      <w:lang w:eastAsia="en-US"/>
    </w:rPr>
  </w:style>
  <w:style w:type="character" w:customStyle="1" w:styleId="Heading6Char">
    <w:name w:val="Heading 6 Char"/>
    <w:basedOn w:val="DefaultParagraphFont"/>
    <w:link w:val="Heading6"/>
    <w:uiPriority w:val="99"/>
    <w:locked/>
    <w:rsid w:val="00406DD2"/>
    <w:rPr>
      <w:rFonts w:ascii="Times New Roman" w:hAnsi="Times New Roman" w:cs="Times New Roman"/>
      <w:b/>
      <w:bCs/>
      <w:sz w:val="22"/>
      <w:szCs w:val="22"/>
      <w:lang w:eastAsia="en-US"/>
    </w:rPr>
  </w:style>
  <w:style w:type="paragraph" w:styleId="BalloonText">
    <w:name w:val="Balloon Text"/>
    <w:basedOn w:val="Normal"/>
    <w:link w:val="BalloonTextChar"/>
    <w:uiPriority w:val="99"/>
    <w:semiHidden/>
    <w:rsid w:val="00544D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44D4A"/>
    <w:rPr>
      <w:rFonts w:ascii="Tahoma" w:hAnsi="Tahoma" w:cs="Tahoma"/>
      <w:sz w:val="16"/>
      <w:szCs w:val="16"/>
    </w:rPr>
  </w:style>
  <w:style w:type="paragraph" w:styleId="Header">
    <w:name w:val="header"/>
    <w:basedOn w:val="Normal"/>
    <w:link w:val="HeaderChar"/>
    <w:uiPriority w:val="99"/>
    <w:rsid w:val="003A4C7A"/>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3A4C7A"/>
    <w:rPr>
      <w:rFonts w:cs="Times New Roman"/>
    </w:rPr>
  </w:style>
  <w:style w:type="paragraph" w:styleId="Footer">
    <w:name w:val="footer"/>
    <w:basedOn w:val="Normal"/>
    <w:link w:val="FooterChar"/>
    <w:uiPriority w:val="99"/>
    <w:rsid w:val="003A4C7A"/>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3A4C7A"/>
    <w:rPr>
      <w:rFonts w:cs="Times New Roman"/>
    </w:rPr>
  </w:style>
  <w:style w:type="paragraph" w:styleId="Date">
    <w:name w:val="Date"/>
    <w:basedOn w:val="Normal"/>
    <w:next w:val="Normal"/>
    <w:link w:val="DateChar"/>
    <w:uiPriority w:val="99"/>
    <w:semiHidden/>
    <w:rsid w:val="000A1702"/>
  </w:style>
  <w:style w:type="character" w:customStyle="1" w:styleId="DateChar">
    <w:name w:val="Date Char"/>
    <w:basedOn w:val="DefaultParagraphFont"/>
    <w:link w:val="Date"/>
    <w:uiPriority w:val="99"/>
    <w:semiHidden/>
    <w:locked/>
    <w:rsid w:val="000A1702"/>
    <w:rPr>
      <w:rFonts w:cs="Times New Roman"/>
    </w:rPr>
  </w:style>
  <w:style w:type="paragraph" w:styleId="BodyText">
    <w:name w:val="Body Text"/>
    <w:basedOn w:val="Normal"/>
    <w:link w:val="BodyTextChar"/>
    <w:uiPriority w:val="99"/>
    <w:rsid w:val="00EB7D12"/>
    <w:pPr>
      <w:spacing w:after="0" w:line="240" w:lineRule="auto"/>
    </w:pPr>
    <w:rPr>
      <w:rFonts w:ascii="Times New Roman" w:eastAsia="SimSun" w:hAnsi="Times New Roman"/>
      <w:noProof/>
      <w:sz w:val="24"/>
      <w:szCs w:val="24"/>
      <w:u w:val="single"/>
      <w:lang w:eastAsia="en-US"/>
    </w:rPr>
  </w:style>
  <w:style w:type="character" w:customStyle="1" w:styleId="BodyTextChar">
    <w:name w:val="Body Text Char"/>
    <w:basedOn w:val="DefaultParagraphFont"/>
    <w:link w:val="BodyText"/>
    <w:uiPriority w:val="99"/>
    <w:locked/>
    <w:rsid w:val="00EB7D12"/>
    <w:rPr>
      <w:rFonts w:ascii="Times New Roman" w:eastAsia="SimSun" w:hAnsi="Times New Roman" w:cs="Times New Roman"/>
      <w:noProof/>
      <w:sz w:val="24"/>
      <w:szCs w:val="24"/>
      <w:u w:val="single"/>
      <w:lang w:val="en-SG" w:eastAsia="en-US"/>
    </w:rPr>
  </w:style>
  <w:style w:type="paragraph" w:styleId="BodyText2">
    <w:name w:val="Body Text 2"/>
    <w:basedOn w:val="Normal"/>
    <w:link w:val="BodyText2Char"/>
    <w:uiPriority w:val="99"/>
    <w:rsid w:val="00EB7D12"/>
    <w:pPr>
      <w:spacing w:after="0" w:line="240" w:lineRule="auto"/>
      <w:jc w:val="both"/>
    </w:pPr>
    <w:rPr>
      <w:rFonts w:ascii="Times New Roman" w:eastAsia="SimSun" w:hAnsi="Times New Roman"/>
      <w:noProof/>
      <w:sz w:val="24"/>
      <w:szCs w:val="24"/>
      <w:lang w:eastAsia="en-US"/>
    </w:rPr>
  </w:style>
  <w:style w:type="character" w:customStyle="1" w:styleId="BodyText2Char">
    <w:name w:val="Body Text 2 Char"/>
    <w:basedOn w:val="DefaultParagraphFont"/>
    <w:link w:val="BodyText2"/>
    <w:uiPriority w:val="99"/>
    <w:locked/>
    <w:rsid w:val="00EB7D12"/>
    <w:rPr>
      <w:rFonts w:ascii="Times New Roman" w:eastAsia="SimSun" w:hAnsi="Times New Roman" w:cs="Times New Roman"/>
      <w:noProof/>
      <w:sz w:val="24"/>
      <w:szCs w:val="24"/>
      <w:lang w:val="en-SG" w:eastAsia="en-US"/>
    </w:rPr>
  </w:style>
  <w:style w:type="character" w:styleId="Hyperlink">
    <w:name w:val="Hyperlink"/>
    <w:basedOn w:val="DefaultParagraphFont"/>
    <w:uiPriority w:val="99"/>
    <w:rsid w:val="00EB7D12"/>
    <w:rPr>
      <w:rFonts w:cs="Times New Roman"/>
      <w:color w:val="0000FF"/>
      <w:u w:val="single"/>
    </w:rPr>
  </w:style>
  <w:style w:type="paragraph" w:customStyle="1" w:styleId="Footnote">
    <w:name w:val="Footnote"/>
    <w:basedOn w:val="Normal"/>
    <w:uiPriority w:val="99"/>
    <w:rsid w:val="00EB7D12"/>
    <w:pPr>
      <w:autoSpaceDE w:val="0"/>
      <w:autoSpaceDN w:val="0"/>
      <w:adjustRightInd w:val="0"/>
      <w:spacing w:after="0" w:line="240" w:lineRule="auto"/>
    </w:pPr>
    <w:rPr>
      <w:rFonts w:ascii="Times New Roman" w:eastAsia="SimSun" w:hAnsi="Times New Roman"/>
      <w:noProof/>
      <w:sz w:val="24"/>
      <w:szCs w:val="24"/>
      <w:lang w:eastAsia="en-US"/>
    </w:rPr>
  </w:style>
  <w:style w:type="character" w:styleId="PageNumber">
    <w:name w:val="page number"/>
    <w:basedOn w:val="DefaultParagraphFont"/>
    <w:uiPriority w:val="99"/>
    <w:rsid w:val="00EB7D12"/>
    <w:rPr>
      <w:rFonts w:cs="Times New Roman"/>
    </w:rPr>
  </w:style>
  <w:style w:type="paragraph" w:styleId="Title">
    <w:name w:val="Title"/>
    <w:basedOn w:val="Normal"/>
    <w:link w:val="TitleChar"/>
    <w:uiPriority w:val="99"/>
    <w:qFormat/>
    <w:rsid w:val="00EB7D12"/>
    <w:pPr>
      <w:spacing w:after="0" w:line="240" w:lineRule="auto"/>
      <w:jc w:val="center"/>
    </w:pPr>
    <w:rPr>
      <w:rFonts w:ascii="Garamond" w:eastAsia="SimSun" w:hAnsi="Garamond"/>
      <w:b/>
      <w:bCs/>
      <w:noProof/>
      <w:sz w:val="40"/>
      <w:szCs w:val="24"/>
      <w:lang w:eastAsia="en-US"/>
    </w:rPr>
  </w:style>
  <w:style w:type="character" w:customStyle="1" w:styleId="TitleChar">
    <w:name w:val="Title Char"/>
    <w:basedOn w:val="DefaultParagraphFont"/>
    <w:link w:val="Title"/>
    <w:uiPriority w:val="99"/>
    <w:locked/>
    <w:rsid w:val="00EB7D12"/>
    <w:rPr>
      <w:rFonts w:ascii="Garamond" w:eastAsia="SimSun" w:hAnsi="Garamond" w:cs="Times New Roman"/>
      <w:b/>
      <w:bCs/>
      <w:noProof/>
      <w:sz w:val="24"/>
      <w:szCs w:val="24"/>
      <w:lang w:val="en-SG" w:eastAsia="en-US"/>
    </w:rPr>
  </w:style>
  <w:style w:type="paragraph" w:styleId="ListParagraph">
    <w:name w:val="List Paragraph"/>
    <w:basedOn w:val="Normal"/>
    <w:uiPriority w:val="34"/>
    <w:qFormat/>
    <w:rsid w:val="00D80096"/>
    <w:pPr>
      <w:spacing w:after="0" w:line="240" w:lineRule="auto"/>
      <w:ind w:left="720"/>
    </w:pPr>
    <w:rPr>
      <w:rFonts w:ascii="Times New Roman" w:eastAsia="PMingLiU" w:hAnsi="Times New Roman"/>
      <w:sz w:val="24"/>
      <w:szCs w:val="24"/>
      <w:lang w:val="en-US" w:eastAsia="zh-TW"/>
    </w:rPr>
  </w:style>
  <w:style w:type="paragraph" w:styleId="FootnoteText">
    <w:name w:val="footnote text"/>
    <w:basedOn w:val="Normal"/>
    <w:link w:val="FootnoteTextChar"/>
    <w:uiPriority w:val="99"/>
    <w:rsid w:val="00D80096"/>
    <w:pPr>
      <w:spacing w:after="0" w:line="240" w:lineRule="auto"/>
    </w:pPr>
    <w:rPr>
      <w:rFonts w:ascii="Times New Roman" w:eastAsia="SimSun" w:hAnsi="Times New Roman"/>
      <w:noProof/>
      <w:sz w:val="20"/>
      <w:szCs w:val="20"/>
      <w:lang w:eastAsia="en-US"/>
    </w:rPr>
  </w:style>
  <w:style w:type="character" w:customStyle="1" w:styleId="FootnoteTextChar">
    <w:name w:val="Footnote Text Char"/>
    <w:basedOn w:val="DefaultParagraphFont"/>
    <w:link w:val="FootnoteText"/>
    <w:uiPriority w:val="99"/>
    <w:locked/>
    <w:rsid w:val="00D80096"/>
    <w:rPr>
      <w:rFonts w:ascii="Times New Roman" w:eastAsia="SimSun" w:hAnsi="Times New Roman" w:cs="Times New Roman"/>
      <w:noProof/>
      <w:lang w:val="en-SG" w:eastAsia="en-US"/>
    </w:rPr>
  </w:style>
  <w:style w:type="character" w:styleId="FootnoteReference">
    <w:name w:val="footnote reference"/>
    <w:basedOn w:val="DefaultParagraphFont"/>
    <w:uiPriority w:val="99"/>
    <w:semiHidden/>
    <w:rsid w:val="00D80096"/>
    <w:rPr>
      <w:rFonts w:cs="Times New Roman"/>
      <w:vertAlign w:val="superscript"/>
    </w:rPr>
  </w:style>
  <w:style w:type="character" w:styleId="CommentReference">
    <w:name w:val="annotation reference"/>
    <w:basedOn w:val="DefaultParagraphFont"/>
    <w:uiPriority w:val="99"/>
    <w:semiHidden/>
    <w:rsid w:val="00F20256"/>
    <w:rPr>
      <w:rFonts w:cs="Times New Roman"/>
      <w:sz w:val="16"/>
      <w:szCs w:val="16"/>
    </w:rPr>
  </w:style>
  <w:style w:type="paragraph" w:styleId="CommentText">
    <w:name w:val="annotation text"/>
    <w:basedOn w:val="Normal"/>
    <w:link w:val="CommentTextChar"/>
    <w:uiPriority w:val="99"/>
    <w:semiHidden/>
    <w:rsid w:val="00F20256"/>
    <w:rPr>
      <w:sz w:val="20"/>
      <w:szCs w:val="20"/>
    </w:rPr>
  </w:style>
  <w:style w:type="character" w:customStyle="1" w:styleId="CommentTextChar">
    <w:name w:val="Comment Text Char"/>
    <w:basedOn w:val="DefaultParagraphFont"/>
    <w:link w:val="CommentText"/>
    <w:uiPriority w:val="99"/>
    <w:semiHidden/>
    <w:locked/>
    <w:rsid w:val="00F20256"/>
    <w:rPr>
      <w:rFonts w:cs="Times New Roman"/>
      <w:lang w:val="en-SG"/>
    </w:rPr>
  </w:style>
  <w:style w:type="paragraph" w:styleId="CommentSubject">
    <w:name w:val="annotation subject"/>
    <w:basedOn w:val="CommentText"/>
    <w:next w:val="CommentText"/>
    <w:link w:val="CommentSubjectChar"/>
    <w:uiPriority w:val="99"/>
    <w:semiHidden/>
    <w:rsid w:val="00F20256"/>
    <w:rPr>
      <w:b/>
      <w:bCs/>
    </w:rPr>
  </w:style>
  <w:style w:type="character" w:customStyle="1" w:styleId="CommentSubjectChar">
    <w:name w:val="Comment Subject Char"/>
    <w:basedOn w:val="CommentTextChar"/>
    <w:link w:val="CommentSubject"/>
    <w:uiPriority w:val="99"/>
    <w:semiHidden/>
    <w:locked/>
    <w:rsid w:val="00F20256"/>
    <w:rPr>
      <w:rFonts w:cs="Times New Roman"/>
      <w:b/>
      <w:bCs/>
      <w:lang w:val="en-SG"/>
    </w:rPr>
  </w:style>
  <w:style w:type="table" w:styleId="TableGrid">
    <w:name w:val="Table Grid"/>
    <w:basedOn w:val="TableNormal"/>
    <w:uiPriority w:val="99"/>
    <w:rsid w:val="00BD7A8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uiPriority w:val="99"/>
    <w:rsid w:val="00406DD2"/>
    <w:pPr>
      <w:spacing w:after="120"/>
      <w:ind w:left="283"/>
    </w:pPr>
  </w:style>
  <w:style w:type="character" w:customStyle="1" w:styleId="BodyTextIndentChar">
    <w:name w:val="Body Text Indent Char"/>
    <w:basedOn w:val="DefaultParagraphFont"/>
    <w:link w:val="BodyTextIndent"/>
    <w:uiPriority w:val="99"/>
    <w:locked/>
    <w:rsid w:val="00406DD2"/>
    <w:rPr>
      <w:rFonts w:cs="Times New Roman"/>
      <w:sz w:val="22"/>
      <w:szCs w:val="22"/>
      <w:lang w:val="en-SG"/>
    </w:rPr>
  </w:style>
  <w:style w:type="paragraph" w:styleId="BodyTextIndent2">
    <w:name w:val="Body Text Indent 2"/>
    <w:basedOn w:val="Normal"/>
    <w:link w:val="BodyTextIndent2Char"/>
    <w:uiPriority w:val="99"/>
    <w:rsid w:val="00406DD2"/>
    <w:pPr>
      <w:spacing w:after="120" w:line="480" w:lineRule="auto"/>
      <w:ind w:left="283"/>
    </w:pPr>
  </w:style>
  <w:style w:type="character" w:customStyle="1" w:styleId="BodyTextIndent2Char">
    <w:name w:val="Body Text Indent 2 Char"/>
    <w:basedOn w:val="DefaultParagraphFont"/>
    <w:link w:val="BodyTextIndent2"/>
    <w:uiPriority w:val="99"/>
    <w:locked/>
    <w:rsid w:val="00406DD2"/>
    <w:rPr>
      <w:rFonts w:cs="Times New Roman"/>
      <w:sz w:val="22"/>
      <w:szCs w:val="22"/>
      <w:lang w:val="en-SG"/>
    </w:rPr>
  </w:style>
  <w:style w:type="paragraph" w:styleId="PlainText">
    <w:name w:val="Plain Text"/>
    <w:basedOn w:val="Normal"/>
    <w:link w:val="PlainTextChar"/>
    <w:uiPriority w:val="99"/>
    <w:semiHidden/>
    <w:rsid w:val="00406DD2"/>
    <w:pPr>
      <w:spacing w:after="0" w:line="240" w:lineRule="auto"/>
    </w:pPr>
    <w:rPr>
      <w:rFonts w:ascii="Consolas" w:eastAsia="SimSun" w:hAnsi="Consolas"/>
      <w:sz w:val="21"/>
      <w:szCs w:val="21"/>
      <w:lang w:val="en-US"/>
    </w:rPr>
  </w:style>
  <w:style w:type="character" w:customStyle="1" w:styleId="PlainTextChar">
    <w:name w:val="Plain Text Char"/>
    <w:basedOn w:val="DefaultParagraphFont"/>
    <w:link w:val="PlainText"/>
    <w:uiPriority w:val="99"/>
    <w:semiHidden/>
    <w:locked/>
    <w:rsid w:val="00406DD2"/>
    <w:rPr>
      <w:rFonts w:ascii="Consolas" w:eastAsia="SimSun" w:hAnsi="Consolas" w:cs="Times New Roman"/>
      <w:sz w:val="21"/>
      <w:szCs w:val="21"/>
    </w:rPr>
  </w:style>
  <w:style w:type="paragraph" w:customStyle="1" w:styleId="CharCharCharCharCharCharCharChar1CharCharCharCharCharCharCharCharCharCharCharCharCharCharCharChar">
    <w:name w:val="Char Char Char Char Char Char Char Char1 Char Char Char Char Char Char Char Char Char Char Char Char Char Char Char Char"/>
    <w:basedOn w:val="Normal"/>
    <w:uiPriority w:val="99"/>
    <w:semiHidden/>
    <w:rsid w:val="00406DD2"/>
    <w:pPr>
      <w:spacing w:before="40" w:after="160" w:line="240" w:lineRule="exact"/>
    </w:pPr>
    <w:rPr>
      <w:rFonts w:ascii="Tahoma" w:hAnsi="Tahoma"/>
      <w:sz w:val="20"/>
      <w:szCs w:val="20"/>
      <w:lang w:val="en-US" w:eastAsia="en-US"/>
    </w:rPr>
  </w:style>
  <w:style w:type="character" w:customStyle="1" w:styleId="DeltaViewInsertion">
    <w:name w:val="DeltaView Insertion"/>
    <w:uiPriority w:val="99"/>
    <w:rsid w:val="00406DD2"/>
    <w:rPr>
      <w:spacing w:val="0"/>
      <w:u w:val="double"/>
    </w:rPr>
  </w:style>
  <w:style w:type="paragraph" w:customStyle="1" w:styleId="para">
    <w:name w:val="para"/>
    <w:uiPriority w:val="99"/>
    <w:rsid w:val="00406DD2"/>
    <w:pPr>
      <w:tabs>
        <w:tab w:val="left" w:pos="850"/>
      </w:tabs>
      <w:autoSpaceDE w:val="0"/>
      <w:autoSpaceDN w:val="0"/>
      <w:adjustRightInd w:val="0"/>
      <w:spacing w:after="170" w:line="250" w:lineRule="atLeast"/>
      <w:ind w:left="850" w:hanging="850"/>
      <w:jc w:val="both"/>
    </w:pPr>
    <w:rPr>
      <w:rFonts w:ascii="MetaBook-Roman" w:hAnsi="MetaBook-Roman"/>
      <w:sz w:val="21"/>
      <w:szCs w:val="21"/>
    </w:rPr>
  </w:style>
  <w:style w:type="paragraph" w:customStyle="1" w:styleId="para-123">
    <w:name w:val="para-123"/>
    <w:basedOn w:val="para"/>
    <w:uiPriority w:val="99"/>
    <w:rsid w:val="00406DD2"/>
    <w:pPr>
      <w:tabs>
        <w:tab w:val="clear" w:pos="850"/>
        <w:tab w:val="left" w:pos="1304"/>
      </w:tabs>
      <w:ind w:left="1304" w:hanging="454"/>
    </w:pPr>
  </w:style>
  <w:style w:type="paragraph" w:customStyle="1" w:styleId="CharChar7">
    <w:name w:val="Char Char7"/>
    <w:basedOn w:val="Normal"/>
    <w:uiPriority w:val="99"/>
    <w:semiHidden/>
    <w:rsid w:val="00406DD2"/>
    <w:pPr>
      <w:spacing w:before="40" w:after="160" w:line="240" w:lineRule="exact"/>
    </w:pPr>
    <w:rPr>
      <w:rFonts w:ascii="Tahoma" w:hAnsi="Tahoma"/>
      <w:sz w:val="20"/>
      <w:szCs w:val="20"/>
      <w:lang w:val="en-US" w:eastAsia="en-US"/>
    </w:rPr>
  </w:style>
  <w:style w:type="paragraph" w:customStyle="1" w:styleId="para-bold">
    <w:name w:val="para-bold"/>
    <w:basedOn w:val="para"/>
    <w:next w:val="para"/>
    <w:uiPriority w:val="99"/>
    <w:rsid w:val="00406DD2"/>
    <w:rPr>
      <w:rFonts w:ascii="MetaBold-Roman" w:hAnsi="MetaBold-Roman"/>
      <w:b/>
      <w:bCs/>
    </w:rPr>
  </w:style>
  <w:style w:type="paragraph" w:customStyle="1" w:styleId="paraSubright">
    <w:name w:val="paraSub(right)"/>
    <w:basedOn w:val="para"/>
    <w:rsid w:val="00406DD2"/>
    <w:pPr>
      <w:tabs>
        <w:tab w:val="right" w:pos="539"/>
      </w:tabs>
      <w:spacing w:before="85"/>
    </w:pPr>
    <w:rPr>
      <w:rFonts w:ascii="MetaBold-Roman" w:hAnsi="MetaBold-Roman"/>
      <w:caps/>
      <w:sz w:val="22"/>
      <w:szCs w:val="22"/>
    </w:rPr>
  </w:style>
  <w:style w:type="paragraph" w:customStyle="1" w:styleId="CharCharCharCharCharCharCharCharCharCharChar">
    <w:name w:val="Char Char Char Char Char Char Char Char Char Char Char"/>
    <w:basedOn w:val="Normal"/>
    <w:uiPriority w:val="99"/>
    <w:semiHidden/>
    <w:rsid w:val="00406DD2"/>
    <w:pPr>
      <w:spacing w:before="40" w:after="160" w:line="240" w:lineRule="exact"/>
    </w:pPr>
    <w:rPr>
      <w:rFonts w:ascii="Tahoma" w:hAnsi="Tahoma"/>
      <w:sz w:val="20"/>
      <w:szCs w:val="20"/>
      <w:lang w:val="en-US" w:eastAsia="en-US"/>
    </w:rPr>
  </w:style>
  <w:style w:type="paragraph" w:customStyle="1" w:styleId="CharCharCharCharCharCharCharCharChar">
    <w:name w:val="Char Char Char Char Char Char Char Char Char"/>
    <w:basedOn w:val="Normal"/>
    <w:uiPriority w:val="99"/>
    <w:semiHidden/>
    <w:rsid w:val="00406DD2"/>
    <w:pPr>
      <w:spacing w:before="40" w:after="160" w:line="240" w:lineRule="exact"/>
    </w:pPr>
    <w:rPr>
      <w:rFonts w:ascii="Tahoma" w:hAnsi="Tahoma"/>
      <w:sz w:val="20"/>
      <w:szCs w:val="20"/>
      <w:lang w:val="en-US" w:eastAsia="en-US"/>
    </w:rPr>
  </w:style>
  <w:style w:type="paragraph" w:customStyle="1" w:styleId="CharChar">
    <w:name w:val="Char Char"/>
    <w:basedOn w:val="Normal"/>
    <w:uiPriority w:val="99"/>
    <w:semiHidden/>
    <w:rsid w:val="00406DD2"/>
    <w:pPr>
      <w:spacing w:before="40" w:after="160" w:line="240" w:lineRule="exact"/>
    </w:pPr>
    <w:rPr>
      <w:rFonts w:ascii="Tahoma" w:hAnsi="Tahoma"/>
      <w:sz w:val="20"/>
      <w:szCs w:val="20"/>
      <w:lang w:val="en-US" w:eastAsia="en-US"/>
    </w:rPr>
  </w:style>
  <w:style w:type="paragraph" w:customStyle="1" w:styleId="CharCharCharCharChar">
    <w:name w:val="Char Char Char Char Char"/>
    <w:basedOn w:val="Normal"/>
    <w:uiPriority w:val="99"/>
    <w:semiHidden/>
    <w:rsid w:val="00406DD2"/>
    <w:pPr>
      <w:spacing w:before="40" w:after="160" w:line="240" w:lineRule="exact"/>
    </w:pPr>
    <w:rPr>
      <w:rFonts w:ascii="Tahoma" w:hAnsi="Tahoma"/>
      <w:sz w:val="20"/>
      <w:szCs w:val="20"/>
      <w:lang w:val="en-US" w:eastAsia="en-US"/>
    </w:rPr>
  </w:style>
  <w:style w:type="paragraph" w:customStyle="1" w:styleId="para-abc">
    <w:name w:val="para-abc"/>
    <w:basedOn w:val="para"/>
    <w:uiPriority w:val="99"/>
    <w:rsid w:val="00406DD2"/>
    <w:pPr>
      <w:tabs>
        <w:tab w:val="clear" w:pos="850"/>
        <w:tab w:val="left" w:pos="1814"/>
      </w:tabs>
      <w:ind w:left="1814" w:hanging="510"/>
    </w:pPr>
  </w:style>
  <w:style w:type="paragraph" w:customStyle="1" w:styleId="CharCharCharCharCharCharCharChar1CharCharCharCharCharCharCharCharCharCharCharCharCharCharChar">
    <w:name w:val="Char Char Char Char Char Char Char Char1 Char Char Char Char Char Char Char Char Char Char Char Char Char Char Char"/>
    <w:basedOn w:val="Normal"/>
    <w:uiPriority w:val="99"/>
    <w:semiHidden/>
    <w:rsid w:val="00406DD2"/>
    <w:pPr>
      <w:spacing w:before="40" w:after="160" w:line="240" w:lineRule="exact"/>
    </w:pPr>
    <w:rPr>
      <w:rFonts w:ascii="Tahoma" w:hAnsi="Tahoma"/>
      <w:sz w:val="20"/>
      <w:szCs w:val="20"/>
      <w:lang w:val="en-US" w:eastAsia="en-US"/>
    </w:rPr>
  </w:style>
  <w:style w:type="paragraph" w:customStyle="1" w:styleId="Normal1">
    <w:name w:val="Normal1"/>
    <w:basedOn w:val="Normal"/>
    <w:uiPriority w:val="99"/>
    <w:rsid w:val="00406DD2"/>
    <w:pPr>
      <w:spacing w:after="0" w:line="240" w:lineRule="auto"/>
    </w:pPr>
    <w:rPr>
      <w:rFonts w:eastAsia="SimSun" w:cs="Arial"/>
    </w:rPr>
  </w:style>
  <w:style w:type="character" w:customStyle="1" w:styleId="normalchar1">
    <w:name w:val="normal__char1"/>
    <w:basedOn w:val="DefaultParagraphFont"/>
    <w:uiPriority w:val="99"/>
    <w:rsid w:val="00406DD2"/>
    <w:rPr>
      <w:rFonts w:ascii="Arial" w:hAnsi="Arial" w:cs="Arial"/>
      <w:sz w:val="22"/>
      <w:szCs w:val="22"/>
      <w:u w:val="none"/>
      <w:effect w:val="none"/>
    </w:rPr>
  </w:style>
  <w:style w:type="paragraph" w:customStyle="1" w:styleId="normal10">
    <w:name w:val="normal1"/>
    <w:basedOn w:val="Normal"/>
    <w:uiPriority w:val="99"/>
    <w:rsid w:val="00406DD2"/>
    <w:pPr>
      <w:spacing w:after="0" w:line="240" w:lineRule="auto"/>
    </w:pPr>
    <w:rPr>
      <w:rFonts w:eastAsia="SimSun" w:cs="Arial"/>
    </w:rPr>
  </w:style>
  <w:style w:type="paragraph" w:customStyle="1" w:styleId="para1">
    <w:name w:val="para1"/>
    <w:basedOn w:val="Normal"/>
    <w:uiPriority w:val="99"/>
    <w:rsid w:val="00406DD2"/>
    <w:pPr>
      <w:spacing w:after="160" w:line="240" w:lineRule="atLeast"/>
      <w:ind w:left="840" w:hanging="840"/>
      <w:jc w:val="both"/>
    </w:pPr>
    <w:rPr>
      <w:rFonts w:eastAsia="SimSun" w:cs="Arial"/>
      <w:sz w:val="20"/>
      <w:szCs w:val="20"/>
    </w:rPr>
  </w:style>
  <w:style w:type="character" w:customStyle="1" w:styleId="parachar1">
    <w:name w:val="para__char1"/>
    <w:basedOn w:val="DefaultParagraphFont"/>
    <w:uiPriority w:val="99"/>
    <w:rsid w:val="00406DD2"/>
    <w:rPr>
      <w:rFonts w:ascii="Arial" w:hAnsi="Arial" w:cs="Arial"/>
      <w:sz w:val="20"/>
      <w:szCs w:val="20"/>
      <w:u w:val="none"/>
      <w:effect w:val="none"/>
    </w:rPr>
  </w:style>
  <w:style w:type="paragraph" w:customStyle="1" w:styleId="para1231">
    <w:name w:val="para__1231"/>
    <w:basedOn w:val="Normal"/>
    <w:uiPriority w:val="99"/>
    <w:rsid w:val="00406DD2"/>
    <w:pPr>
      <w:spacing w:after="160" w:line="240" w:lineRule="atLeast"/>
      <w:ind w:left="1300" w:hanging="440"/>
      <w:jc w:val="both"/>
    </w:pPr>
    <w:rPr>
      <w:rFonts w:eastAsia="SimSun" w:cs="Arial"/>
      <w:sz w:val="20"/>
      <w:szCs w:val="20"/>
    </w:rPr>
  </w:style>
  <w:style w:type="character" w:customStyle="1" w:styleId="para123char1">
    <w:name w:val="para__123__char1"/>
    <w:basedOn w:val="DefaultParagraphFont"/>
    <w:uiPriority w:val="99"/>
    <w:rsid w:val="00406DD2"/>
    <w:rPr>
      <w:rFonts w:ascii="Arial" w:hAnsi="Arial" w:cs="Arial"/>
      <w:sz w:val="20"/>
      <w:szCs w:val="20"/>
      <w:u w:val="none"/>
      <w:effect w:val="none"/>
    </w:rPr>
  </w:style>
  <w:style w:type="paragraph" w:customStyle="1" w:styleId="parasub0028right00291">
    <w:name w:val="parasub_0028right_00291"/>
    <w:basedOn w:val="Normal"/>
    <w:uiPriority w:val="99"/>
    <w:rsid w:val="00406DD2"/>
    <w:pPr>
      <w:spacing w:before="80" w:after="160" w:line="240" w:lineRule="atLeast"/>
      <w:ind w:left="840" w:hanging="840"/>
      <w:jc w:val="both"/>
    </w:pPr>
    <w:rPr>
      <w:rFonts w:eastAsia="SimSun" w:cs="Arial"/>
      <w:caps/>
    </w:rPr>
  </w:style>
  <w:style w:type="character" w:customStyle="1" w:styleId="parasub0028right0029char1">
    <w:name w:val="parasub_0028right_0029__char1"/>
    <w:basedOn w:val="DefaultParagraphFont"/>
    <w:uiPriority w:val="99"/>
    <w:rsid w:val="00406DD2"/>
    <w:rPr>
      <w:rFonts w:ascii="Arial" w:hAnsi="Arial" w:cs="Arial"/>
      <w:caps/>
      <w:sz w:val="22"/>
      <w:szCs w:val="22"/>
      <w:u w:val="none"/>
      <w:effect w:val="none"/>
    </w:rPr>
  </w:style>
  <w:style w:type="paragraph" w:customStyle="1" w:styleId="parabold1">
    <w:name w:val="para__bold1"/>
    <w:basedOn w:val="Normal"/>
    <w:uiPriority w:val="99"/>
    <w:rsid w:val="00406DD2"/>
    <w:pPr>
      <w:spacing w:after="160" w:line="240" w:lineRule="atLeast"/>
      <w:ind w:left="840" w:hanging="840"/>
      <w:jc w:val="both"/>
    </w:pPr>
    <w:rPr>
      <w:rFonts w:eastAsia="SimSun" w:cs="Arial"/>
      <w:b/>
      <w:bCs/>
      <w:sz w:val="20"/>
      <w:szCs w:val="20"/>
    </w:rPr>
  </w:style>
  <w:style w:type="character" w:customStyle="1" w:styleId="paraboldchar1">
    <w:name w:val="para__bold__char1"/>
    <w:basedOn w:val="DefaultParagraphFont"/>
    <w:uiPriority w:val="99"/>
    <w:rsid w:val="00406DD2"/>
    <w:rPr>
      <w:rFonts w:ascii="Arial" w:hAnsi="Arial" w:cs="Arial"/>
      <w:b/>
      <w:bCs/>
      <w:sz w:val="20"/>
      <w:szCs w:val="20"/>
      <w:u w:val="none"/>
      <w:effect w:val="none"/>
    </w:rPr>
  </w:style>
  <w:style w:type="paragraph" w:customStyle="1" w:styleId="paramain">
    <w:name w:val="para (main)"/>
    <w:uiPriority w:val="99"/>
    <w:rsid w:val="00406DD2"/>
    <w:pPr>
      <w:tabs>
        <w:tab w:val="left" w:pos="567"/>
        <w:tab w:val="left" w:pos="964"/>
        <w:tab w:val="left" w:pos="1361"/>
      </w:tabs>
      <w:autoSpaceDE w:val="0"/>
      <w:autoSpaceDN w:val="0"/>
      <w:adjustRightInd w:val="0"/>
      <w:spacing w:after="170"/>
      <w:ind w:left="568" w:hanging="568"/>
      <w:jc w:val="both"/>
    </w:pPr>
    <w:rPr>
      <w:rFonts w:cs="Arial"/>
      <w:sz w:val="17"/>
      <w:szCs w:val="17"/>
    </w:rPr>
  </w:style>
  <w:style w:type="paragraph" w:customStyle="1" w:styleId="CharCharCharCharCharCharCharChar1CharCharCharCharCharCharCharCharChar">
    <w:name w:val="Char Char Char Char Char Char Char Char1 Char Char Char Char Char Char Char Char Char"/>
    <w:basedOn w:val="Normal"/>
    <w:uiPriority w:val="99"/>
    <w:semiHidden/>
    <w:rsid w:val="00406DD2"/>
    <w:pPr>
      <w:spacing w:before="40" w:after="160" w:line="240" w:lineRule="exact"/>
    </w:pPr>
    <w:rPr>
      <w:rFonts w:ascii="Tahoma" w:hAnsi="Tahoma"/>
      <w:sz w:val="20"/>
      <w:szCs w:val="20"/>
      <w:lang w:val="en-US" w:eastAsia="en-US"/>
    </w:rPr>
  </w:style>
  <w:style w:type="paragraph" w:styleId="Caption">
    <w:name w:val="caption"/>
    <w:basedOn w:val="Normal"/>
    <w:next w:val="Normal"/>
    <w:uiPriority w:val="99"/>
    <w:qFormat/>
    <w:rsid w:val="00406DD2"/>
    <w:pPr>
      <w:spacing w:after="0" w:line="240" w:lineRule="auto"/>
    </w:pPr>
    <w:rPr>
      <w:rFonts w:eastAsia="SimSun" w:cs="Arial"/>
      <w:b/>
      <w:bCs/>
      <w:sz w:val="20"/>
      <w:szCs w:val="20"/>
      <w:lang w:val="en-US"/>
    </w:rPr>
  </w:style>
  <w:style w:type="paragraph" w:customStyle="1" w:styleId="DefaultText">
    <w:name w:val="Default Text"/>
    <w:basedOn w:val="Normal"/>
    <w:uiPriority w:val="99"/>
    <w:rsid w:val="00406DD2"/>
    <w:pPr>
      <w:overflowPunct w:val="0"/>
      <w:autoSpaceDE w:val="0"/>
      <w:autoSpaceDN w:val="0"/>
      <w:adjustRightInd w:val="0"/>
      <w:spacing w:after="0" w:line="240" w:lineRule="auto"/>
      <w:textAlignment w:val="baseline"/>
    </w:pPr>
    <w:rPr>
      <w:rFonts w:ascii="Times New Roman" w:eastAsia="SimSun" w:hAnsi="Times New Roman"/>
      <w:sz w:val="24"/>
      <w:szCs w:val="24"/>
      <w:lang w:val="en-US"/>
    </w:rPr>
  </w:style>
  <w:style w:type="character" w:styleId="Strong">
    <w:name w:val="Strong"/>
    <w:basedOn w:val="DefaultParagraphFont"/>
    <w:uiPriority w:val="99"/>
    <w:qFormat/>
    <w:rsid w:val="00406DD2"/>
    <w:rPr>
      <w:rFonts w:cs="Times New Roman"/>
      <w:b/>
      <w:bCs/>
    </w:rPr>
  </w:style>
  <w:style w:type="character" w:styleId="SubtleReference">
    <w:name w:val="Subtle Reference"/>
    <w:basedOn w:val="DefaultParagraphFont"/>
    <w:uiPriority w:val="99"/>
    <w:qFormat/>
    <w:rsid w:val="00406DD2"/>
    <w:rPr>
      <w:rFonts w:cs="Times New Roman"/>
      <w:smallCaps/>
      <w:color w:val="C0504D"/>
      <w:u w:val="single"/>
    </w:rPr>
  </w:style>
  <w:style w:type="paragraph" w:styleId="Revision">
    <w:name w:val="Revision"/>
    <w:hidden/>
    <w:uiPriority w:val="99"/>
    <w:semiHidden/>
    <w:rsid w:val="00406DD2"/>
    <w:rPr>
      <w:rFonts w:eastAsia="SimSun" w:cs="Arial"/>
      <w:lang w:eastAsia="zh-CN"/>
    </w:rPr>
  </w:style>
  <w:style w:type="paragraph" w:customStyle="1" w:styleId="Char">
    <w:name w:val="Char (文字) (文字)"/>
    <w:basedOn w:val="Normal"/>
    <w:uiPriority w:val="99"/>
    <w:rsid w:val="00406DD2"/>
    <w:pPr>
      <w:spacing w:after="160" w:line="240" w:lineRule="exact"/>
    </w:pPr>
    <w:rPr>
      <w:rFonts w:ascii="Verdana" w:hAnsi="Verdana"/>
      <w:sz w:val="20"/>
      <w:szCs w:val="20"/>
      <w:lang w:val="en-US" w:eastAsia="en-US"/>
    </w:rPr>
  </w:style>
  <w:style w:type="paragraph" w:styleId="NormalWeb">
    <w:name w:val="Normal (Web)"/>
    <w:basedOn w:val="Normal"/>
    <w:uiPriority w:val="99"/>
    <w:rsid w:val="00406DD2"/>
    <w:pPr>
      <w:spacing w:before="100" w:beforeAutospacing="1" w:after="100" w:afterAutospacing="1" w:line="240" w:lineRule="auto"/>
    </w:pPr>
    <w:rPr>
      <w:rFonts w:ascii="Verdana" w:eastAsia="Arial Unicode MS" w:hAnsi="Verdana" w:cs="Arial Unicode MS"/>
      <w:lang w:val="en-US" w:eastAsia="en-US"/>
    </w:rPr>
  </w:style>
  <w:style w:type="paragraph" w:customStyle="1" w:styleId="CharCharCharCharCharCharCharCharCharCharCharCharCharCharCharCharCharCharCharChar">
    <w:name w:val="Char Char Char Char Char Char Char Char Char Char Char Char Char Char Char Char Char Char Char Char"/>
    <w:basedOn w:val="Normal"/>
    <w:uiPriority w:val="99"/>
    <w:semiHidden/>
    <w:rsid w:val="00406DD2"/>
    <w:pPr>
      <w:spacing w:before="40" w:after="160" w:line="240" w:lineRule="exact"/>
    </w:pPr>
    <w:rPr>
      <w:rFonts w:ascii="Tahoma" w:hAnsi="Tahoma"/>
      <w:sz w:val="20"/>
      <w:szCs w:val="20"/>
      <w:lang w:val="en-US" w:eastAsia="en-US"/>
    </w:rPr>
  </w:style>
  <w:style w:type="paragraph" w:customStyle="1" w:styleId="msolistparagraph0">
    <w:name w:val="msolistparagraph"/>
    <w:basedOn w:val="Normal"/>
    <w:uiPriority w:val="99"/>
    <w:rsid w:val="00406DD2"/>
    <w:pPr>
      <w:spacing w:after="0" w:line="240" w:lineRule="auto"/>
      <w:ind w:left="720"/>
    </w:pPr>
    <w:rPr>
      <w:rFonts w:ascii="Calibri" w:eastAsia="SimSun" w:hAnsi="Calibri"/>
      <w:lang w:val="en-US"/>
    </w:rPr>
  </w:style>
  <w:style w:type="paragraph" w:styleId="BlockText">
    <w:name w:val="Block Text"/>
    <w:basedOn w:val="Normal"/>
    <w:uiPriority w:val="99"/>
    <w:rsid w:val="00406DD2"/>
    <w:pPr>
      <w:spacing w:after="0" w:line="240" w:lineRule="atLeast"/>
      <w:ind w:left="540" w:right="173"/>
      <w:jc w:val="both"/>
    </w:pPr>
    <w:rPr>
      <w:rFonts w:eastAsia="SimSun"/>
      <w:i/>
      <w:color w:val="000000"/>
      <w:sz w:val="18"/>
      <w:szCs w:val="24"/>
      <w:lang w:val="en-US"/>
    </w:rPr>
  </w:style>
  <w:style w:type="paragraph" w:styleId="NoSpacing">
    <w:name w:val="No Spacing"/>
    <w:basedOn w:val="Normal"/>
    <w:uiPriority w:val="99"/>
    <w:qFormat/>
    <w:rsid w:val="00406DD2"/>
    <w:pPr>
      <w:spacing w:after="0" w:line="240" w:lineRule="auto"/>
    </w:pPr>
    <w:rPr>
      <w:rFonts w:ascii="Calibri" w:eastAsia="SimSun" w:hAnsi="Calibri"/>
      <w:sz w:val="24"/>
      <w:szCs w:val="24"/>
      <w:lang w:val="en-US"/>
    </w:rPr>
  </w:style>
  <w:style w:type="paragraph" w:customStyle="1" w:styleId="Default">
    <w:name w:val="Default"/>
    <w:rsid w:val="00406DD2"/>
    <w:pPr>
      <w:autoSpaceDE w:val="0"/>
      <w:autoSpaceDN w:val="0"/>
      <w:adjustRightInd w:val="0"/>
    </w:pPr>
    <w:rPr>
      <w:rFonts w:ascii="GOCOFI+Garamond" w:eastAsia="SimSun" w:hAnsi="GOCOFI+Garamond" w:cs="GOCOFI+Garamond"/>
      <w:color w:val="000000"/>
      <w:sz w:val="24"/>
      <w:szCs w:val="24"/>
      <w:lang w:eastAsia="zh-CN"/>
    </w:rPr>
  </w:style>
  <w:style w:type="character" w:styleId="FollowedHyperlink">
    <w:name w:val="FollowedHyperlink"/>
    <w:basedOn w:val="DefaultParagraphFont"/>
    <w:uiPriority w:val="99"/>
    <w:rsid w:val="00406DD2"/>
    <w:rPr>
      <w:rFonts w:cs="Times New Roman"/>
      <w:color w:val="800080"/>
      <w:u w:val="single"/>
    </w:rPr>
  </w:style>
  <w:style w:type="paragraph" w:styleId="EndnoteText">
    <w:name w:val="endnote text"/>
    <w:basedOn w:val="Normal"/>
    <w:link w:val="EndnoteTextChar"/>
    <w:uiPriority w:val="99"/>
    <w:semiHidden/>
    <w:rsid w:val="00817C89"/>
    <w:pPr>
      <w:spacing w:after="0" w:line="240" w:lineRule="auto"/>
    </w:pPr>
    <w:rPr>
      <w:sz w:val="20"/>
      <w:szCs w:val="20"/>
    </w:rPr>
  </w:style>
  <w:style w:type="character" w:customStyle="1" w:styleId="EndnoteTextChar">
    <w:name w:val="Endnote Text Char"/>
    <w:basedOn w:val="DefaultParagraphFont"/>
    <w:link w:val="EndnoteText"/>
    <w:uiPriority w:val="99"/>
    <w:semiHidden/>
    <w:locked/>
    <w:rsid w:val="00817C89"/>
    <w:rPr>
      <w:rFonts w:cs="Times New Roman"/>
      <w:lang w:val="en-SG"/>
    </w:rPr>
  </w:style>
  <w:style w:type="character" w:styleId="EndnoteReference">
    <w:name w:val="endnote reference"/>
    <w:basedOn w:val="DefaultParagraphFont"/>
    <w:uiPriority w:val="99"/>
    <w:semiHidden/>
    <w:rsid w:val="00817C89"/>
    <w:rPr>
      <w:rFonts w:cs="Times New Roman"/>
      <w:vertAlign w:val="superscript"/>
    </w:rPr>
  </w:style>
  <w:style w:type="character" w:customStyle="1" w:styleId="apple-converted-space">
    <w:name w:val="apple-converted-space"/>
    <w:basedOn w:val="DefaultParagraphFont"/>
    <w:rsid w:val="004E2D46"/>
    <w:rPr>
      <w:rFonts w:cs="Times New Roman"/>
    </w:rPr>
  </w:style>
  <w:style w:type="paragraph" w:customStyle="1" w:styleId="xmsonormal">
    <w:name w:val="x_msonormal"/>
    <w:basedOn w:val="Normal"/>
    <w:uiPriority w:val="99"/>
    <w:rsid w:val="0003371A"/>
    <w:pPr>
      <w:spacing w:before="100" w:beforeAutospacing="1" w:after="100" w:afterAutospacing="1" w:line="240" w:lineRule="auto"/>
    </w:pPr>
    <w:rPr>
      <w:rFonts w:ascii="Times New Roman" w:eastAsia="MS Mincho" w:hAnsi="Times New Roman"/>
      <w:sz w:val="24"/>
      <w:szCs w:val="24"/>
      <w:lang w:val="en-US" w:eastAsia="ja-JP"/>
    </w:rPr>
  </w:style>
  <w:style w:type="character" w:customStyle="1" w:styleId="normal0020tablechar">
    <w:name w:val="normal_0020table__char"/>
    <w:basedOn w:val="DefaultParagraphFont"/>
    <w:uiPriority w:val="99"/>
    <w:rsid w:val="00F6731B"/>
    <w:rPr>
      <w:rFonts w:cs="Times New Roman"/>
    </w:rPr>
  </w:style>
  <w:style w:type="paragraph" w:customStyle="1" w:styleId="normal0020table">
    <w:name w:val="normal_0020table"/>
    <w:basedOn w:val="Normal"/>
    <w:uiPriority w:val="99"/>
    <w:rsid w:val="00F6731B"/>
    <w:pPr>
      <w:spacing w:before="100" w:beforeAutospacing="1" w:after="100" w:afterAutospacing="1" w:line="240" w:lineRule="auto"/>
    </w:pPr>
    <w:rPr>
      <w:rFonts w:ascii="Times New Roman" w:eastAsia="MS Mincho" w:hAnsi="Times New Roman"/>
      <w:sz w:val="24"/>
      <w:szCs w:val="24"/>
      <w:lang w:val="en-US" w:eastAsia="ja-JP"/>
    </w:rPr>
  </w:style>
  <w:style w:type="numbering" w:styleId="111111">
    <w:name w:val="Outline List 2"/>
    <w:basedOn w:val="NoList"/>
    <w:locked/>
    <w:rsid w:val="00473D4E"/>
    <w:pPr>
      <w:numPr>
        <w:numId w:val="1"/>
      </w:numPr>
    </w:pPr>
  </w:style>
  <w:style w:type="character" w:customStyle="1" w:styleId="me">
    <w:name w:val="me"/>
    <w:basedOn w:val="DefaultParagraphFont"/>
    <w:uiPriority w:val="99"/>
    <w:rsid w:val="00F93FF7"/>
  </w:style>
  <w:style w:type="character" w:styleId="Emphasis">
    <w:name w:val="Emphasis"/>
    <w:basedOn w:val="DefaultParagraphFont"/>
    <w:uiPriority w:val="20"/>
    <w:qFormat/>
    <w:locked/>
    <w:rsid w:val="00EA4994"/>
    <w:rPr>
      <w:i/>
      <w:iCs/>
    </w:rPr>
  </w:style>
  <w:style w:type="character" w:customStyle="1" w:styleId="fsahigh1">
    <w:name w:val="fsahigh1"/>
    <w:basedOn w:val="DefaultParagraphFont"/>
    <w:rsid w:val="00E03860"/>
    <w:rPr>
      <w:shd w:val="clear" w:color="auto" w:fill="D9E3FF"/>
    </w:rPr>
  </w:style>
  <w:style w:type="character" w:customStyle="1" w:styleId="DeltaViewDeletion">
    <w:name w:val="DeltaView Deletion"/>
    <w:uiPriority w:val="99"/>
    <w:rsid w:val="005A6824"/>
    <w:rPr>
      <w:strike/>
      <w:color w:val="FF0000"/>
    </w:rPr>
  </w:style>
  <w:style w:type="character" w:customStyle="1" w:styleId="DeltaViewMoveSource">
    <w:name w:val="DeltaView Move Source"/>
    <w:uiPriority w:val="99"/>
    <w:rsid w:val="005A6824"/>
    <w:rPr>
      <w:strike/>
      <w:color w:val="00C000"/>
    </w:rPr>
  </w:style>
  <w:style w:type="character" w:customStyle="1" w:styleId="DeltaViewMoveDestination">
    <w:name w:val="DeltaView Move Destination"/>
    <w:uiPriority w:val="99"/>
    <w:rsid w:val="005A6824"/>
    <w:rPr>
      <w:color w:val="00C000"/>
      <w:u w:val="doub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SimHei" w:hAnsi="Arial"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locked="1" w:uiPriority="0"/>
    <w:lsdException w:name="Body Text Indent 3" w:semiHidden="1" w:unhideWhenUsed="1"/>
    <w:lsdException w:name="Block Text" w:locked="1" w:uiPriority="0"/>
    <w:lsdException w:name="Hyperlink" w:locked="1"/>
    <w:lsdException w:name="FollowedHyperlink" w:locked="1" w:uiPriority="0"/>
    <w:lsdException w:name="Strong" w:locked="1" w:qFormat="1"/>
    <w:lsdException w:name="Emphasis" w:locked="1" w:uiPriority="2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locked="1" w:uiPriority="0"/>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82AB0"/>
    <w:pPr>
      <w:spacing w:after="200" w:line="276" w:lineRule="auto"/>
    </w:pPr>
    <w:rPr>
      <w:lang w:val="en-SG" w:eastAsia="zh-CN"/>
    </w:rPr>
  </w:style>
  <w:style w:type="paragraph" w:styleId="Heading1">
    <w:name w:val="heading 1"/>
    <w:basedOn w:val="Normal"/>
    <w:next w:val="Normal"/>
    <w:link w:val="Heading1Char"/>
    <w:uiPriority w:val="99"/>
    <w:qFormat/>
    <w:rsid w:val="00EB7D12"/>
    <w:pPr>
      <w:keepNext/>
      <w:spacing w:after="0" w:line="240" w:lineRule="auto"/>
      <w:outlineLvl w:val="0"/>
    </w:pPr>
    <w:rPr>
      <w:rFonts w:ascii="Times New Roman" w:eastAsia="SimSun" w:hAnsi="Times New Roman"/>
      <w:b/>
      <w:bCs/>
      <w:noProof/>
      <w:sz w:val="24"/>
      <w:szCs w:val="24"/>
      <w:lang w:eastAsia="en-US"/>
    </w:rPr>
  </w:style>
  <w:style w:type="paragraph" w:styleId="Heading2">
    <w:name w:val="heading 2"/>
    <w:basedOn w:val="Normal"/>
    <w:next w:val="Normal"/>
    <w:link w:val="Heading2Char"/>
    <w:uiPriority w:val="99"/>
    <w:qFormat/>
    <w:rsid w:val="00EB7D12"/>
    <w:pPr>
      <w:keepNext/>
      <w:spacing w:after="0" w:line="240" w:lineRule="auto"/>
      <w:outlineLvl w:val="1"/>
    </w:pPr>
    <w:rPr>
      <w:rFonts w:ascii="Times New Roman" w:eastAsia="SimSun" w:hAnsi="Times New Roman"/>
      <w:noProof/>
      <w:sz w:val="24"/>
      <w:szCs w:val="24"/>
      <w:u w:val="single"/>
      <w:lang w:eastAsia="en-US"/>
    </w:rPr>
  </w:style>
  <w:style w:type="paragraph" w:styleId="Heading3">
    <w:name w:val="heading 3"/>
    <w:basedOn w:val="Normal"/>
    <w:next w:val="Normal"/>
    <w:link w:val="Heading3Char"/>
    <w:uiPriority w:val="99"/>
    <w:qFormat/>
    <w:rsid w:val="00406DD2"/>
    <w:pPr>
      <w:keepNext/>
      <w:spacing w:before="240" w:after="60" w:line="240" w:lineRule="auto"/>
      <w:outlineLvl w:val="2"/>
    </w:pPr>
    <w:rPr>
      <w:rFonts w:ascii="Cambria" w:eastAsia="SimSun" w:hAnsi="Cambria"/>
      <w:b/>
      <w:bCs/>
      <w:sz w:val="26"/>
      <w:szCs w:val="26"/>
      <w:lang w:val="en-US" w:eastAsia="en-US"/>
    </w:rPr>
  </w:style>
  <w:style w:type="paragraph" w:styleId="Heading6">
    <w:name w:val="heading 6"/>
    <w:basedOn w:val="Normal"/>
    <w:next w:val="Normal"/>
    <w:link w:val="Heading6Char"/>
    <w:uiPriority w:val="99"/>
    <w:qFormat/>
    <w:rsid w:val="00406DD2"/>
    <w:pPr>
      <w:spacing w:before="240" w:after="60" w:line="240" w:lineRule="auto"/>
      <w:outlineLvl w:val="5"/>
    </w:pPr>
    <w:rPr>
      <w:rFonts w:ascii="Times New Roman" w:hAnsi="Times New Roman"/>
      <w:b/>
      <w:bCs/>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B7D12"/>
    <w:rPr>
      <w:rFonts w:ascii="Times New Roman" w:eastAsia="SimSun" w:hAnsi="Times New Roman" w:cs="Times New Roman"/>
      <w:b/>
      <w:bCs/>
      <w:noProof/>
      <w:sz w:val="24"/>
      <w:szCs w:val="24"/>
      <w:lang w:val="en-SG" w:eastAsia="en-US"/>
    </w:rPr>
  </w:style>
  <w:style w:type="character" w:customStyle="1" w:styleId="Heading2Char">
    <w:name w:val="Heading 2 Char"/>
    <w:basedOn w:val="DefaultParagraphFont"/>
    <w:link w:val="Heading2"/>
    <w:uiPriority w:val="99"/>
    <w:locked/>
    <w:rsid w:val="00EB7D12"/>
    <w:rPr>
      <w:rFonts w:ascii="Times New Roman" w:eastAsia="SimSun" w:hAnsi="Times New Roman" w:cs="Times New Roman"/>
      <w:noProof/>
      <w:sz w:val="24"/>
      <w:szCs w:val="24"/>
      <w:u w:val="single"/>
      <w:lang w:val="en-SG" w:eastAsia="en-US"/>
    </w:rPr>
  </w:style>
  <w:style w:type="character" w:customStyle="1" w:styleId="Heading3Char">
    <w:name w:val="Heading 3 Char"/>
    <w:basedOn w:val="DefaultParagraphFont"/>
    <w:link w:val="Heading3"/>
    <w:uiPriority w:val="99"/>
    <w:locked/>
    <w:rsid w:val="00406DD2"/>
    <w:rPr>
      <w:rFonts w:ascii="Cambria" w:eastAsia="SimSun" w:hAnsi="Cambria" w:cs="Times New Roman"/>
      <w:b/>
      <w:bCs/>
      <w:sz w:val="26"/>
      <w:szCs w:val="26"/>
      <w:lang w:eastAsia="en-US"/>
    </w:rPr>
  </w:style>
  <w:style w:type="character" w:customStyle="1" w:styleId="Heading6Char">
    <w:name w:val="Heading 6 Char"/>
    <w:basedOn w:val="DefaultParagraphFont"/>
    <w:link w:val="Heading6"/>
    <w:uiPriority w:val="99"/>
    <w:locked/>
    <w:rsid w:val="00406DD2"/>
    <w:rPr>
      <w:rFonts w:ascii="Times New Roman" w:hAnsi="Times New Roman" w:cs="Times New Roman"/>
      <w:b/>
      <w:bCs/>
      <w:sz w:val="22"/>
      <w:szCs w:val="22"/>
      <w:lang w:eastAsia="en-US"/>
    </w:rPr>
  </w:style>
  <w:style w:type="paragraph" w:styleId="BalloonText">
    <w:name w:val="Balloon Text"/>
    <w:basedOn w:val="Normal"/>
    <w:link w:val="BalloonTextChar"/>
    <w:uiPriority w:val="99"/>
    <w:semiHidden/>
    <w:rsid w:val="00544D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44D4A"/>
    <w:rPr>
      <w:rFonts w:ascii="Tahoma" w:hAnsi="Tahoma" w:cs="Tahoma"/>
      <w:sz w:val="16"/>
      <w:szCs w:val="16"/>
    </w:rPr>
  </w:style>
  <w:style w:type="paragraph" w:styleId="Header">
    <w:name w:val="header"/>
    <w:basedOn w:val="Normal"/>
    <w:link w:val="HeaderChar"/>
    <w:uiPriority w:val="99"/>
    <w:rsid w:val="003A4C7A"/>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3A4C7A"/>
    <w:rPr>
      <w:rFonts w:cs="Times New Roman"/>
    </w:rPr>
  </w:style>
  <w:style w:type="paragraph" w:styleId="Footer">
    <w:name w:val="footer"/>
    <w:basedOn w:val="Normal"/>
    <w:link w:val="FooterChar"/>
    <w:uiPriority w:val="99"/>
    <w:rsid w:val="003A4C7A"/>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3A4C7A"/>
    <w:rPr>
      <w:rFonts w:cs="Times New Roman"/>
    </w:rPr>
  </w:style>
  <w:style w:type="paragraph" w:styleId="Date">
    <w:name w:val="Date"/>
    <w:basedOn w:val="Normal"/>
    <w:next w:val="Normal"/>
    <w:link w:val="DateChar"/>
    <w:uiPriority w:val="99"/>
    <w:semiHidden/>
    <w:rsid w:val="000A1702"/>
  </w:style>
  <w:style w:type="character" w:customStyle="1" w:styleId="DateChar">
    <w:name w:val="Date Char"/>
    <w:basedOn w:val="DefaultParagraphFont"/>
    <w:link w:val="Date"/>
    <w:uiPriority w:val="99"/>
    <w:semiHidden/>
    <w:locked/>
    <w:rsid w:val="000A1702"/>
    <w:rPr>
      <w:rFonts w:cs="Times New Roman"/>
    </w:rPr>
  </w:style>
  <w:style w:type="paragraph" w:styleId="BodyText">
    <w:name w:val="Body Text"/>
    <w:basedOn w:val="Normal"/>
    <w:link w:val="BodyTextChar"/>
    <w:uiPriority w:val="99"/>
    <w:rsid w:val="00EB7D12"/>
    <w:pPr>
      <w:spacing w:after="0" w:line="240" w:lineRule="auto"/>
    </w:pPr>
    <w:rPr>
      <w:rFonts w:ascii="Times New Roman" w:eastAsia="SimSun" w:hAnsi="Times New Roman"/>
      <w:noProof/>
      <w:sz w:val="24"/>
      <w:szCs w:val="24"/>
      <w:u w:val="single"/>
      <w:lang w:eastAsia="en-US"/>
    </w:rPr>
  </w:style>
  <w:style w:type="character" w:customStyle="1" w:styleId="BodyTextChar">
    <w:name w:val="Body Text Char"/>
    <w:basedOn w:val="DefaultParagraphFont"/>
    <w:link w:val="BodyText"/>
    <w:uiPriority w:val="99"/>
    <w:locked/>
    <w:rsid w:val="00EB7D12"/>
    <w:rPr>
      <w:rFonts w:ascii="Times New Roman" w:eastAsia="SimSun" w:hAnsi="Times New Roman" w:cs="Times New Roman"/>
      <w:noProof/>
      <w:sz w:val="24"/>
      <w:szCs w:val="24"/>
      <w:u w:val="single"/>
      <w:lang w:val="en-SG" w:eastAsia="en-US"/>
    </w:rPr>
  </w:style>
  <w:style w:type="paragraph" w:styleId="BodyText2">
    <w:name w:val="Body Text 2"/>
    <w:basedOn w:val="Normal"/>
    <w:link w:val="BodyText2Char"/>
    <w:uiPriority w:val="99"/>
    <w:rsid w:val="00EB7D12"/>
    <w:pPr>
      <w:spacing w:after="0" w:line="240" w:lineRule="auto"/>
      <w:jc w:val="both"/>
    </w:pPr>
    <w:rPr>
      <w:rFonts w:ascii="Times New Roman" w:eastAsia="SimSun" w:hAnsi="Times New Roman"/>
      <w:noProof/>
      <w:sz w:val="24"/>
      <w:szCs w:val="24"/>
      <w:lang w:eastAsia="en-US"/>
    </w:rPr>
  </w:style>
  <w:style w:type="character" w:customStyle="1" w:styleId="BodyText2Char">
    <w:name w:val="Body Text 2 Char"/>
    <w:basedOn w:val="DefaultParagraphFont"/>
    <w:link w:val="BodyText2"/>
    <w:uiPriority w:val="99"/>
    <w:locked/>
    <w:rsid w:val="00EB7D12"/>
    <w:rPr>
      <w:rFonts w:ascii="Times New Roman" w:eastAsia="SimSun" w:hAnsi="Times New Roman" w:cs="Times New Roman"/>
      <w:noProof/>
      <w:sz w:val="24"/>
      <w:szCs w:val="24"/>
      <w:lang w:val="en-SG" w:eastAsia="en-US"/>
    </w:rPr>
  </w:style>
  <w:style w:type="character" w:styleId="Hyperlink">
    <w:name w:val="Hyperlink"/>
    <w:basedOn w:val="DefaultParagraphFont"/>
    <w:uiPriority w:val="99"/>
    <w:rsid w:val="00EB7D12"/>
    <w:rPr>
      <w:rFonts w:cs="Times New Roman"/>
      <w:color w:val="0000FF"/>
      <w:u w:val="single"/>
    </w:rPr>
  </w:style>
  <w:style w:type="paragraph" w:customStyle="1" w:styleId="Footnote">
    <w:name w:val="Footnote"/>
    <w:basedOn w:val="Normal"/>
    <w:uiPriority w:val="99"/>
    <w:rsid w:val="00EB7D12"/>
    <w:pPr>
      <w:autoSpaceDE w:val="0"/>
      <w:autoSpaceDN w:val="0"/>
      <w:adjustRightInd w:val="0"/>
      <w:spacing w:after="0" w:line="240" w:lineRule="auto"/>
    </w:pPr>
    <w:rPr>
      <w:rFonts w:ascii="Times New Roman" w:eastAsia="SimSun" w:hAnsi="Times New Roman"/>
      <w:noProof/>
      <w:sz w:val="24"/>
      <w:szCs w:val="24"/>
      <w:lang w:eastAsia="en-US"/>
    </w:rPr>
  </w:style>
  <w:style w:type="character" w:styleId="PageNumber">
    <w:name w:val="page number"/>
    <w:basedOn w:val="DefaultParagraphFont"/>
    <w:uiPriority w:val="99"/>
    <w:rsid w:val="00EB7D12"/>
    <w:rPr>
      <w:rFonts w:cs="Times New Roman"/>
    </w:rPr>
  </w:style>
  <w:style w:type="paragraph" w:styleId="Title">
    <w:name w:val="Title"/>
    <w:basedOn w:val="Normal"/>
    <w:link w:val="TitleChar"/>
    <w:uiPriority w:val="99"/>
    <w:qFormat/>
    <w:rsid w:val="00EB7D12"/>
    <w:pPr>
      <w:spacing w:after="0" w:line="240" w:lineRule="auto"/>
      <w:jc w:val="center"/>
    </w:pPr>
    <w:rPr>
      <w:rFonts w:ascii="Garamond" w:eastAsia="SimSun" w:hAnsi="Garamond"/>
      <w:b/>
      <w:bCs/>
      <w:noProof/>
      <w:sz w:val="40"/>
      <w:szCs w:val="24"/>
      <w:lang w:eastAsia="en-US"/>
    </w:rPr>
  </w:style>
  <w:style w:type="character" w:customStyle="1" w:styleId="TitleChar">
    <w:name w:val="Title Char"/>
    <w:basedOn w:val="DefaultParagraphFont"/>
    <w:link w:val="Title"/>
    <w:uiPriority w:val="99"/>
    <w:locked/>
    <w:rsid w:val="00EB7D12"/>
    <w:rPr>
      <w:rFonts w:ascii="Garamond" w:eastAsia="SimSun" w:hAnsi="Garamond" w:cs="Times New Roman"/>
      <w:b/>
      <w:bCs/>
      <w:noProof/>
      <w:sz w:val="24"/>
      <w:szCs w:val="24"/>
      <w:lang w:val="en-SG" w:eastAsia="en-US"/>
    </w:rPr>
  </w:style>
  <w:style w:type="paragraph" w:styleId="ListParagraph">
    <w:name w:val="List Paragraph"/>
    <w:basedOn w:val="Normal"/>
    <w:uiPriority w:val="34"/>
    <w:qFormat/>
    <w:rsid w:val="00D80096"/>
    <w:pPr>
      <w:spacing w:after="0" w:line="240" w:lineRule="auto"/>
      <w:ind w:left="720"/>
    </w:pPr>
    <w:rPr>
      <w:rFonts w:ascii="Times New Roman" w:eastAsia="PMingLiU" w:hAnsi="Times New Roman"/>
      <w:sz w:val="24"/>
      <w:szCs w:val="24"/>
      <w:lang w:val="en-US" w:eastAsia="zh-TW"/>
    </w:rPr>
  </w:style>
  <w:style w:type="paragraph" w:styleId="FootnoteText">
    <w:name w:val="footnote text"/>
    <w:basedOn w:val="Normal"/>
    <w:link w:val="FootnoteTextChar"/>
    <w:uiPriority w:val="99"/>
    <w:rsid w:val="00D80096"/>
    <w:pPr>
      <w:spacing w:after="0" w:line="240" w:lineRule="auto"/>
    </w:pPr>
    <w:rPr>
      <w:rFonts w:ascii="Times New Roman" w:eastAsia="SimSun" w:hAnsi="Times New Roman"/>
      <w:noProof/>
      <w:sz w:val="20"/>
      <w:szCs w:val="20"/>
      <w:lang w:eastAsia="en-US"/>
    </w:rPr>
  </w:style>
  <w:style w:type="character" w:customStyle="1" w:styleId="FootnoteTextChar">
    <w:name w:val="Footnote Text Char"/>
    <w:basedOn w:val="DefaultParagraphFont"/>
    <w:link w:val="FootnoteText"/>
    <w:uiPriority w:val="99"/>
    <w:locked/>
    <w:rsid w:val="00D80096"/>
    <w:rPr>
      <w:rFonts w:ascii="Times New Roman" w:eastAsia="SimSun" w:hAnsi="Times New Roman" w:cs="Times New Roman"/>
      <w:noProof/>
      <w:lang w:val="en-SG" w:eastAsia="en-US"/>
    </w:rPr>
  </w:style>
  <w:style w:type="character" w:styleId="FootnoteReference">
    <w:name w:val="footnote reference"/>
    <w:basedOn w:val="DefaultParagraphFont"/>
    <w:uiPriority w:val="99"/>
    <w:semiHidden/>
    <w:rsid w:val="00D80096"/>
    <w:rPr>
      <w:rFonts w:cs="Times New Roman"/>
      <w:vertAlign w:val="superscript"/>
    </w:rPr>
  </w:style>
  <w:style w:type="character" w:styleId="CommentReference">
    <w:name w:val="annotation reference"/>
    <w:basedOn w:val="DefaultParagraphFont"/>
    <w:uiPriority w:val="99"/>
    <w:semiHidden/>
    <w:rsid w:val="00F20256"/>
    <w:rPr>
      <w:rFonts w:cs="Times New Roman"/>
      <w:sz w:val="16"/>
      <w:szCs w:val="16"/>
    </w:rPr>
  </w:style>
  <w:style w:type="paragraph" w:styleId="CommentText">
    <w:name w:val="annotation text"/>
    <w:basedOn w:val="Normal"/>
    <w:link w:val="CommentTextChar"/>
    <w:uiPriority w:val="99"/>
    <w:semiHidden/>
    <w:rsid w:val="00F20256"/>
    <w:rPr>
      <w:sz w:val="20"/>
      <w:szCs w:val="20"/>
    </w:rPr>
  </w:style>
  <w:style w:type="character" w:customStyle="1" w:styleId="CommentTextChar">
    <w:name w:val="Comment Text Char"/>
    <w:basedOn w:val="DefaultParagraphFont"/>
    <w:link w:val="CommentText"/>
    <w:uiPriority w:val="99"/>
    <w:semiHidden/>
    <w:locked/>
    <w:rsid w:val="00F20256"/>
    <w:rPr>
      <w:rFonts w:cs="Times New Roman"/>
      <w:lang w:val="en-SG"/>
    </w:rPr>
  </w:style>
  <w:style w:type="paragraph" w:styleId="CommentSubject">
    <w:name w:val="annotation subject"/>
    <w:basedOn w:val="CommentText"/>
    <w:next w:val="CommentText"/>
    <w:link w:val="CommentSubjectChar"/>
    <w:uiPriority w:val="99"/>
    <w:semiHidden/>
    <w:rsid w:val="00F20256"/>
    <w:rPr>
      <w:b/>
      <w:bCs/>
    </w:rPr>
  </w:style>
  <w:style w:type="character" w:customStyle="1" w:styleId="CommentSubjectChar">
    <w:name w:val="Comment Subject Char"/>
    <w:basedOn w:val="CommentTextChar"/>
    <w:link w:val="CommentSubject"/>
    <w:uiPriority w:val="99"/>
    <w:semiHidden/>
    <w:locked/>
    <w:rsid w:val="00F20256"/>
    <w:rPr>
      <w:rFonts w:cs="Times New Roman"/>
      <w:b/>
      <w:bCs/>
      <w:lang w:val="en-SG"/>
    </w:rPr>
  </w:style>
  <w:style w:type="table" w:styleId="TableGrid">
    <w:name w:val="Table Grid"/>
    <w:basedOn w:val="TableNormal"/>
    <w:uiPriority w:val="99"/>
    <w:rsid w:val="00BD7A8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uiPriority w:val="99"/>
    <w:rsid w:val="00406DD2"/>
    <w:pPr>
      <w:spacing w:after="120"/>
      <w:ind w:left="283"/>
    </w:pPr>
  </w:style>
  <w:style w:type="character" w:customStyle="1" w:styleId="BodyTextIndentChar">
    <w:name w:val="Body Text Indent Char"/>
    <w:basedOn w:val="DefaultParagraphFont"/>
    <w:link w:val="BodyTextIndent"/>
    <w:uiPriority w:val="99"/>
    <w:locked/>
    <w:rsid w:val="00406DD2"/>
    <w:rPr>
      <w:rFonts w:cs="Times New Roman"/>
      <w:sz w:val="22"/>
      <w:szCs w:val="22"/>
      <w:lang w:val="en-SG"/>
    </w:rPr>
  </w:style>
  <w:style w:type="paragraph" w:styleId="BodyTextIndent2">
    <w:name w:val="Body Text Indent 2"/>
    <w:basedOn w:val="Normal"/>
    <w:link w:val="BodyTextIndent2Char"/>
    <w:uiPriority w:val="99"/>
    <w:rsid w:val="00406DD2"/>
    <w:pPr>
      <w:spacing w:after="120" w:line="480" w:lineRule="auto"/>
      <w:ind w:left="283"/>
    </w:pPr>
  </w:style>
  <w:style w:type="character" w:customStyle="1" w:styleId="BodyTextIndent2Char">
    <w:name w:val="Body Text Indent 2 Char"/>
    <w:basedOn w:val="DefaultParagraphFont"/>
    <w:link w:val="BodyTextIndent2"/>
    <w:uiPriority w:val="99"/>
    <w:locked/>
    <w:rsid w:val="00406DD2"/>
    <w:rPr>
      <w:rFonts w:cs="Times New Roman"/>
      <w:sz w:val="22"/>
      <w:szCs w:val="22"/>
      <w:lang w:val="en-SG"/>
    </w:rPr>
  </w:style>
  <w:style w:type="paragraph" w:styleId="PlainText">
    <w:name w:val="Plain Text"/>
    <w:basedOn w:val="Normal"/>
    <w:link w:val="PlainTextChar"/>
    <w:uiPriority w:val="99"/>
    <w:semiHidden/>
    <w:rsid w:val="00406DD2"/>
    <w:pPr>
      <w:spacing w:after="0" w:line="240" w:lineRule="auto"/>
    </w:pPr>
    <w:rPr>
      <w:rFonts w:ascii="Consolas" w:eastAsia="SimSun" w:hAnsi="Consolas"/>
      <w:sz w:val="21"/>
      <w:szCs w:val="21"/>
      <w:lang w:val="en-US"/>
    </w:rPr>
  </w:style>
  <w:style w:type="character" w:customStyle="1" w:styleId="PlainTextChar">
    <w:name w:val="Plain Text Char"/>
    <w:basedOn w:val="DefaultParagraphFont"/>
    <w:link w:val="PlainText"/>
    <w:uiPriority w:val="99"/>
    <w:semiHidden/>
    <w:locked/>
    <w:rsid w:val="00406DD2"/>
    <w:rPr>
      <w:rFonts w:ascii="Consolas" w:eastAsia="SimSun" w:hAnsi="Consolas" w:cs="Times New Roman"/>
      <w:sz w:val="21"/>
      <w:szCs w:val="21"/>
    </w:rPr>
  </w:style>
  <w:style w:type="paragraph" w:customStyle="1" w:styleId="CharCharCharCharCharCharCharChar1CharCharCharCharCharCharCharCharCharCharCharCharCharCharCharChar">
    <w:name w:val="Char Char Char Char Char Char Char Char1 Char Char Char Char Char Char Char Char Char Char Char Char Char Char Char Char"/>
    <w:basedOn w:val="Normal"/>
    <w:uiPriority w:val="99"/>
    <w:semiHidden/>
    <w:rsid w:val="00406DD2"/>
    <w:pPr>
      <w:spacing w:before="40" w:after="160" w:line="240" w:lineRule="exact"/>
    </w:pPr>
    <w:rPr>
      <w:rFonts w:ascii="Tahoma" w:hAnsi="Tahoma"/>
      <w:sz w:val="20"/>
      <w:szCs w:val="20"/>
      <w:lang w:val="en-US" w:eastAsia="en-US"/>
    </w:rPr>
  </w:style>
  <w:style w:type="character" w:customStyle="1" w:styleId="DeltaViewInsertion">
    <w:name w:val="DeltaView Insertion"/>
    <w:uiPriority w:val="99"/>
    <w:rsid w:val="00406DD2"/>
    <w:rPr>
      <w:spacing w:val="0"/>
      <w:u w:val="double"/>
    </w:rPr>
  </w:style>
  <w:style w:type="paragraph" w:customStyle="1" w:styleId="para">
    <w:name w:val="para"/>
    <w:uiPriority w:val="99"/>
    <w:rsid w:val="00406DD2"/>
    <w:pPr>
      <w:tabs>
        <w:tab w:val="left" w:pos="850"/>
      </w:tabs>
      <w:autoSpaceDE w:val="0"/>
      <w:autoSpaceDN w:val="0"/>
      <w:adjustRightInd w:val="0"/>
      <w:spacing w:after="170" w:line="250" w:lineRule="atLeast"/>
      <w:ind w:left="850" w:hanging="850"/>
      <w:jc w:val="both"/>
    </w:pPr>
    <w:rPr>
      <w:rFonts w:ascii="MetaBook-Roman" w:hAnsi="MetaBook-Roman"/>
      <w:sz w:val="21"/>
      <w:szCs w:val="21"/>
    </w:rPr>
  </w:style>
  <w:style w:type="paragraph" w:customStyle="1" w:styleId="para-123">
    <w:name w:val="para-123"/>
    <w:basedOn w:val="para"/>
    <w:uiPriority w:val="99"/>
    <w:rsid w:val="00406DD2"/>
    <w:pPr>
      <w:tabs>
        <w:tab w:val="clear" w:pos="850"/>
        <w:tab w:val="left" w:pos="1304"/>
      </w:tabs>
      <w:ind w:left="1304" w:hanging="454"/>
    </w:pPr>
  </w:style>
  <w:style w:type="paragraph" w:customStyle="1" w:styleId="CharChar7">
    <w:name w:val="Char Char7"/>
    <w:basedOn w:val="Normal"/>
    <w:uiPriority w:val="99"/>
    <w:semiHidden/>
    <w:rsid w:val="00406DD2"/>
    <w:pPr>
      <w:spacing w:before="40" w:after="160" w:line="240" w:lineRule="exact"/>
    </w:pPr>
    <w:rPr>
      <w:rFonts w:ascii="Tahoma" w:hAnsi="Tahoma"/>
      <w:sz w:val="20"/>
      <w:szCs w:val="20"/>
      <w:lang w:val="en-US" w:eastAsia="en-US"/>
    </w:rPr>
  </w:style>
  <w:style w:type="paragraph" w:customStyle="1" w:styleId="para-bold">
    <w:name w:val="para-bold"/>
    <w:basedOn w:val="para"/>
    <w:next w:val="para"/>
    <w:uiPriority w:val="99"/>
    <w:rsid w:val="00406DD2"/>
    <w:rPr>
      <w:rFonts w:ascii="MetaBold-Roman" w:hAnsi="MetaBold-Roman"/>
      <w:b/>
      <w:bCs/>
    </w:rPr>
  </w:style>
  <w:style w:type="paragraph" w:customStyle="1" w:styleId="paraSubright">
    <w:name w:val="paraSub(right)"/>
    <w:basedOn w:val="para"/>
    <w:rsid w:val="00406DD2"/>
    <w:pPr>
      <w:tabs>
        <w:tab w:val="right" w:pos="539"/>
      </w:tabs>
      <w:spacing w:before="85"/>
    </w:pPr>
    <w:rPr>
      <w:rFonts w:ascii="MetaBold-Roman" w:hAnsi="MetaBold-Roman"/>
      <w:caps/>
      <w:sz w:val="22"/>
      <w:szCs w:val="22"/>
    </w:rPr>
  </w:style>
  <w:style w:type="paragraph" w:customStyle="1" w:styleId="CharCharCharCharCharCharCharCharCharCharChar">
    <w:name w:val="Char Char Char Char Char Char Char Char Char Char Char"/>
    <w:basedOn w:val="Normal"/>
    <w:uiPriority w:val="99"/>
    <w:semiHidden/>
    <w:rsid w:val="00406DD2"/>
    <w:pPr>
      <w:spacing w:before="40" w:after="160" w:line="240" w:lineRule="exact"/>
    </w:pPr>
    <w:rPr>
      <w:rFonts w:ascii="Tahoma" w:hAnsi="Tahoma"/>
      <w:sz w:val="20"/>
      <w:szCs w:val="20"/>
      <w:lang w:val="en-US" w:eastAsia="en-US"/>
    </w:rPr>
  </w:style>
  <w:style w:type="paragraph" w:customStyle="1" w:styleId="CharCharCharCharCharCharCharCharChar">
    <w:name w:val="Char Char Char Char Char Char Char Char Char"/>
    <w:basedOn w:val="Normal"/>
    <w:uiPriority w:val="99"/>
    <w:semiHidden/>
    <w:rsid w:val="00406DD2"/>
    <w:pPr>
      <w:spacing w:before="40" w:after="160" w:line="240" w:lineRule="exact"/>
    </w:pPr>
    <w:rPr>
      <w:rFonts w:ascii="Tahoma" w:hAnsi="Tahoma"/>
      <w:sz w:val="20"/>
      <w:szCs w:val="20"/>
      <w:lang w:val="en-US" w:eastAsia="en-US"/>
    </w:rPr>
  </w:style>
  <w:style w:type="paragraph" w:customStyle="1" w:styleId="CharChar">
    <w:name w:val="Char Char"/>
    <w:basedOn w:val="Normal"/>
    <w:uiPriority w:val="99"/>
    <w:semiHidden/>
    <w:rsid w:val="00406DD2"/>
    <w:pPr>
      <w:spacing w:before="40" w:after="160" w:line="240" w:lineRule="exact"/>
    </w:pPr>
    <w:rPr>
      <w:rFonts w:ascii="Tahoma" w:hAnsi="Tahoma"/>
      <w:sz w:val="20"/>
      <w:szCs w:val="20"/>
      <w:lang w:val="en-US" w:eastAsia="en-US"/>
    </w:rPr>
  </w:style>
  <w:style w:type="paragraph" w:customStyle="1" w:styleId="CharCharCharCharChar">
    <w:name w:val="Char Char Char Char Char"/>
    <w:basedOn w:val="Normal"/>
    <w:uiPriority w:val="99"/>
    <w:semiHidden/>
    <w:rsid w:val="00406DD2"/>
    <w:pPr>
      <w:spacing w:before="40" w:after="160" w:line="240" w:lineRule="exact"/>
    </w:pPr>
    <w:rPr>
      <w:rFonts w:ascii="Tahoma" w:hAnsi="Tahoma"/>
      <w:sz w:val="20"/>
      <w:szCs w:val="20"/>
      <w:lang w:val="en-US" w:eastAsia="en-US"/>
    </w:rPr>
  </w:style>
  <w:style w:type="paragraph" w:customStyle="1" w:styleId="para-abc">
    <w:name w:val="para-abc"/>
    <w:basedOn w:val="para"/>
    <w:uiPriority w:val="99"/>
    <w:rsid w:val="00406DD2"/>
    <w:pPr>
      <w:tabs>
        <w:tab w:val="clear" w:pos="850"/>
        <w:tab w:val="left" w:pos="1814"/>
      </w:tabs>
      <w:ind w:left="1814" w:hanging="510"/>
    </w:pPr>
  </w:style>
  <w:style w:type="paragraph" w:customStyle="1" w:styleId="CharCharCharCharCharCharCharChar1CharCharCharCharCharCharCharCharCharCharCharCharCharCharChar">
    <w:name w:val="Char Char Char Char Char Char Char Char1 Char Char Char Char Char Char Char Char Char Char Char Char Char Char Char"/>
    <w:basedOn w:val="Normal"/>
    <w:uiPriority w:val="99"/>
    <w:semiHidden/>
    <w:rsid w:val="00406DD2"/>
    <w:pPr>
      <w:spacing w:before="40" w:after="160" w:line="240" w:lineRule="exact"/>
    </w:pPr>
    <w:rPr>
      <w:rFonts w:ascii="Tahoma" w:hAnsi="Tahoma"/>
      <w:sz w:val="20"/>
      <w:szCs w:val="20"/>
      <w:lang w:val="en-US" w:eastAsia="en-US"/>
    </w:rPr>
  </w:style>
  <w:style w:type="paragraph" w:customStyle="1" w:styleId="Normal1">
    <w:name w:val="Normal1"/>
    <w:basedOn w:val="Normal"/>
    <w:uiPriority w:val="99"/>
    <w:rsid w:val="00406DD2"/>
    <w:pPr>
      <w:spacing w:after="0" w:line="240" w:lineRule="auto"/>
    </w:pPr>
    <w:rPr>
      <w:rFonts w:eastAsia="SimSun" w:cs="Arial"/>
    </w:rPr>
  </w:style>
  <w:style w:type="character" w:customStyle="1" w:styleId="normalchar1">
    <w:name w:val="normal__char1"/>
    <w:basedOn w:val="DefaultParagraphFont"/>
    <w:uiPriority w:val="99"/>
    <w:rsid w:val="00406DD2"/>
    <w:rPr>
      <w:rFonts w:ascii="Arial" w:hAnsi="Arial" w:cs="Arial"/>
      <w:sz w:val="22"/>
      <w:szCs w:val="22"/>
      <w:u w:val="none"/>
      <w:effect w:val="none"/>
    </w:rPr>
  </w:style>
  <w:style w:type="paragraph" w:customStyle="1" w:styleId="normal10">
    <w:name w:val="normal1"/>
    <w:basedOn w:val="Normal"/>
    <w:uiPriority w:val="99"/>
    <w:rsid w:val="00406DD2"/>
    <w:pPr>
      <w:spacing w:after="0" w:line="240" w:lineRule="auto"/>
    </w:pPr>
    <w:rPr>
      <w:rFonts w:eastAsia="SimSun" w:cs="Arial"/>
    </w:rPr>
  </w:style>
  <w:style w:type="paragraph" w:customStyle="1" w:styleId="para1">
    <w:name w:val="para1"/>
    <w:basedOn w:val="Normal"/>
    <w:uiPriority w:val="99"/>
    <w:rsid w:val="00406DD2"/>
    <w:pPr>
      <w:spacing w:after="160" w:line="240" w:lineRule="atLeast"/>
      <w:ind w:left="840" w:hanging="840"/>
      <w:jc w:val="both"/>
    </w:pPr>
    <w:rPr>
      <w:rFonts w:eastAsia="SimSun" w:cs="Arial"/>
      <w:sz w:val="20"/>
      <w:szCs w:val="20"/>
    </w:rPr>
  </w:style>
  <w:style w:type="character" w:customStyle="1" w:styleId="parachar1">
    <w:name w:val="para__char1"/>
    <w:basedOn w:val="DefaultParagraphFont"/>
    <w:uiPriority w:val="99"/>
    <w:rsid w:val="00406DD2"/>
    <w:rPr>
      <w:rFonts w:ascii="Arial" w:hAnsi="Arial" w:cs="Arial"/>
      <w:sz w:val="20"/>
      <w:szCs w:val="20"/>
      <w:u w:val="none"/>
      <w:effect w:val="none"/>
    </w:rPr>
  </w:style>
  <w:style w:type="paragraph" w:customStyle="1" w:styleId="para1231">
    <w:name w:val="para__1231"/>
    <w:basedOn w:val="Normal"/>
    <w:uiPriority w:val="99"/>
    <w:rsid w:val="00406DD2"/>
    <w:pPr>
      <w:spacing w:after="160" w:line="240" w:lineRule="atLeast"/>
      <w:ind w:left="1300" w:hanging="440"/>
      <w:jc w:val="both"/>
    </w:pPr>
    <w:rPr>
      <w:rFonts w:eastAsia="SimSun" w:cs="Arial"/>
      <w:sz w:val="20"/>
      <w:szCs w:val="20"/>
    </w:rPr>
  </w:style>
  <w:style w:type="character" w:customStyle="1" w:styleId="para123char1">
    <w:name w:val="para__123__char1"/>
    <w:basedOn w:val="DefaultParagraphFont"/>
    <w:uiPriority w:val="99"/>
    <w:rsid w:val="00406DD2"/>
    <w:rPr>
      <w:rFonts w:ascii="Arial" w:hAnsi="Arial" w:cs="Arial"/>
      <w:sz w:val="20"/>
      <w:szCs w:val="20"/>
      <w:u w:val="none"/>
      <w:effect w:val="none"/>
    </w:rPr>
  </w:style>
  <w:style w:type="paragraph" w:customStyle="1" w:styleId="parasub0028right00291">
    <w:name w:val="parasub_0028right_00291"/>
    <w:basedOn w:val="Normal"/>
    <w:uiPriority w:val="99"/>
    <w:rsid w:val="00406DD2"/>
    <w:pPr>
      <w:spacing w:before="80" w:after="160" w:line="240" w:lineRule="atLeast"/>
      <w:ind w:left="840" w:hanging="840"/>
      <w:jc w:val="both"/>
    </w:pPr>
    <w:rPr>
      <w:rFonts w:eastAsia="SimSun" w:cs="Arial"/>
      <w:caps/>
    </w:rPr>
  </w:style>
  <w:style w:type="character" w:customStyle="1" w:styleId="parasub0028right0029char1">
    <w:name w:val="parasub_0028right_0029__char1"/>
    <w:basedOn w:val="DefaultParagraphFont"/>
    <w:uiPriority w:val="99"/>
    <w:rsid w:val="00406DD2"/>
    <w:rPr>
      <w:rFonts w:ascii="Arial" w:hAnsi="Arial" w:cs="Arial"/>
      <w:caps/>
      <w:sz w:val="22"/>
      <w:szCs w:val="22"/>
      <w:u w:val="none"/>
      <w:effect w:val="none"/>
    </w:rPr>
  </w:style>
  <w:style w:type="paragraph" w:customStyle="1" w:styleId="parabold1">
    <w:name w:val="para__bold1"/>
    <w:basedOn w:val="Normal"/>
    <w:uiPriority w:val="99"/>
    <w:rsid w:val="00406DD2"/>
    <w:pPr>
      <w:spacing w:after="160" w:line="240" w:lineRule="atLeast"/>
      <w:ind w:left="840" w:hanging="840"/>
      <w:jc w:val="both"/>
    </w:pPr>
    <w:rPr>
      <w:rFonts w:eastAsia="SimSun" w:cs="Arial"/>
      <w:b/>
      <w:bCs/>
      <w:sz w:val="20"/>
      <w:szCs w:val="20"/>
    </w:rPr>
  </w:style>
  <w:style w:type="character" w:customStyle="1" w:styleId="paraboldchar1">
    <w:name w:val="para__bold__char1"/>
    <w:basedOn w:val="DefaultParagraphFont"/>
    <w:uiPriority w:val="99"/>
    <w:rsid w:val="00406DD2"/>
    <w:rPr>
      <w:rFonts w:ascii="Arial" w:hAnsi="Arial" w:cs="Arial"/>
      <w:b/>
      <w:bCs/>
      <w:sz w:val="20"/>
      <w:szCs w:val="20"/>
      <w:u w:val="none"/>
      <w:effect w:val="none"/>
    </w:rPr>
  </w:style>
  <w:style w:type="paragraph" w:customStyle="1" w:styleId="paramain">
    <w:name w:val="para (main)"/>
    <w:uiPriority w:val="99"/>
    <w:rsid w:val="00406DD2"/>
    <w:pPr>
      <w:tabs>
        <w:tab w:val="left" w:pos="567"/>
        <w:tab w:val="left" w:pos="964"/>
        <w:tab w:val="left" w:pos="1361"/>
      </w:tabs>
      <w:autoSpaceDE w:val="0"/>
      <w:autoSpaceDN w:val="0"/>
      <w:adjustRightInd w:val="0"/>
      <w:spacing w:after="170"/>
      <w:ind w:left="568" w:hanging="568"/>
      <w:jc w:val="both"/>
    </w:pPr>
    <w:rPr>
      <w:rFonts w:cs="Arial"/>
      <w:sz w:val="17"/>
      <w:szCs w:val="17"/>
    </w:rPr>
  </w:style>
  <w:style w:type="paragraph" w:customStyle="1" w:styleId="CharCharCharCharCharCharCharChar1CharCharCharCharCharCharCharCharChar">
    <w:name w:val="Char Char Char Char Char Char Char Char1 Char Char Char Char Char Char Char Char Char"/>
    <w:basedOn w:val="Normal"/>
    <w:uiPriority w:val="99"/>
    <w:semiHidden/>
    <w:rsid w:val="00406DD2"/>
    <w:pPr>
      <w:spacing w:before="40" w:after="160" w:line="240" w:lineRule="exact"/>
    </w:pPr>
    <w:rPr>
      <w:rFonts w:ascii="Tahoma" w:hAnsi="Tahoma"/>
      <w:sz w:val="20"/>
      <w:szCs w:val="20"/>
      <w:lang w:val="en-US" w:eastAsia="en-US"/>
    </w:rPr>
  </w:style>
  <w:style w:type="paragraph" w:styleId="Caption">
    <w:name w:val="caption"/>
    <w:basedOn w:val="Normal"/>
    <w:next w:val="Normal"/>
    <w:uiPriority w:val="99"/>
    <w:qFormat/>
    <w:rsid w:val="00406DD2"/>
    <w:pPr>
      <w:spacing w:after="0" w:line="240" w:lineRule="auto"/>
    </w:pPr>
    <w:rPr>
      <w:rFonts w:eastAsia="SimSun" w:cs="Arial"/>
      <w:b/>
      <w:bCs/>
      <w:sz w:val="20"/>
      <w:szCs w:val="20"/>
      <w:lang w:val="en-US"/>
    </w:rPr>
  </w:style>
  <w:style w:type="paragraph" w:customStyle="1" w:styleId="DefaultText">
    <w:name w:val="Default Text"/>
    <w:basedOn w:val="Normal"/>
    <w:uiPriority w:val="99"/>
    <w:rsid w:val="00406DD2"/>
    <w:pPr>
      <w:overflowPunct w:val="0"/>
      <w:autoSpaceDE w:val="0"/>
      <w:autoSpaceDN w:val="0"/>
      <w:adjustRightInd w:val="0"/>
      <w:spacing w:after="0" w:line="240" w:lineRule="auto"/>
      <w:textAlignment w:val="baseline"/>
    </w:pPr>
    <w:rPr>
      <w:rFonts w:ascii="Times New Roman" w:eastAsia="SimSun" w:hAnsi="Times New Roman"/>
      <w:sz w:val="24"/>
      <w:szCs w:val="24"/>
      <w:lang w:val="en-US"/>
    </w:rPr>
  </w:style>
  <w:style w:type="character" w:styleId="Strong">
    <w:name w:val="Strong"/>
    <w:basedOn w:val="DefaultParagraphFont"/>
    <w:uiPriority w:val="99"/>
    <w:qFormat/>
    <w:rsid w:val="00406DD2"/>
    <w:rPr>
      <w:rFonts w:cs="Times New Roman"/>
      <w:b/>
      <w:bCs/>
    </w:rPr>
  </w:style>
  <w:style w:type="character" w:styleId="SubtleReference">
    <w:name w:val="Subtle Reference"/>
    <w:basedOn w:val="DefaultParagraphFont"/>
    <w:uiPriority w:val="99"/>
    <w:qFormat/>
    <w:rsid w:val="00406DD2"/>
    <w:rPr>
      <w:rFonts w:cs="Times New Roman"/>
      <w:smallCaps/>
      <w:color w:val="C0504D"/>
      <w:u w:val="single"/>
    </w:rPr>
  </w:style>
  <w:style w:type="paragraph" w:styleId="Revision">
    <w:name w:val="Revision"/>
    <w:hidden/>
    <w:uiPriority w:val="99"/>
    <w:semiHidden/>
    <w:rsid w:val="00406DD2"/>
    <w:rPr>
      <w:rFonts w:eastAsia="SimSun" w:cs="Arial"/>
      <w:lang w:eastAsia="zh-CN"/>
    </w:rPr>
  </w:style>
  <w:style w:type="paragraph" w:customStyle="1" w:styleId="Char">
    <w:name w:val="Char (文字) (文字)"/>
    <w:basedOn w:val="Normal"/>
    <w:uiPriority w:val="99"/>
    <w:rsid w:val="00406DD2"/>
    <w:pPr>
      <w:spacing w:after="160" w:line="240" w:lineRule="exact"/>
    </w:pPr>
    <w:rPr>
      <w:rFonts w:ascii="Verdana" w:hAnsi="Verdana"/>
      <w:sz w:val="20"/>
      <w:szCs w:val="20"/>
      <w:lang w:val="en-US" w:eastAsia="en-US"/>
    </w:rPr>
  </w:style>
  <w:style w:type="paragraph" w:styleId="NormalWeb">
    <w:name w:val="Normal (Web)"/>
    <w:basedOn w:val="Normal"/>
    <w:uiPriority w:val="99"/>
    <w:rsid w:val="00406DD2"/>
    <w:pPr>
      <w:spacing w:before="100" w:beforeAutospacing="1" w:after="100" w:afterAutospacing="1" w:line="240" w:lineRule="auto"/>
    </w:pPr>
    <w:rPr>
      <w:rFonts w:ascii="Verdana" w:eastAsia="Arial Unicode MS" w:hAnsi="Verdana" w:cs="Arial Unicode MS"/>
      <w:lang w:val="en-US" w:eastAsia="en-US"/>
    </w:rPr>
  </w:style>
  <w:style w:type="paragraph" w:customStyle="1" w:styleId="CharCharCharCharCharCharCharCharCharCharCharCharCharCharCharCharCharCharCharChar">
    <w:name w:val="Char Char Char Char Char Char Char Char Char Char Char Char Char Char Char Char Char Char Char Char"/>
    <w:basedOn w:val="Normal"/>
    <w:uiPriority w:val="99"/>
    <w:semiHidden/>
    <w:rsid w:val="00406DD2"/>
    <w:pPr>
      <w:spacing w:before="40" w:after="160" w:line="240" w:lineRule="exact"/>
    </w:pPr>
    <w:rPr>
      <w:rFonts w:ascii="Tahoma" w:hAnsi="Tahoma"/>
      <w:sz w:val="20"/>
      <w:szCs w:val="20"/>
      <w:lang w:val="en-US" w:eastAsia="en-US"/>
    </w:rPr>
  </w:style>
  <w:style w:type="paragraph" w:customStyle="1" w:styleId="msolistparagraph0">
    <w:name w:val="msolistparagraph"/>
    <w:basedOn w:val="Normal"/>
    <w:uiPriority w:val="99"/>
    <w:rsid w:val="00406DD2"/>
    <w:pPr>
      <w:spacing w:after="0" w:line="240" w:lineRule="auto"/>
      <w:ind w:left="720"/>
    </w:pPr>
    <w:rPr>
      <w:rFonts w:ascii="Calibri" w:eastAsia="SimSun" w:hAnsi="Calibri"/>
      <w:lang w:val="en-US"/>
    </w:rPr>
  </w:style>
  <w:style w:type="paragraph" w:styleId="BlockText">
    <w:name w:val="Block Text"/>
    <w:basedOn w:val="Normal"/>
    <w:uiPriority w:val="99"/>
    <w:rsid w:val="00406DD2"/>
    <w:pPr>
      <w:spacing w:after="0" w:line="240" w:lineRule="atLeast"/>
      <w:ind w:left="540" w:right="173"/>
      <w:jc w:val="both"/>
    </w:pPr>
    <w:rPr>
      <w:rFonts w:eastAsia="SimSun"/>
      <w:i/>
      <w:color w:val="000000"/>
      <w:sz w:val="18"/>
      <w:szCs w:val="24"/>
      <w:lang w:val="en-US"/>
    </w:rPr>
  </w:style>
  <w:style w:type="paragraph" w:styleId="NoSpacing">
    <w:name w:val="No Spacing"/>
    <w:basedOn w:val="Normal"/>
    <w:uiPriority w:val="99"/>
    <w:qFormat/>
    <w:rsid w:val="00406DD2"/>
    <w:pPr>
      <w:spacing w:after="0" w:line="240" w:lineRule="auto"/>
    </w:pPr>
    <w:rPr>
      <w:rFonts w:ascii="Calibri" w:eastAsia="SimSun" w:hAnsi="Calibri"/>
      <w:sz w:val="24"/>
      <w:szCs w:val="24"/>
      <w:lang w:val="en-US"/>
    </w:rPr>
  </w:style>
  <w:style w:type="paragraph" w:customStyle="1" w:styleId="Default">
    <w:name w:val="Default"/>
    <w:rsid w:val="00406DD2"/>
    <w:pPr>
      <w:autoSpaceDE w:val="0"/>
      <w:autoSpaceDN w:val="0"/>
      <w:adjustRightInd w:val="0"/>
    </w:pPr>
    <w:rPr>
      <w:rFonts w:ascii="GOCOFI+Garamond" w:eastAsia="SimSun" w:hAnsi="GOCOFI+Garamond" w:cs="GOCOFI+Garamond"/>
      <w:color w:val="000000"/>
      <w:sz w:val="24"/>
      <w:szCs w:val="24"/>
      <w:lang w:eastAsia="zh-CN"/>
    </w:rPr>
  </w:style>
  <w:style w:type="character" w:styleId="FollowedHyperlink">
    <w:name w:val="FollowedHyperlink"/>
    <w:basedOn w:val="DefaultParagraphFont"/>
    <w:uiPriority w:val="99"/>
    <w:rsid w:val="00406DD2"/>
    <w:rPr>
      <w:rFonts w:cs="Times New Roman"/>
      <w:color w:val="800080"/>
      <w:u w:val="single"/>
    </w:rPr>
  </w:style>
  <w:style w:type="paragraph" w:styleId="EndnoteText">
    <w:name w:val="endnote text"/>
    <w:basedOn w:val="Normal"/>
    <w:link w:val="EndnoteTextChar"/>
    <w:uiPriority w:val="99"/>
    <w:semiHidden/>
    <w:rsid w:val="00817C89"/>
    <w:pPr>
      <w:spacing w:after="0" w:line="240" w:lineRule="auto"/>
    </w:pPr>
    <w:rPr>
      <w:sz w:val="20"/>
      <w:szCs w:val="20"/>
    </w:rPr>
  </w:style>
  <w:style w:type="character" w:customStyle="1" w:styleId="EndnoteTextChar">
    <w:name w:val="Endnote Text Char"/>
    <w:basedOn w:val="DefaultParagraphFont"/>
    <w:link w:val="EndnoteText"/>
    <w:uiPriority w:val="99"/>
    <w:semiHidden/>
    <w:locked/>
    <w:rsid w:val="00817C89"/>
    <w:rPr>
      <w:rFonts w:cs="Times New Roman"/>
      <w:lang w:val="en-SG"/>
    </w:rPr>
  </w:style>
  <w:style w:type="character" w:styleId="EndnoteReference">
    <w:name w:val="endnote reference"/>
    <w:basedOn w:val="DefaultParagraphFont"/>
    <w:uiPriority w:val="99"/>
    <w:semiHidden/>
    <w:rsid w:val="00817C89"/>
    <w:rPr>
      <w:rFonts w:cs="Times New Roman"/>
      <w:vertAlign w:val="superscript"/>
    </w:rPr>
  </w:style>
  <w:style w:type="character" w:customStyle="1" w:styleId="apple-converted-space">
    <w:name w:val="apple-converted-space"/>
    <w:basedOn w:val="DefaultParagraphFont"/>
    <w:rsid w:val="004E2D46"/>
    <w:rPr>
      <w:rFonts w:cs="Times New Roman"/>
    </w:rPr>
  </w:style>
  <w:style w:type="paragraph" w:customStyle="1" w:styleId="xmsonormal">
    <w:name w:val="x_msonormal"/>
    <w:basedOn w:val="Normal"/>
    <w:uiPriority w:val="99"/>
    <w:rsid w:val="0003371A"/>
    <w:pPr>
      <w:spacing w:before="100" w:beforeAutospacing="1" w:after="100" w:afterAutospacing="1" w:line="240" w:lineRule="auto"/>
    </w:pPr>
    <w:rPr>
      <w:rFonts w:ascii="Times New Roman" w:eastAsia="MS Mincho" w:hAnsi="Times New Roman"/>
      <w:sz w:val="24"/>
      <w:szCs w:val="24"/>
      <w:lang w:val="en-US" w:eastAsia="ja-JP"/>
    </w:rPr>
  </w:style>
  <w:style w:type="character" w:customStyle="1" w:styleId="normal0020tablechar">
    <w:name w:val="normal_0020table__char"/>
    <w:basedOn w:val="DefaultParagraphFont"/>
    <w:uiPriority w:val="99"/>
    <w:rsid w:val="00F6731B"/>
    <w:rPr>
      <w:rFonts w:cs="Times New Roman"/>
    </w:rPr>
  </w:style>
  <w:style w:type="paragraph" w:customStyle="1" w:styleId="normal0020table">
    <w:name w:val="normal_0020table"/>
    <w:basedOn w:val="Normal"/>
    <w:uiPriority w:val="99"/>
    <w:rsid w:val="00F6731B"/>
    <w:pPr>
      <w:spacing w:before="100" w:beforeAutospacing="1" w:after="100" w:afterAutospacing="1" w:line="240" w:lineRule="auto"/>
    </w:pPr>
    <w:rPr>
      <w:rFonts w:ascii="Times New Roman" w:eastAsia="MS Mincho" w:hAnsi="Times New Roman"/>
      <w:sz w:val="24"/>
      <w:szCs w:val="24"/>
      <w:lang w:val="en-US" w:eastAsia="ja-JP"/>
    </w:rPr>
  </w:style>
  <w:style w:type="numbering" w:styleId="111111">
    <w:name w:val="Outline List 2"/>
    <w:basedOn w:val="NoList"/>
    <w:locked/>
    <w:rsid w:val="00473D4E"/>
    <w:pPr>
      <w:numPr>
        <w:numId w:val="1"/>
      </w:numPr>
    </w:pPr>
  </w:style>
  <w:style w:type="character" w:customStyle="1" w:styleId="me">
    <w:name w:val="me"/>
    <w:basedOn w:val="DefaultParagraphFont"/>
    <w:uiPriority w:val="99"/>
    <w:rsid w:val="00F93FF7"/>
  </w:style>
  <w:style w:type="character" w:styleId="Emphasis">
    <w:name w:val="Emphasis"/>
    <w:basedOn w:val="DefaultParagraphFont"/>
    <w:uiPriority w:val="20"/>
    <w:qFormat/>
    <w:locked/>
    <w:rsid w:val="00EA4994"/>
    <w:rPr>
      <w:i/>
      <w:iCs/>
    </w:rPr>
  </w:style>
  <w:style w:type="character" w:customStyle="1" w:styleId="fsahigh1">
    <w:name w:val="fsahigh1"/>
    <w:basedOn w:val="DefaultParagraphFont"/>
    <w:rsid w:val="00E03860"/>
    <w:rPr>
      <w:shd w:val="clear" w:color="auto" w:fill="D9E3FF"/>
    </w:rPr>
  </w:style>
  <w:style w:type="character" w:customStyle="1" w:styleId="DeltaViewDeletion">
    <w:name w:val="DeltaView Deletion"/>
    <w:uiPriority w:val="99"/>
    <w:rsid w:val="005A6824"/>
    <w:rPr>
      <w:strike/>
      <w:color w:val="FF0000"/>
    </w:rPr>
  </w:style>
  <w:style w:type="character" w:customStyle="1" w:styleId="DeltaViewMoveSource">
    <w:name w:val="DeltaView Move Source"/>
    <w:uiPriority w:val="99"/>
    <w:rsid w:val="005A6824"/>
    <w:rPr>
      <w:strike/>
      <w:color w:val="00C000"/>
    </w:rPr>
  </w:style>
  <w:style w:type="character" w:customStyle="1" w:styleId="DeltaViewMoveDestination">
    <w:name w:val="DeltaView Move Destination"/>
    <w:uiPriority w:val="99"/>
    <w:rsid w:val="005A6824"/>
    <w:rPr>
      <w:color w:val="00C000"/>
      <w:u w:val="doub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50698">
      <w:bodyDiv w:val="1"/>
      <w:marLeft w:val="0"/>
      <w:marRight w:val="0"/>
      <w:marTop w:val="0"/>
      <w:marBottom w:val="0"/>
      <w:divBdr>
        <w:top w:val="none" w:sz="0" w:space="0" w:color="auto"/>
        <w:left w:val="none" w:sz="0" w:space="0" w:color="auto"/>
        <w:bottom w:val="none" w:sz="0" w:space="0" w:color="auto"/>
        <w:right w:val="none" w:sz="0" w:space="0" w:color="auto"/>
      </w:divBdr>
      <w:divsChild>
        <w:div w:id="1955282772">
          <w:marLeft w:val="3900"/>
          <w:marRight w:val="225"/>
          <w:marTop w:val="0"/>
          <w:marBottom w:val="225"/>
          <w:divBdr>
            <w:top w:val="none" w:sz="0" w:space="0" w:color="auto"/>
            <w:left w:val="none" w:sz="0" w:space="0" w:color="auto"/>
            <w:bottom w:val="none" w:sz="0" w:space="0" w:color="auto"/>
            <w:right w:val="none" w:sz="0" w:space="0" w:color="auto"/>
          </w:divBdr>
          <w:divsChild>
            <w:div w:id="1324357733">
              <w:marLeft w:val="0"/>
              <w:marRight w:val="0"/>
              <w:marTop w:val="0"/>
              <w:marBottom w:val="0"/>
              <w:divBdr>
                <w:top w:val="none" w:sz="0" w:space="0" w:color="auto"/>
                <w:left w:val="none" w:sz="0" w:space="0" w:color="auto"/>
                <w:bottom w:val="none" w:sz="0" w:space="0" w:color="auto"/>
                <w:right w:val="none" w:sz="0" w:space="0" w:color="auto"/>
              </w:divBdr>
              <w:divsChild>
                <w:div w:id="675620289">
                  <w:marLeft w:val="600"/>
                  <w:marRight w:val="0"/>
                  <w:marTop w:val="240"/>
                  <w:marBottom w:val="240"/>
                  <w:divBdr>
                    <w:top w:val="none" w:sz="0" w:space="0" w:color="auto"/>
                    <w:left w:val="none" w:sz="0" w:space="0" w:color="auto"/>
                    <w:bottom w:val="none" w:sz="0" w:space="0" w:color="auto"/>
                    <w:right w:val="none" w:sz="0" w:space="0" w:color="auto"/>
                  </w:divBdr>
                </w:div>
                <w:div w:id="1525678279">
                  <w:marLeft w:val="600"/>
                  <w:marRight w:val="0"/>
                  <w:marTop w:val="240"/>
                  <w:marBottom w:val="240"/>
                  <w:divBdr>
                    <w:top w:val="none" w:sz="0" w:space="0" w:color="auto"/>
                    <w:left w:val="none" w:sz="0" w:space="0" w:color="auto"/>
                    <w:bottom w:val="none" w:sz="0" w:space="0" w:color="auto"/>
                    <w:right w:val="none" w:sz="0" w:space="0" w:color="auto"/>
                  </w:divBdr>
                </w:div>
                <w:div w:id="1791049167">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40344464">
      <w:bodyDiv w:val="1"/>
      <w:marLeft w:val="0"/>
      <w:marRight w:val="0"/>
      <w:marTop w:val="0"/>
      <w:marBottom w:val="0"/>
      <w:divBdr>
        <w:top w:val="none" w:sz="0" w:space="0" w:color="auto"/>
        <w:left w:val="none" w:sz="0" w:space="0" w:color="auto"/>
        <w:bottom w:val="none" w:sz="0" w:space="0" w:color="auto"/>
        <w:right w:val="none" w:sz="0" w:space="0" w:color="auto"/>
      </w:divBdr>
      <w:divsChild>
        <w:div w:id="961182982">
          <w:marLeft w:val="3900"/>
          <w:marRight w:val="225"/>
          <w:marTop w:val="0"/>
          <w:marBottom w:val="225"/>
          <w:divBdr>
            <w:top w:val="none" w:sz="0" w:space="0" w:color="auto"/>
            <w:left w:val="none" w:sz="0" w:space="0" w:color="auto"/>
            <w:bottom w:val="none" w:sz="0" w:space="0" w:color="auto"/>
            <w:right w:val="none" w:sz="0" w:space="0" w:color="auto"/>
          </w:divBdr>
          <w:divsChild>
            <w:div w:id="1095519419">
              <w:marLeft w:val="0"/>
              <w:marRight w:val="0"/>
              <w:marTop w:val="0"/>
              <w:marBottom w:val="0"/>
              <w:divBdr>
                <w:top w:val="none" w:sz="0" w:space="0" w:color="auto"/>
                <w:left w:val="none" w:sz="0" w:space="0" w:color="auto"/>
                <w:bottom w:val="none" w:sz="0" w:space="0" w:color="auto"/>
                <w:right w:val="none" w:sz="0" w:space="0" w:color="auto"/>
              </w:divBdr>
              <w:divsChild>
                <w:div w:id="151457342">
                  <w:marLeft w:val="600"/>
                  <w:marRight w:val="0"/>
                  <w:marTop w:val="240"/>
                  <w:marBottom w:val="240"/>
                  <w:divBdr>
                    <w:top w:val="none" w:sz="0" w:space="0" w:color="auto"/>
                    <w:left w:val="none" w:sz="0" w:space="0" w:color="auto"/>
                    <w:bottom w:val="none" w:sz="0" w:space="0" w:color="auto"/>
                    <w:right w:val="none" w:sz="0" w:space="0" w:color="auto"/>
                  </w:divBdr>
                  <w:divsChild>
                    <w:div w:id="960383753">
                      <w:marLeft w:val="600"/>
                      <w:marRight w:val="0"/>
                      <w:marTop w:val="240"/>
                      <w:marBottom w:val="240"/>
                      <w:divBdr>
                        <w:top w:val="none" w:sz="0" w:space="0" w:color="auto"/>
                        <w:left w:val="none" w:sz="0" w:space="0" w:color="auto"/>
                        <w:bottom w:val="none" w:sz="0" w:space="0" w:color="auto"/>
                        <w:right w:val="none" w:sz="0" w:space="0" w:color="auto"/>
                      </w:divBdr>
                    </w:div>
                    <w:div w:id="1088817516">
                      <w:marLeft w:val="600"/>
                      <w:marRight w:val="0"/>
                      <w:marTop w:val="240"/>
                      <w:marBottom w:val="240"/>
                      <w:divBdr>
                        <w:top w:val="none" w:sz="0" w:space="0" w:color="auto"/>
                        <w:left w:val="none" w:sz="0" w:space="0" w:color="auto"/>
                        <w:bottom w:val="none" w:sz="0" w:space="0" w:color="auto"/>
                        <w:right w:val="none" w:sz="0" w:space="0" w:color="auto"/>
                      </w:divBdr>
                    </w:div>
                  </w:divsChild>
                </w:div>
                <w:div w:id="460079257">
                  <w:marLeft w:val="600"/>
                  <w:marRight w:val="0"/>
                  <w:marTop w:val="240"/>
                  <w:marBottom w:val="240"/>
                  <w:divBdr>
                    <w:top w:val="none" w:sz="0" w:space="0" w:color="auto"/>
                    <w:left w:val="none" w:sz="0" w:space="0" w:color="auto"/>
                    <w:bottom w:val="none" w:sz="0" w:space="0" w:color="auto"/>
                    <w:right w:val="none" w:sz="0" w:space="0" w:color="auto"/>
                  </w:divBdr>
                </w:div>
                <w:div w:id="649476843">
                  <w:marLeft w:val="600"/>
                  <w:marRight w:val="0"/>
                  <w:marTop w:val="240"/>
                  <w:marBottom w:val="240"/>
                  <w:divBdr>
                    <w:top w:val="none" w:sz="0" w:space="0" w:color="auto"/>
                    <w:left w:val="none" w:sz="0" w:space="0" w:color="auto"/>
                    <w:bottom w:val="none" w:sz="0" w:space="0" w:color="auto"/>
                    <w:right w:val="none" w:sz="0" w:space="0" w:color="auto"/>
                  </w:divBdr>
                </w:div>
                <w:div w:id="658733566">
                  <w:marLeft w:val="600"/>
                  <w:marRight w:val="0"/>
                  <w:marTop w:val="240"/>
                  <w:marBottom w:val="240"/>
                  <w:divBdr>
                    <w:top w:val="none" w:sz="0" w:space="0" w:color="auto"/>
                    <w:left w:val="none" w:sz="0" w:space="0" w:color="auto"/>
                    <w:bottom w:val="none" w:sz="0" w:space="0" w:color="auto"/>
                    <w:right w:val="none" w:sz="0" w:space="0" w:color="auto"/>
                  </w:divBdr>
                </w:div>
                <w:div w:id="754131476">
                  <w:marLeft w:val="600"/>
                  <w:marRight w:val="0"/>
                  <w:marTop w:val="240"/>
                  <w:marBottom w:val="240"/>
                  <w:divBdr>
                    <w:top w:val="none" w:sz="0" w:space="0" w:color="auto"/>
                    <w:left w:val="none" w:sz="0" w:space="0" w:color="auto"/>
                    <w:bottom w:val="none" w:sz="0" w:space="0" w:color="auto"/>
                    <w:right w:val="none" w:sz="0" w:space="0" w:color="auto"/>
                  </w:divBdr>
                </w:div>
                <w:div w:id="781648375">
                  <w:marLeft w:val="600"/>
                  <w:marRight w:val="0"/>
                  <w:marTop w:val="240"/>
                  <w:marBottom w:val="240"/>
                  <w:divBdr>
                    <w:top w:val="none" w:sz="0" w:space="0" w:color="auto"/>
                    <w:left w:val="none" w:sz="0" w:space="0" w:color="auto"/>
                    <w:bottom w:val="none" w:sz="0" w:space="0" w:color="auto"/>
                    <w:right w:val="none" w:sz="0" w:space="0" w:color="auto"/>
                  </w:divBdr>
                </w:div>
                <w:div w:id="783112846">
                  <w:marLeft w:val="600"/>
                  <w:marRight w:val="0"/>
                  <w:marTop w:val="240"/>
                  <w:marBottom w:val="240"/>
                  <w:divBdr>
                    <w:top w:val="none" w:sz="0" w:space="0" w:color="auto"/>
                    <w:left w:val="none" w:sz="0" w:space="0" w:color="auto"/>
                    <w:bottom w:val="none" w:sz="0" w:space="0" w:color="auto"/>
                    <w:right w:val="none" w:sz="0" w:space="0" w:color="auto"/>
                  </w:divBdr>
                </w:div>
                <w:div w:id="1229654565">
                  <w:marLeft w:val="600"/>
                  <w:marRight w:val="0"/>
                  <w:marTop w:val="240"/>
                  <w:marBottom w:val="240"/>
                  <w:divBdr>
                    <w:top w:val="none" w:sz="0" w:space="0" w:color="auto"/>
                    <w:left w:val="none" w:sz="0" w:space="0" w:color="auto"/>
                    <w:bottom w:val="none" w:sz="0" w:space="0" w:color="auto"/>
                    <w:right w:val="none" w:sz="0" w:space="0" w:color="auto"/>
                  </w:divBdr>
                </w:div>
                <w:div w:id="1319571565">
                  <w:marLeft w:val="600"/>
                  <w:marRight w:val="0"/>
                  <w:marTop w:val="240"/>
                  <w:marBottom w:val="240"/>
                  <w:divBdr>
                    <w:top w:val="none" w:sz="0" w:space="0" w:color="auto"/>
                    <w:left w:val="none" w:sz="0" w:space="0" w:color="auto"/>
                    <w:bottom w:val="none" w:sz="0" w:space="0" w:color="auto"/>
                    <w:right w:val="none" w:sz="0" w:space="0" w:color="auto"/>
                  </w:divBdr>
                </w:div>
                <w:div w:id="1446923203">
                  <w:marLeft w:val="600"/>
                  <w:marRight w:val="0"/>
                  <w:marTop w:val="240"/>
                  <w:marBottom w:val="240"/>
                  <w:divBdr>
                    <w:top w:val="none" w:sz="0" w:space="0" w:color="auto"/>
                    <w:left w:val="none" w:sz="0" w:space="0" w:color="auto"/>
                    <w:bottom w:val="none" w:sz="0" w:space="0" w:color="auto"/>
                    <w:right w:val="none" w:sz="0" w:space="0" w:color="auto"/>
                  </w:divBdr>
                </w:div>
                <w:div w:id="1493714993">
                  <w:marLeft w:val="600"/>
                  <w:marRight w:val="0"/>
                  <w:marTop w:val="240"/>
                  <w:marBottom w:val="240"/>
                  <w:divBdr>
                    <w:top w:val="none" w:sz="0" w:space="0" w:color="auto"/>
                    <w:left w:val="none" w:sz="0" w:space="0" w:color="auto"/>
                    <w:bottom w:val="none" w:sz="0" w:space="0" w:color="auto"/>
                    <w:right w:val="none" w:sz="0" w:space="0" w:color="auto"/>
                  </w:divBdr>
                </w:div>
                <w:div w:id="1522009590">
                  <w:marLeft w:val="600"/>
                  <w:marRight w:val="0"/>
                  <w:marTop w:val="240"/>
                  <w:marBottom w:val="240"/>
                  <w:divBdr>
                    <w:top w:val="none" w:sz="0" w:space="0" w:color="auto"/>
                    <w:left w:val="none" w:sz="0" w:space="0" w:color="auto"/>
                    <w:bottom w:val="none" w:sz="0" w:space="0" w:color="auto"/>
                    <w:right w:val="none" w:sz="0" w:space="0" w:color="auto"/>
                  </w:divBdr>
                </w:div>
                <w:div w:id="1676037264">
                  <w:marLeft w:val="600"/>
                  <w:marRight w:val="0"/>
                  <w:marTop w:val="240"/>
                  <w:marBottom w:val="240"/>
                  <w:divBdr>
                    <w:top w:val="none" w:sz="0" w:space="0" w:color="auto"/>
                    <w:left w:val="none" w:sz="0" w:space="0" w:color="auto"/>
                    <w:bottom w:val="none" w:sz="0" w:space="0" w:color="auto"/>
                    <w:right w:val="none" w:sz="0" w:space="0" w:color="auto"/>
                  </w:divBdr>
                </w:div>
                <w:div w:id="1771000559">
                  <w:marLeft w:val="600"/>
                  <w:marRight w:val="0"/>
                  <w:marTop w:val="240"/>
                  <w:marBottom w:val="240"/>
                  <w:divBdr>
                    <w:top w:val="none" w:sz="0" w:space="0" w:color="auto"/>
                    <w:left w:val="none" w:sz="0" w:space="0" w:color="auto"/>
                    <w:bottom w:val="none" w:sz="0" w:space="0" w:color="auto"/>
                    <w:right w:val="none" w:sz="0" w:space="0" w:color="auto"/>
                  </w:divBdr>
                </w:div>
                <w:div w:id="2104375549">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262764862">
      <w:bodyDiv w:val="1"/>
      <w:marLeft w:val="0"/>
      <w:marRight w:val="0"/>
      <w:marTop w:val="0"/>
      <w:marBottom w:val="0"/>
      <w:divBdr>
        <w:top w:val="none" w:sz="0" w:space="0" w:color="auto"/>
        <w:left w:val="none" w:sz="0" w:space="0" w:color="auto"/>
        <w:bottom w:val="none" w:sz="0" w:space="0" w:color="auto"/>
        <w:right w:val="none" w:sz="0" w:space="0" w:color="auto"/>
      </w:divBdr>
    </w:div>
    <w:div w:id="470829960">
      <w:bodyDiv w:val="1"/>
      <w:marLeft w:val="0"/>
      <w:marRight w:val="0"/>
      <w:marTop w:val="0"/>
      <w:marBottom w:val="0"/>
      <w:divBdr>
        <w:top w:val="none" w:sz="0" w:space="0" w:color="auto"/>
        <w:left w:val="none" w:sz="0" w:space="0" w:color="auto"/>
        <w:bottom w:val="none" w:sz="0" w:space="0" w:color="auto"/>
        <w:right w:val="none" w:sz="0" w:space="0" w:color="auto"/>
      </w:divBdr>
      <w:divsChild>
        <w:div w:id="1450859153">
          <w:marLeft w:val="3900"/>
          <w:marRight w:val="225"/>
          <w:marTop w:val="0"/>
          <w:marBottom w:val="225"/>
          <w:divBdr>
            <w:top w:val="none" w:sz="0" w:space="0" w:color="auto"/>
            <w:left w:val="none" w:sz="0" w:space="0" w:color="auto"/>
            <w:bottom w:val="none" w:sz="0" w:space="0" w:color="auto"/>
            <w:right w:val="none" w:sz="0" w:space="0" w:color="auto"/>
          </w:divBdr>
          <w:divsChild>
            <w:div w:id="971711429">
              <w:marLeft w:val="0"/>
              <w:marRight w:val="0"/>
              <w:marTop w:val="0"/>
              <w:marBottom w:val="0"/>
              <w:divBdr>
                <w:top w:val="none" w:sz="0" w:space="0" w:color="auto"/>
                <w:left w:val="none" w:sz="0" w:space="0" w:color="auto"/>
                <w:bottom w:val="none" w:sz="0" w:space="0" w:color="auto"/>
                <w:right w:val="none" w:sz="0" w:space="0" w:color="auto"/>
              </w:divBdr>
              <w:divsChild>
                <w:div w:id="888880878">
                  <w:marLeft w:val="600"/>
                  <w:marRight w:val="0"/>
                  <w:marTop w:val="240"/>
                  <w:marBottom w:val="240"/>
                  <w:divBdr>
                    <w:top w:val="none" w:sz="0" w:space="0" w:color="auto"/>
                    <w:left w:val="none" w:sz="0" w:space="0" w:color="auto"/>
                    <w:bottom w:val="none" w:sz="0" w:space="0" w:color="auto"/>
                    <w:right w:val="none" w:sz="0" w:space="0" w:color="auto"/>
                  </w:divBdr>
                  <w:divsChild>
                    <w:div w:id="1926187455">
                      <w:marLeft w:val="600"/>
                      <w:marRight w:val="0"/>
                      <w:marTop w:val="240"/>
                      <w:marBottom w:val="240"/>
                      <w:divBdr>
                        <w:top w:val="none" w:sz="0" w:space="0" w:color="auto"/>
                        <w:left w:val="none" w:sz="0" w:space="0" w:color="auto"/>
                        <w:bottom w:val="none" w:sz="0" w:space="0" w:color="auto"/>
                        <w:right w:val="none" w:sz="0" w:space="0" w:color="auto"/>
                      </w:divBdr>
                      <w:divsChild>
                        <w:div w:id="892279920">
                          <w:marLeft w:val="600"/>
                          <w:marRight w:val="0"/>
                          <w:marTop w:val="240"/>
                          <w:marBottom w:val="240"/>
                          <w:divBdr>
                            <w:top w:val="none" w:sz="0" w:space="0" w:color="auto"/>
                            <w:left w:val="none" w:sz="0" w:space="0" w:color="auto"/>
                            <w:bottom w:val="none" w:sz="0" w:space="0" w:color="auto"/>
                            <w:right w:val="none" w:sz="0" w:space="0" w:color="auto"/>
                          </w:divBdr>
                        </w:div>
                        <w:div w:id="1908496688">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484854373">
      <w:bodyDiv w:val="1"/>
      <w:marLeft w:val="0"/>
      <w:marRight w:val="0"/>
      <w:marTop w:val="0"/>
      <w:marBottom w:val="0"/>
      <w:divBdr>
        <w:top w:val="none" w:sz="0" w:space="0" w:color="auto"/>
        <w:left w:val="none" w:sz="0" w:space="0" w:color="auto"/>
        <w:bottom w:val="none" w:sz="0" w:space="0" w:color="auto"/>
        <w:right w:val="none" w:sz="0" w:space="0" w:color="auto"/>
      </w:divBdr>
    </w:div>
    <w:div w:id="514349586">
      <w:bodyDiv w:val="1"/>
      <w:marLeft w:val="0"/>
      <w:marRight w:val="0"/>
      <w:marTop w:val="0"/>
      <w:marBottom w:val="0"/>
      <w:divBdr>
        <w:top w:val="none" w:sz="0" w:space="0" w:color="auto"/>
        <w:left w:val="none" w:sz="0" w:space="0" w:color="auto"/>
        <w:bottom w:val="none" w:sz="0" w:space="0" w:color="auto"/>
        <w:right w:val="none" w:sz="0" w:space="0" w:color="auto"/>
      </w:divBdr>
      <w:divsChild>
        <w:div w:id="722027676">
          <w:marLeft w:val="3900"/>
          <w:marRight w:val="225"/>
          <w:marTop w:val="0"/>
          <w:marBottom w:val="225"/>
          <w:divBdr>
            <w:top w:val="none" w:sz="0" w:space="0" w:color="auto"/>
            <w:left w:val="none" w:sz="0" w:space="0" w:color="auto"/>
            <w:bottom w:val="none" w:sz="0" w:space="0" w:color="auto"/>
            <w:right w:val="none" w:sz="0" w:space="0" w:color="auto"/>
          </w:divBdr>
          <w:divsChild>
            <w:div w:id="97865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44687">
      <w:bodyDiv w:val="1"/>
      <w:marLeft w:val="0"/>
      <w:marRight w:val="0"/>
      <w:marTop w:val="0"/>
      <w:marBottom w:val="0"/>
      <w:divBdr>
        <w:top w:val="none" w:sz="0" w:space="0" w:color="auto"/>
        <w:left w:val="none" w:sz="0" w:space="0" w:color="auto"/>
        <w:bottom w:val="none" w:sz="0" w:space="0" w:color="auto"/>
        <w:right w:val="none" w:sz="0" w:space="0" w:color="auto"/>
      </w:divBdr>
      <w:divsChild>
        <w:div w:id="2058237783">
          <w:marLeft w:val="3900"/>
          <w:marRight w:val="225"/>
          <w:marTop w:val="0"/>
          <w:marBottom w:val="225"/>
          <w:divBdr>
            <w:top w:val="none" w:sz="0" w:space="0" w:color="auto"/>
            <w:left w:val="none" w:sz="0" w:space="0" w:color="auto"/>
            <w:bottom w:val="none" w:sz="0" w:space="0" w:color="auto"/>
            <w:right w:val="none" w:sz="0" w:space="0" w:color="auto"/>
          </w:divBdr>
          <w:divsChild>
            <w:div w:id="440803824">
              <w:marLeft w:val="0"/>
              <w:marRight w:val="0"/>
              <w:marTop w:val="0"/>
              <w:marBottom w:val="0"/>
              <w:divBdr>
                <w:top w:val="none" w:sz="0" w:space="0" w:color="auto"/>
                <w:left w:val="none" w:sz="0" w:space="0" w:color="auto"/>
                <w:bottom w:val="none" w:sz="0" w:space="0" w:color="auto"/>
                <w:right w:val="none" w:sz="0" w:space="0" w:color="auto"/>
              </w:divBdr>
              <w:divsChild>
                <w:div w:id="207425287">
                  <w:marLeft w:val="600"/>
                  <w:marRight w:val="0"/>
                  <w:marTop w:val="240"/>
                  <w:marBottom w:val="240"/>
                  <w:divBdr>
                    <w:top w:val="none" w:sz="0" w:space="0" w:color="auto"/>
                    <w:left w:val="none" w:sz="0" w:space="0" w:color="auto"/>
                    <w:bottom w:val="none" w:sz="0" w:space="0" w:color="auto"/>
                    <w:right w:val="none" w:sz="0" w:space="0" w:color="auto"/>
                  </w:divBdr>
                </w:div>
                <w:div w:id="1751463566">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696614526">
      <w:bodyDiv w:val="1"/>
      <w:marLeft w:val="0"/>
      <w:marRight w:val="0"/>
      <w:marTop w:val="0"/>
      <w:marBottom w:val="0"/>
      <w:divBdr>
        <w:top w:val="none" w:sz="0" w:space="0" w:color="auto"/>
        <w:left w:val="none" w:sz="0" w:space="0" w:color="auto"/>
        <w:bottom w:val="none" w:sz="0" w:space="0" w:color="auto"/>
        <w:right w:val="none" w:sz="0" w:space="0" w:color="auto"/>
      </w:divBdr>
      <w:divsChild>
        <w:div w:id="1440181780">
          <w:marLeft w:val="3900"/>
          <w:marRight w:val="225"/>
          <w:marTop w:val="0"/>
          <w:marBottom w:val="225"/>
          <w:divBdr>
            <w:top w:val="none" w:sz="0" w:space="0" w:color="auto"/>
            <w:left w:val="none" w:sz="0" w:space="0" w:color="auto"/>
            <w:bottom w:val="none" w:sz="0" w:space="0" w:color="auto"/>
            <w:right w:val="none" w:sz="0" w:space="0" w:color="auto"/>
          </w:divBdr>
          <w:divsChild>
            <w:div w:id="666401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309910">
      <w:bodyDiv w:val="1"/>
      <w:marLeft w:val="0"/>
      <w:marRight w:val="0"/>
      <w:marTop w:val="0"/>
      <w:marBottom w:val="0"/>
      <w:divBdr>
        <w:top w:val="none" w:sz="0" w:space="0" w:color="auto"/>
        <w:left w:val="none" w:sz="0" w:space="0" w:color="auto"/>
        <w:bottom w:val="none" w:sz="0" w:space="0" w:color="auto"/>
        <w:right w:val="none" w:sz="0" w:space="0" w:color="auto"/>
      </w:divBdr>
      <w:divsChild>
        <w:div w:id="1275014875">
          <w:marLeft w:val="3900"/>
          <w:marRight w:val="225"/>
          <w:marTop w:val="0"/>
          <w:marBottom w:val="225"/>
          <w:divBdr>
            <w:top w:val="none" w:sz="0" w:space="0" w:color="auto"/>
            <w:left w:val="none" w:sz="0" w:space="0" w:color="auto"/>
            <w:bottom w:val="none" w:sz="0" w:space="0" w:color="auto"/>
            <w:right w:val="none" w:sz="0" w:space="0" w:color="auto"/>
          </w:divBdr>
          <w:divsChild>
            <w:div w:id="124348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073508">
      <w:bodyDiv w:val="1"/>
      <w:marLeft w:val="0"/>
      <w:marRight w:val="0"/>
      <w:marTop w:val="0"/>
      <w:marBottom w:val="0"/>
      <w:divBdr>
        <w:top w:val="none" w:sz="0" w:space="0" w:color="auto"/>
        <w:left w:val="none" w:sz="0" w:space="0" w:color="auto"/>
        <w:bottom w:val="none" w:sz="0" w:space="0" w:color="auto"/>
        <w:right w:val="none" w:sz="0" w:space="0" w:color="auto"/>
      </w:divBdr>
      <w:divsChild>
        <w:div w:id="69039157">
          <w:marLeft w:val="3900"/>
          <w:marRight w:val="225"/>
          <w:marTop w:val="0"/>
          <w:marBottom w:val="225"/>
          <w:divBdr>
            <w:top w:val="none" w:sz="0" w:space="0" w:color="auto"/>
            <w:left w:val="none" w:sz="0" w:space="0" w:color="auto"/>
            <w:bottom w:val="none" w:sz="0" w:space="0" w:color="auto"/>
            <w:right w:val="none" w:sz="0" w:space="0" w:color="auto"/>
          </w:divBdr>
          <w:divsChild>
            <w:div w:id="2111663128">
              <w:marLeft w:val="0"/>
              <w:marRight w:val="0"/>
              <w:marTop w:val="0"/>
              <w:marBottom w:val="0"/>
              <w:divBdr>
                <w:top w:val="none" w:sz="0" w:space="0" w:color="auto"/>
                <w:left w:val="none" w:sz="0" w:space="0" w:color="auto"/>
                <w:bottom w:val="none" w:sz="0" w:space="0" w:color="auto"/>
                <w:right w:val="none" w:sz="0" w:space="0" w:color="auto"/>
              </w:divBdr>
              <w:divsChild>
                <w:div w:id="1464158235">
                  <w:marLeft w:val="600"/>
                  <w:marRight w:val="0"/>
                  <w:marTop w:val="240"/>
                  <w:marBottom w:val="240"/>
                  <w:divBdr>
                    <w:top w:val="none" w:sz="0" w:space="0" w:color="auto"/>
                    <w:left w:val="none" w:sz="0" w:space="0" w:color="auto"/>
                    <w:bottom w:val="none" w:sz="0" w:space="0" w:color="auto"/>
                    <w:right w:val="none" w:sz="0" w:space="0" w:color="auto"/>
                  </w:divBdr>
                </w:div>
                <w:div w:id="1580286170">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933514998">
      <w:bodyDiv w:val="1"/>
      <w:marLeft w:val="0"/>
      <w:marRight w:val="0"/>
      <w:marTop w:val="0"/>
      <w:marBottom w:val="0"/>
      <w:divBdr>
        <w:top w:val="none" w:sz="0" w:space="0" w:color="auto"/>
        <w:left w:val="none" w:sz="0" w:space="0" w:color="auto"/>
        <w:bottom w:val="none" w:sz="0" w:space="0" w:color="auto"/>
        <w:right w:val="none" w:sz="0" w:space="0" w:color="auto"/>
      </w:divBdr>
      <w:divsChild>
        <w:div w:id="1839268949">
          <w:marLeft w:val="3900"/>
          <w:marRight w:val="225"/>
          <w:marTop w:val="0"/>
          <w:marBottom w:val="225"/>
          <w:divBdr>
            <w:top w:val="none" w:sz="0" w:space="0" w:color="auto"/>
            <w:left w:val="none" w:sz="0" w:space="0" w:color="auto"/>
            <w:bottom w:val="none" w:sz="0" w:space="0" w:color="auto"/>
            <w:right w:val="none" w:sz="0" w:space="0" w:color="auto"/>
          </w:divBdr>
          <w:divsChild>
            <w:div w:id="927890303">
              <w:marLeft w:val="0"/>
              <w:marRight w:val="0"/>
              <w:marTop w:val="0"/>
              <w:marBottom w:val="0"/>
              <w:divBdr>
                <w:top w:val="none" w:sz="0" w:space="0" w:color="auto"/>
                <w:left w:val="none" w:sz="0" w:space="0" w:color="auto"/>
                <w:bottom w:val="none" w:sz="0" w:space="0" w:color="auto"/>
                <w:right w:val="none" w:sz="0" w:space="0" w:color="auto"/>
              </w:divBdr>
              <w:divsChild>
                <w:div w:id="139931684">
                  <w:marLeft w:val="600"/>
                  <w:marRight w:val="0"/>
                  <w:marTop w:val="240"/>
                  <w:marBottom w:val="240"/>
                  <w:divBdr>
                    <w:top w:val="none" w:sz="0" w:space="0" w:color="auto"/>
                    <w:left w:val="none" w:sz="0" w:space="0" w:color="auto"/>
                    <w:bottom w:val="none" w:sz="0" w:space="0" w:color="auto"/>
                    <w:right w:val="none" w:sz="0" w:space="0" w:color="auto"/>
                  </w:divBdr>
                  <w:divsChild>
                    <w:div w:id="1314332056">
                      <w:marLeft w:val="600"/>
                      <w:marRight w:val="0"/>
                      <w:marTop w:val="240"/>
                      <w:marBottom w:val="240"/>
                      <w:divBdr>
                        <w:top w:val="none" w:sz="0" w:space="0" w:color="auto"/>
                        <w:left w:val="none" w:sz="0" w:space="0" w:color="auto"/>
                        <w:bottom w:val="none" w:sz="0" w:space="0" w:color="auto"/>
                        <w:right w:val="none" w:sz="0" w:space="0" w:color="auto"/>
                      </w:divBdr>
                    </w:div>
                    <w:div w:id="1677419246">
                      <w:marLeft w:val="600"/>
                      <w:marRight w:val="0"/>
                      <w:marTop w:val="240"/>
                      <w:marBottom w:val="240"/>
                      <w:divBdr>
                        <w:top w:val="none" w:sz="0" w:space="0" w:color="auto"/>
                        <w:left w:val="none" w:sz="0" w:space="0" w:color="auto"/>
                        <w:bottom w:val="none" w:sz="0" w:space="0" w:color="auto"/>
                        <w:right w:val="none" w:sz="0" w:space="0" w:color="auto"/>
                      </w:divBdr>
                    </w:div>
                    <w:div w:id="1720206089">
                      <w:marLeft w:val="600"/>
                      <w:marRight w:val="0"/>
                      <w:marTop w:val="240"/>
                      <w:marBottom w:val="240"/>
                      <w:divBdr>
                        <w:top w:val="none" w:sz="0" w:space="0" w:color="auto"/>
                        <w:left w:val="none" w:sz="0" w:space="0" w:color="auto"/>
                        <w:bottom w:val="none" w:sz="0" w:space="0" w:color="auto"/>
                        <w:right w:val="none" w:sz="0" w:space="0" w:color="auto"/>
                      </w:divBdr>
                    </w:div>
                    <w:div w:id="1942255628">
                      <w:marLeft w:val="600"/>
                      <w:marRight w:val="0"/>
                      <w:marTop w:val="240"/>
                      <w:marBottom w:val="240"/>
                      <w:divBdr>
                        <w:top w:val="none" w:sz="0" w:space="0" w:color="auto"/>
                        <w:left w:val="none" w:sz="0" w:space="0" w:color="auto"/>
                        <w:bottom w:val="none" w:sz="0" w:space="0" w:color="auto"/>
                        <w:right w:val="none" w:sz="0" w:space="0" w:color="auto"/>
                      </w:divBdr>
                    </w:div>
                  </w:divsChild>
                </w:div>
                <w:div w:id="547495502">
                  <w:marLeft w:val="600"/>
                  <w:marRight w:val="0"/>
                  <w:marTop w:val="240"/>
                  <w:marBottom w:val="240"/>
                  <w:divBdr>
                    <w:top w:val="none" w:sz="0" w:space="0" w:color="auto"/>
                    <w:left w:val="none" w:sz="0" w:space="0" w:color="auto"/>
                    <w:bottom w:val="none" w:sz="0" w:space="0" w:color="auto"/>
                    <w:right w:val="none" w:sz="0" w:space="0" w:color="auto"/>
                  </w:divBdr>
                </w:div>
                <w:div w:id="846753380">
                  <w:marLeft w:val="600"/>
                  <w:marRight w:val="0"/>
                  <w:marTop w:val="240"/>
                  <w:marBottom w:val="240"/>
                  <w:divBdr>
                    <w:top w:val="none" w:sz="0" w:space="0" w:color="auto"/>
                    <w:left w:val="none" w:sz="0" w:space="0" w:color="auto"/>
                    <w:bottom w:val="none" w:sz="0" w:space="0" w:color="auto"/>
                    <w:right w:val="none" w:sz="0" w:space="0" w:color="auto"/>
                  </w:divBdr>
                </w:div>
                <w:div w:id="1343970616">
                  <w:marLeft w:val="600"/>
                  <w:marRight w:val="0"/>
                  <w:marTop w:val="240"/>
                  <w:marBottom w:val="240"/>
                  <w:divBdr>
                    <w:top w:val="none" w:sz="0" w:space="0" w:color="auto"/>
                    <w:left w:val="none" w:sz="0" w:space="0" w:color="auto"/>
                    <w:bottom w:val="none" w:sz="0" w:space="0" w:color="auto"/>
                    <w:right w:val="none" w:sz="0" w:space="0" w:color="auto"/>
                  </w:divBdr>
                </w:div>
                <w:div w:id="1972131650">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291714716">
      <w:bodyDiv w:val="1"/>
      <w:marLeft w:val="0"/>
      <w:marRight w:val="0"/>
      <w:marTop w:val="0"/>
      <w:marBottom w:val="0"/>
      <w:divBdr>
        <w:top w:val="none" w:sz="0" w:space="0" w:color="auto"/>
        <w:left w:val="none" w:sz="0" w:space="0" w:color="auto"/>
        <w:bottom w:val="none" w:sz="0" w:space="0" w:color="auto"/>
        <w:right w:val="none" w:sz="0" w:space="0" w:color="auto"/>
      </w:divBdr>
    </w:div>
    <w:div w:id="1635942203">
      <w:bodyDiv w:val="1"/>
      <w:marLeft w:val="0"/>
      <w:marRight w:val="0"/>
      <w:marTop w:val="0"/>
      <w:marBottom w:val="0"/>
      <w:divBdr>
        <w:top w:val="none" w:sz="0" w:space="0" w:color="auto"/>
        <w:left w:val="none" w:sz="0" w:space="0" w:color="auto"/>
        <w:bottom w:val="none" w:sz="0" w:space="0" w:color="auto"/>
        <w:right w:val="none" w:sz="0" w:space="0" w:color="auto"/>
      </w:divBdr>
      <w:divsChild>
        <w:div w:id="2072190550">
          <w:marLeft w:val="3900"/>
          <w:marRight w:val="225"/>
          <w:marTop w:val="0"/>
          <w:marBottom w:val="225"/>
          <w:divBdr>
            <w:top w:val="none" w:sz="0" w:space="0" w:color="auto"/>
            <w:left w:val="none" w:sz="0" w:space="0" w:color="auto"/>
            <w:bottom w:val="none" w:sz="0" w:space="0" w:color="auto"/>
            <w:right w:val="none" w:sz="0" w:space="0" w:color="auto"/>
          </w:divBdr>
          <w:divsChild>
            <w:div w:id="274797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682855">
      <w:marLeft w:val="0"/>
      <w:marRight w:val="0"/>
      <w:marTop w:val="0"/>
      <w:marBottom w:val="0"/>
      <w:divBdr>
        <w:top w:val="none" w:sz="0" w:space="0" w:color="auto"/>
        <w:left w:val="none" w:sz="0" w:space="0" w:color="auto"/>
        <w:bottom w:val="none" w:sz="0" w:space="0" w:color="auto"/>
        <w:right w:val="none" w:sz="0" w:space="0" w:color="auto"/>
      </w:divBdr>
      <w:divsChild>
        <w:div w:id="1888682907">
          <w:marLeft w:val="3256"/>
          <w:marRight w:val="188"/>
          <w:marTop w:val="0"/>
          <w:marBottom w:val="188"/>
          <w:divBdr>
            <w:top w:val="none" w:sz="0" w:space="0" w:color="auto"/>
            <w:left w:val="none" w:sz="0" w:space="0" w:color="auto"/>
            <w:bottom w:val="none" w:sz="0" w:space="0" w:color="auto"/>
            <w:right w:val="none" w:sz="0" w:space="0" w:color="auto"/>
          </w:divBdr>
          <w:divsChild>
            <w:div w:id="188868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682856">
      <w:marLeft w:val="0"/>
      <w:marRight w:val="0"/>
      <w:marTop w:val="0"/>
      <w:marBottom w:val="0"/>
      <w:divBdr>
        <w:top w:val="none" w:sz="0" w:space="0" w:color="auto"/>
        <w:left w:val="none" w:sz="0" w:space="0" w:color="auto"/>
        <w:bottom w:val="none" w:sz="0" w:space="0" w:color="auto"/>
        <w:right w:val="none" w:sz="0" w:space="0" w:color="auto"/>
      </w:divBdr>
    </w:div>
    <w:div w:id="1888682868">
      <w:marLeft w:val="0"/>
      <w:marRight w:val="0"/>
      <w:marTop w:val="0"/>
      <w:marBottom w:val="0"/>
      <w:divBdr>
        <w:top w:val="none" w:sz="0" w:space="0" w:color="auto"/>
        <w:left w:val="none" w:sz="0" w:space="0" w:color="auto"/>
        <w:bottom w:val="none" w:sz="0" w:space="0" w:color="auto"/>
        <w:right w:val="none" w:sz="0" w:space="0" w:color="auto"/>
      </w:divBdr>
    </w:div>
    <w:div w:id="1888682870">
      <w:marLeft w:val="0"/>
      <w:marRight w:val="0"/>
      <w:marTop w:val="0"/>
      <w:marBottom w:val="0"/>
      <w:divBdr>
        <w:top w:val="none" w:sz="0" w:space="0" w:color="auto"/>
        <w:left w:val="none" w:sz="0" w:space="0" w:color="auto"/>
        <w:bottom w:val="none" w:sz="0" w:space="0" w:color="auto"/>
        <w:right w:val="none" w:sz="0" w:space="0" w:color="auto"/>
      </w:divBdr>
      <w:divsChild>
        <w:div w:id="1888682887">
          <w:marLeft w:val="3256"/>
          <w:marRight w:val="188"/>
          <w:marTop w:val="0"/>
          <w:marBottom w:val="188"/>
          <w:divBdr>
            <w:top w:val="none" w:sz="0" w:space="0" w:color="auto"/>
            <w:left w:val="none" w:sz="0" w:space="0" w:color="auto"/>
            <w:bottom w:val="none" w:sz="0" w:space="0" w:color="auto"/>
            <w:right w:val="none" w:sz="0" w:space="0" w:color="auto"/>
          </w:divBdr>
          <w:divsChild>
            <w:div w:id="1888682888">
              <w:marLeft w:val="0"/>
              <w:marRight w:val="0"/>
              <w:marTop w:val="0"/>
              <w:marBottom w:val="0"/>
              <w:divBdr>
                <w:top w:val="none" w:sz="0" w:space="0" w:color="auto"/>
                <w:left w:val="none" w:sz="0" w:space="0" w:color="auto"/>
                <w:bottom w:val="none" w:sz="0" w:space="0" w:color="auto"/>
                <w:right w:val="none" w:sz="0" w:space="0" w:color="auto"/>
              </w:divBdr>
              <w:divsChild>
                <w:div w:id="1888682894">
                  <w:marLeft w:val="600"/>
                  <w:marRight w:val="0"/>
                  <w:marTop w:val="240"/>
                  <w:marBottom w:val="240"/>
                  <w:divBdr>
                    <w:top w:val="none" w:sz="0" w:space="0" w:color="auto"/>
                    <w:left w:val="none" w:sz="0" w:space="0" w:color="auto"/>
                    <w:bottom w:val="none" w:sz="0" w:space="0" w:color="auto"/>
                    <w:right w:val="none" w:sz="0" w:space="0" w:color="auto"/>
                  </w:divBdr>
                </w:div>
                <w:div w:id="1888682910">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888682872">
      <w:marLeft w:val="0"/>
      <w:marRight w:val="0"/>
      <w:marTop w:val="0"/>
      <w:marBottom w:val="0"/>
      <w:divBdr>
        <w:top w:val="none" w:sz="0" w:space="0" w:color="auto"/>
        <w:left w:val="none" w:sz="0" w:space="0" w:color="auto"/>
        <w:bottom w:val="none" w:sz="0" w:space="0" w:color="auto"/>
        <w:right w:val="none" w:sz="0" w:space="0" w:color="auto"/>
      </w:divBdr>
    </w:div>
    <w:div w:id="1888682874">
      <w:marLeft w:val="0"/>
      <w:marRight w:val="0"/>
      <w:marTop w:val="0"/>
      <w:marBottom w:val="0"/>
      <w:divBdr>
        <w:top w:val="none" w:sz="0" w:space="0" w:color="auto"/>
        <w:left w:val="none" w:sz="0" w:space="0" w:color="auto"/>
        <w:bottom w:val="none" w:sz="0" w:space="0" w:color="auto"/>
        <w:right w:val="none" w:sz="0" w:space="0" w:color="auto"/>
      </w:divBdr>
      <w:divsChild>
        <w:div w:id="1888682865">
          <w:marLeft w:val="3256"/>
          <w:marRight w:val="188"/>
          <w:marTop w:val="0"/>
          <w:marBottom w:val="188"/>
          <w:divBdr>
            <w:top w:val="none" w:sz="0" w:space="0" w:color="auto"/>
            <w:left w:val="none" w:sz="0" w:space="0" w:color="auto"/>
            <w:bottom w:val="none" w:sz="0" w:space="0" w:color="auto"/>
            <w:right w:val="none" w:sz="0" w:space="0" w:color="auto"/>
          </w:divBdr>
          <w:divsChild>
            <w:div w:id="1888682886">
              <w:marLeft w:val="0"/>
              <w:marRight w:val="0"/>
              <w:marTop w:val="0"/>
              <w:marBottom w:val="0"/>
              <w:divBdr>
                <w:top w:val="none" w:sz="0" w:space="0" w:color="auto"/>
                <w:left w:val="none" w:sz="0" w:space="0" w:color="auto"/>
                <w:bottom w:val="none" w:sz="0" w:space="0" w:color="auto"/>
                <w:right w:val="none" w:sz="0" w:space="0" w:color="auto"/>
              </w:divBdr>
              <w:divsChild>
                <w:div w:id="1888682903">
                  <w:marLeft w:val="600"/>
                  <w:marRight w:val="0"/>
                  <w:marTop w:val="240"/>
                  <w:marBottom w:val="240"/>
                  <w:divBdr>
                    <w:top w:val="none" w:sz="0" w:space="0" w:color="auto"/>
                    <w:left w:val="none" w:sz="0" w:space="0" w:color="auto"/>
                    <w:bottom w:val="none" w:sz="0" w:space="0" w:color="auto"/>
                    <w:right w:val="none" w:sz="0" w:space="0" w:color="auto"/>
                  </w:divBdr>
                </w:div>
                <w:div w:id="1888682905">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888682875">
      <w:marLeft w:val="0"/>
      <w:marRight w:val="0"/>
      <w:marTop w:val="0"/>
      <w:marBottom w:val="0"/>
      <w:divBdr>
        <w:top w:val="none" w:sz="0" w:space="0" w:color="auto"/>
        <w:left w:val="none" w:sz="0" w:space="0" w:color="auto"/>
        <w:bottom w:val="none" w:sz="0" w:space="0" w:color="auto"/>
        <w:right w:val="none" w:sz="0" w:space="0" w:color="auto"/>
      </w:divBdr>
    </w:div>
    <w:div w:id="1888682876">
      <w:marLeft w:val="0"/>
      <w:marRight w:val="0"/>
      <w:marTop w:val="0"/>
      <w:marBottom w:val="0"/>
      <w:divBdr>
        <w:top w:val="none" w:sz="0" w:space="0" w:color="auto"/>
        <w:left w:val="none" w:sz="0" w:space="0" w:color="auto"/>
        <w:bottom w:val="none" w:sz="0" w:space="0" w:color="auto"/>
        <w:right w:val="none" w:sz="0" w:space="0" w:color="auto"/>
      </w:divBdr>
      <w:divsChild>
        <w:div w:id="1888682873">
          <w:marLeft w:val="3900"/>
          <w:marRight w:val="225"/>
          <w:marTop w:val="0"/>
          <w:marBottom w:val="225"/>
          <w:divBdr>
            <w:top w:val="none" w:sz="0" w:space="0" w:color="auto"/>
            <w:left w:val="none" w:sz="0" w:space="0" w:color="auto"/>
            <w:bottom w:val="none" w:sz="0" w:space="0" w:color="auto"/>
            <w:right w:val="none" w:sz="0" w:space="0" w:color="auto"/>
          </w:divBdr>
          <w:divsChild>
            <w:div w:id="1888682860">
              <w:marLeft w:val="0"/>
              <w:marRight w:val="0"/>
              <w:marTop w:val="0"/>
              <w:marBottom w:val="0"/>
              <w:divBdr>
                <w:top w:val="none" w:sz="0" w:space="0" w:color="auto"/>
                <w:left w:val="none" w:sz="0" w:space="0" w:color="auto"/>
                <w:bottom w:val="none" w:sz="0" w:space="0" w:color="auto"/>
                <w:right w:val="none" w:sz="0" w:space="0" w:color="auto"/>
              </w:divBdr>
              <w:divsChild>
                <w:div w:id="1888682854">
                  <w:marLeft w:val="600"/>
                  <w:marRight w:val="0"/>
                  <w:marTop w:val="240"/>
                  <w:marBottom w:val="240"/>
                  <w:divBdr>
                    <w:top w:val="none" w:sz="0" w:space="0" w:color="auto"/>
                    <w:left w:val="none" w:sz="0" w:space="0" w:color="auto"/>
                    <w:bottom w:val="none" w:sz="0" w:space="0" w:color="auto"/>
                    <w:right w:val="none" w:sz="0" w:space="0" w:color="auto"/>
                  </w:divBdr>
                </w:div>
                <w:div w:id="1888682859">
                  <w:marLeft w:val="600"/>
                  <w:marRight w:val="0"/>
                  <w:marTop w:val="240"/>
                  <w:marBottom w:val="240"/>
                  <w:divBdr>
                    <w:top w:val="none" w:sz="0" w:space="0" w:color="auto"/>
                    <w:left w:val="none" w:sz="0" w:space="0" w:color="auto"/>
                    <w:bottom w:val="none" w:sz="0" w:space="0" w:color="auto"/>
                    <w:right w:val="none" w:sz="0" w:space="0" w:color="auto"/>
                  </w:divBdr>
                </w:div>
                <w:div w:id="1888682861">
                  <w:marLeft w:val="600"/>
                  <w:marRight w:val="0"/>
                  <w:marTop w:val="240"/>
                  <w:marBottom w:val="240"/>
                  <w:divBdr>
                    <w:top w:val="none" w:sz="0" w:space="0" w:color="auto"/>
                    <w:left w:val="none" w:sz="0" w:space="0" w:color="auto"/>
                    <w:bottom w:val="none" w:sz="0" w:space="0" w:color="auto"/>
                    <w:right w:val="none" w:sz="0" w:space="0" w:color="auto"/>
                  </w:divBdr>
                </w:div>
                <w:div w:id="1888682867">
                  <w:marLeft w:val="600"/>
                  <w:marRight w:val="0"/>
                  <w:marTop w:val="240"/>
                  <w:marBottom w:val="240"/>
                  <w:divBdr>
                    <w:top w:val="none" w:sz="0" w:space="0" w:color="auto"/>
                    <w:left w:val="none" w:sz="0" w:space="0" w:color="auto"/>
                    <w:bottom w:val="none" w:sz="0" w:space="0" w:color="auto"/>
                    <w:right w:val="none" w:sz="0" w:space="0" w:color="auto"/>
                  </w:divBdr>
                </w:div>
                <w:div w:id="1888682869">
                  <w:marLeft w:val="600"/>
                  <w:marRight w:val="0"/>
                  <w:marTop w:val="240"/>
                  <w:marBottom w:val="240"/>
                  <w:divBdr>
                    <w:top w:val="none" w:sz="0" w:space="0" w:color="auto"/>
                    <w:left w:val="none" w:sz="0" w:space="0" w:color="auto"/>
                    <w:bottom w:val="none" w:sz="0" w:space="0" w:color="auto"/>
                    <w:right w:val="none" w:sz="0" w:space="0" w:color="auto"/>
                  </w:divBdr>
                </w:div>
                <w:div w:id="1888682896">
                  <w:marLeft w:val="600"/>
                  <w:marRight w:val="0"/>
                  <w:marTop w:val="240"/>
                  <w:marBottom w:val="240"/>
                  <w:divBdr>
                    <w:top w:val="none" w:sz="0" w:space="0" w:color="auto"/>
                    <w:left w:val="none" w:sz="0" w:space="0" w:color="auto"/>
                    <w:bottom w:val="none" w:sz="0" w:space="0" w:color="auto"/>
                    <w:right w:val="none" w:sz="0" w:space="0" w:color="auto"/>
                  </w:divBdr>
                </w:div>
                <w:div w:id="1888682911">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888682878">
      <w:marLeft w:val="0"/>
      <w:marRight w:val="0"/>
      <w:marTop w:val="0"/>
      <w:marBottom w:val="0"/>
      <w:divBdr>
        <w:top w:val="none" w:sz="0" w:space="0" w:color="auto"/>
        <w:left w:val="none" w:sz="0" w:space="0" w:color="auto"/>
        <w:bottom w:val="none" w:sz="0" w:space="0" w:color="auto"/>
        <w:right w:val="none" w:sz="0" w:space="0" w:color="auto"/>
      </w:divBdr>
    </w:div>
    <w:div w:id="1888682879">
      <w:marLeft w:val="0"/>
      <w:marRight w:val="0"/>
      <w:marTop w:val="0"/>
      <w:marBottom w:val="0"/>
      <w:divBdr>
        <w:top w:val="none" w:sz="0" w:space="0" w:color="auto"/>
        <w:left w:val="none" w:sz="0" w:space="0" w:color="auto"/>
        <w:bottom w:val="none" w:sz="0" w:space="0" w:color="auto"/>
        <w:right w:val="none" w:sz="0" w:space="0" w:color="auto"/>
      </w:divBdr>
    </w:div>
    <w:div w:id="1888682880">
      <w:marLeft w:val="0"/>
      <w:marRight w:val="0"/>
      <w:marTop w:val="0"/>
      <w:marBottom w:val="0"/>
      <w:divBdr>
        <w:top w:val="none" w:sz="0" w:space="0" w:color="auto"/>
        <w:left w:val="none" w:sz="0" w:space="0" w:color="auto"/>
        <w:bottom w:val="none" w:sz="0" w:space="0" w:color="auto"/>
        <w:right w:val="none" w:sz="0" w:space="0" w:color="auto"/>
      </w:divBdr>
      <w:divsChild>
        <w:div w:id="1888682858">
          <w:marLeft w:val="3256"/>
          <w:marRight w:val="188"/>
          <w:marTop w:val="0"/>
          <w:marBottom w:val="188"/>
          <w:divBdr>
            <w:top w:val="none" w:sz="0" w:space="0" w:color="auto"/>
            <w:left w:val="none" w:sz="0" w:space="0" w:color="auto"/>
            <w:bottom w:val="none" w:sz="0" w:space="0" w:color="auto"/>
            <w:right w:val="none" w:sz="0" w:space="0" w:color="auto"/>
          </w:divBdr>
          <w:divsChild>
            <w:div w:id="188868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682882">
      <w:marLeft w:val="0"/>
      <w:marRight w:val="0"/>
      <w:marTop w:val="0"/>
      <w:marBottom w:val="0"/>
      <w:divBdr>
        <w:top w:val="none" w:sz="0" w:space="0" w:color="auto"/>
        <w:left w:val="none" w:sz="0" w:space="0" w:color="auto"/>
        <w:bottom w:val="none" w:sz="0" w:space="0" w:color="auto"/>
        <w:right w:val="none" w:sz="0" w:space="0" w:color="auto"/>
      </w:divBdr>
    </w:div>
    <w:div w:id="1888682883">
      <w:marLeft w:val="0"/>
      <w:marRight w:val="0"/>
      <w:marTop w:val="0"/>
      <w:marBottom w:val="0"/>
      <w:divBdr>
        <w:top w:val="none" w:sz="0" w:space="0" w:color="auto"/>
        <w:left w:val="none" w:sz="0" w:space="0" w:color="auto"/>
        <w:bottom w:val="none" w:sz="0" w:space="0" w:color="auto"/>
        <w:right w:val="none" w:sz="0" w:space="0" w:color="auto"/>
      </w:divBdr>
    </w:div>
    <w:div w:id="1888682884">
      <w:marLeft w:val="0"/>
      <w:marRight w:val="0"/>
      <w:marTop w:val="0"/>
      <w:marBottom w:val="0"/>
      <w:divBdr>
        <w:top w:val="none" w:sz="0" w:space="0" w:color="auto"/>
        <w:left w:val="none" w:sz="0" w:space="0" w:color="auto"/>
        <w:bottom w:val="none" w:sz="0" w:space="0" w:color="auto"/>
        <w:right w:val="none" w:sz="0" w:space="0" w:color="auto"/>
      </w:divBdr>
    </w:div>
    <w:div w:id="1888682889">
      <w:marLeft w:val="0"/>
      <w:marRight w:val="0"/>
      <w:marTop w:val="0"/>
      <w:marBottom w:val="0"/>
      <w:divBdr>
        <w:top w:val="none" w:sz="0" w:space="0" w:color="auto"/>
        <w:left w:val="none" w:sz="0" w:space="0" w:color="auto"/>
        <w:bottom w:val="none" w:sz="0" w:space="0" w:color="auto"/>
        <w:right w:val="none" w:sz="0" w:space="0" w:color="auto"/>
      </w:divBdr>
      <w:divsChild>
        <w:div w:id="1888682891">
          <w:marLeft w:val="3256"/>
          <w:marRight w:val="188"/>
          <w:marTop w:val="0"/>
          <w:marBottom w:val="188"/>
          <w:divBdr>
            <w:top w:val="none" w:sz="0" w:space="0" w:color="auto"/>
            <w:left w:val="none" w:sz="0" w:space="0" w:color="auto"/>
            <w:bottom w:val="none" w:sz="0" w:space="0" w:color="auto"/>
            <w:right w:val="none" w:sz="0" w:space="0" w:color="auto"/>
          </w:divBdr>
          <w:divsChild>
            <w:div w:id="188868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682890">
      <w:marLeft w:val="0"/>
      <w:marRight w:val="0"/>
      <w:marTop w:val="0"/>
      <w:marBottom w:val="0"/>
      <w:divBdr>
        <w:top w:val="none" w:sz="0" w:space="0" w:color="auto"/>
        <w:left w:val="none" w:sz="0" w:space="0" w:color="auto"/>
        <w:bottom w:val="none" w:sz="0" w:space="0" w:color="auto"/>
        <w:right w:val="none" w:sz="0" w:space="0" w:color="auto"/>
      </w:divBdr>
    </w:div>
    <w:div w:id="1888682893">
      <w:marLeft w:val="0"/>
      <w:marRight w:val="0"/>
      <w:marTop w:val="0"/>
      <w:marBottom w:val="0"/>
      <w:divBdr>
        <w:top w:val="none" w:sz="0" w:space="0" w:color="auto"/>
        <w:left w:val="none" w:sz="0" w:space="0" w:color="auto"/>
        <w:bottom w:val="none" w:sz="0" w:space="0" w:color="auto"/>
        <w:right w:val="none" w:sz="0" w:space="0" w:color="auto"/>
      </w:divBdr>
    </w:div>
    <w:div w:id="1888682895">
      <w:marLeft w:val="0"/>
      <w:marRight w:val="0"/>
      <w:marTop w:val="0"/>
      <w:marBottom w:val="0"/>
      <w:divBdr>
        <w:top w:val="none" w:sz="0" w:space="0" w:color="auto"/>
        <w:left w:val="none" w:sz="0" w:space="0" w:color="auto"/>
        <w:bottom w:val="none" w:sz="0" w:space="0" w:color="auto"/>
        <w:right w:val="none" w:sz="0" w:space="0" w:color="auto"/>
      </w:divBdr>
      <w:divsChild>
        <w:div w:id="1888682863">
          <w:marLeft w:val="3256"/>
          <w:marRight w:val="188"/>
          <w:marTop w:val="0"/>
          <w:marBottom w:val="188"/>
          <w:divBdr>
            <w:top w:val="none" w:sz="0" w:space="0" w:color="auto"/>
            <w:left w:val="none" w:sz="0" w:space="0" w:color="auto"/>
            <w:bottom w:val="none" w:sz="0" w:space="0" w:color="auto"/>
            <w:right w:val="none" w:sz="0" w:space="0" w:color="auto"/>
          </w:divBdr>
          <w:divsChild>
            <w:div w:id="1888682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682899">
      <w:marLeft w:val="0"/>
      <w:marRight w:val="0"/>
      <w:marTop w:val="0"/>
      <w:marBottom w:val="0"/>
      <w:divBdr>
        <w:top w:val="none" w:sz="0" w:space="0" w:color="auto"/>
        <w:left w:val="none" w:sz="0" w:space="0" w:color="auto"/>
        <w:bottom w:val="none" w:sz="0" w:space="0" w:color="auto"/>
        <w:right w:val="none" w:sz="0" w:space="0" w:color="auto"/>
      </w:divBdr>
      <w:divsChild>
        <w:div w:id="1888682853">
          <w:marLeft w:val="3256"/>
          <w:marRight w:val="188"/>
          <w:marTop w:val="0"/>
          <w:marBottom w:val="188"/>
          <w:divBdr>
            <w:top w:val="none" w:sz="0" w:space="0" w:color="auto"/>
            <w:left w:val="none" w:sz="0" w:space="0" w:color="auto"/>
            <w:bottom w:val="none" w:sz="0" w:space="0" w:color="auto"/>
            <w:right w:val="none" w:sz="0" w:space="0" w:color="auto"/>
          </w:divBdr>
          <w:divsChild>
            <w:div w:id="1888682864">
              <w:marLeft w:val="0"/>
              <w:marRight w:val="0"/>
              <w:marTop w:val="0"/>
              <w:marBottom w:val="0"/>
              <w:divBdr>
                <w:top w:val="none" w:sz="0" w:space="0" w:color="auto"/>
                <w:left w:val="none" w:sz="0" w:space="0" w:color="auto"/>
                <w:bottom w:val="none" w:sz="0" w:space="0" w:color="auto"/>
                <w:right w:val="none" w:sz="0" w:space="0" w:color="auto"/>
              </w:divBdr>
              <w:divsChild>
                <w:div w:id="1888682881">
                  <w:marLeft w:val="600"/>
                  <w:marRight w:val="0"/>
                  <w:marTop w:val="240"/>
                  <w:marBottom w:val="240"/>
                  <w:divBdr>
                    <w:top w:val="none" w:sz="0" w:space="0" w:color="auto"/>
                    <w:left w:val="none" w:sz="0" w:space="0" w:color="auto"/>
                    <w:bottom w:val="none" w:sz="0" w:space="0" w:color="auto"/>
                    <w:right w:val="none" w:sz="0" w:space="0" w:color="auto"/>
                  </w:divBdr>
                </w:div>
                <w:div w:id="1888682906">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888682900">
      <w:marLeft w:val="0"/>
      <w:marRight w:val="0"/>
      <w:marTop w:val="0"/>
      <w:marBottom w:val="0"/>
      <w:divBdr>
        <w:top w:val="none" w:sz="0" w:space="0" w:color="auto"/>
        <w:left w:val="none" w:sz="0" w:space="0" w:color="auto"/>
        <w:bottom w:val="none" w:sz="0" w:space="0" w:color="auto"/>
        <w:right w:val="none" w:sz="0" w:space="0" w:color="auto"/>
      </w:divBdr>
    </w:div>
    <w:div w:id="1888682901">
      <w:marLeft w:val="0"/>
      <w:marRight w:val="0"/>
      <w:marTop w:val="0"/>
      <w:marBottom w:val="0"/>
      <w:divBdr>
        <w:top w:val="none" w:sz="0" w:space="0" w:color="auto"/>
        <w:left w:val="none" w:sz="0" w:space="0" w:color="auto"/>
        <w:bottom w:val="none" w:sz="0" w:space="0" w:color="auto"/>
        <w:right w:val="none" w:sz="0" w:space="0" w:color="auto"/>
      </w:divBdr>
    </w:div>
    <w:div w:id="1888682902">
      <w:marLeft w:val="0"/>
      <w:marRight w:val="0"/>
      <w:marTop w:val="0"/>
      <w:marBottom w:val="0"/>
      <w:divBdr>
        <w:top w:val="none" w:sz="0" w:space="0" w:color="auto"/>
        <w:left w:val="none" w:sz="0" w:space="0" w:color="auto"/>
        <w:bottom w:val="none" w:sz="0" w:space="0" w:color="auto"/>
        <w:right w:val="none" w:sz="0" w:space="0" w:color="auto"/>
      </w:divBdr>
      <w:divsChild>
        <w:div w:id="1888682866">
          <w:marLeft w:val="3900"/>
          <w:marRight w:val="225"/>
          <w:marTop w:val="0"/>
          <w:marBottom w:val="225"/>
          <w:divBdr>
            <w:top w:val="none" w:sz="0" w:space="0" w:color="auto"/>
            <w:left w:val="none" w:sz="0" w:space="0" w:color="auto"/>
            <w:bottom w:val="none" w:sz="0" w:space="0" w:color="auto"/>
            <w:right w:val="none" w:sz="0" w:space="0" w:color="auto"/>
          </w:divBdr>
          <w:divsChild>
            <w:div w:id="188868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682904">
      <w:marLeft w:val="0"/>
      <w:marRight w:val="0"/>
      <w:marTop w:val="0"/>
      <w:marBottom w:val="0"/>
      <w:divBdr>
        <w:top w:val="none" w:sz="0" w:space="0" w:color="auto"/>
        <w:left w:val="none" w:sz="0" w:space="0" w:color="auto"/>
        <w:bottom w:val="none" w:sz="0" w:space="0" w:color="auto"/>
        <w:right w:val="none" w:sz="0" w:space="0" w:color="auto"/>
      </w:divBdr>
      <w:divsChild>
        <w:div w:id="1888682892">
          <w:marLeft w:val="3900"/>
          <w:marRight w:val="225"/>
          <w:marTop w:val="0"/>
          <w:marBottom w:val="225"/>
          <w:divBdr>
            <w:top w:val="none" w:sz="0" w:space="0" w:color="auto"/>
            <w:left w:val="none" w:sz="0" w:space="0" w:color="auto"/>
            <w:bottom w:val="none" w:sz="0" w:space="0" w:color="auto"/>
            <w:right w:val="none" w:sz="0" w:space="0" w:color="auto"/>
          </w:divBdr>
          <w:divsChild>
            <w:div w:id="1888682885">
              <w:marLeft w:val="0"/>
              <w:marRight w:val="0"/>
              <w:marTop w:val="0"/>
              <w:marBottom w:val="0"/>
              <w:divBdr>
                <w:top w:val="none" w:sz="0" w:space="0" w:color="auto"/>
                <w:left w:val="none" w:sz="0" w:space="0" w:color="auto"/>
                <w:bottom w:val="none" w:sz="0" w:space="0" w:color="auto"/>
                <w:right w:val="none" w:sz="0" w:space="0" w:color="auto"/>
              </w:divBdr>
              <w:divsChild>
                <w:div w:id="1888682871">
                  <w:marLeft w:val="600"/>
                  <w:marRight w:val="0"/>
                  <w:marTop w:val="240"/>
                  <w:marBottom w:val="240"/>
                  <w:divBdr>
                    <w:top w:val="none" w:sz="0" w:space="0" w:color="auto"/>
                    <w:left w:val="none" w:sz="0" w:space="0" w:color="auto"/>
                    <w:bottom w:val="none" w:sz="0" w:space="0" w:color="auto"/>
                    <w:right w:val="none" w:sz="0" w:space="0" w:color="auto"/>
                  </w:divBdr>
                </w:div>
                <w:div w:id="1888682897">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888682909">
      <w:marLeft w:val="0"/>
      <w:marRight w:val="0"/>
      <w:marTop w:val="0"/>
      <w:marBottom w:val="0"/>
      <w:divBdr>
        <w:top w:val="none" w:sz="0" w:space="0" w:color="auto"/>
        <w:left w:val="none" w:sz="0" w:space="0" w:color="auto"/>
        <w:bottom w:val="none" w:sz="0" w:space="0" w:color="auto"/>
        <w:right w:val="none" w:sz="0" w:space="0" w:color="auto"/>
      </w:divBdr>
    </w:div>
    <w:div w:id="1888682912">
      <w:marLeft w:val="0"/>
      <w:marRight w:val="0"/>
      <w:marTop w:val="0"/>
      <w:marBottom w:val="0"/>
      <w:divBdr>
        <w:top w:val="none" w:sz="0" w:space="0" w:color="auto"/>
        <w:left w:val="none" w:sz="0" w:space="0" w:color="auto"/>
        <w:bottom w:val="none" w:sz="0" w:space="0" w:color="auto"/>
        <w:right w:val="none" w:sz="0" w:space="0" w:color="auto"/>
      </w:divBdr>
    </w:div>
    <w:div w:id="1888682913">
      <w:marLeft w:val="0"/>
      <w:marRight w:val="0"/>
      <w:marTop w:val="0"/>
      <w:marBottom w:val="0"/>
      <w:divBdr>
        <w:top w:val="none" w:sz="0" w:space="0" w:color="auto"/>
        <w:left w:val="none" w:sz="0" w:space="0" w:color="auto"/>
        <w:bottom w:val="none" w:sz="0" w:space="0" w:color="auto"/>
        <w:right w:val="none" w:sz="0" w:space="0" w:color="auto"/>
      </w:divBdr>
    </w:div>
    <w:div w:id="1888682914">
      <w:marLeft w:val="0"/>
      <w:marRight w:val="0"/>
      <w:marTop w:val="0"/>
      <w:marBottom w:val="0"/>
      <w:divBdr>
        <w:top w:val="none" w:sz="0" w:space="0" w:color="auto"/>
        <w:left w:val="none" w:sz="0" w:space="0" w:color="auto"/>
        <w:bottom w:val="none" w:sz="0" w:space="0" w:color="auto"/>
        <w:right w:val="none" w:sz="0" w:space="0" w:color="auto"/>
      </w:divBdr>
    </w:div>
    <w:div w:id="1987858990">
      <w:bodyDiv w:val="1"/>
      <w:marLeft w:val="0"/>
      <w:marRight w:val="0"/>
      <w:marTop w:val="0"/>
      <w:marBottom w:val="0"/>
      <w:divBdr>
        <w:top w:val="none" w:sz="0" w:space="0" w:color="auto"/>
        <w:left w:val="none" w:sz="0" w:space="0" w:color="auto"/>
        <w:bottom w:val="none" w:sz="0" w:space="0" w:color="auto"/>
        <w:right w:val="none" w:sz="0" w:space="0" w:color="auto"/>
      </w:divBdr>
      <w:divsChild>
        <w:div w:id="399208889">
          <w:marLeft w:val="3900"/>
          <w:marRight w:val="225"/>
          <w:marTop w:val="0"/>
          <w:marBottom w:val="225"/>
          <w:divBdr>
            <w:top w:val="none" w:sz="0" w:space="0" w:color="auto"/>
            <w:left w:val="none" w:sz="0" w:space="0" w:color="auto"/>
            <w:bottom w:val="none" w:sz="0" w:space="0" w:color="auto"/>
            <w:right w:val="none" w:sz="0" w:space="0" w:color="auto"/>
          </w:divBdr>
          <w:divsChild>
            <w:div w:id="477260755">
              <w:marLeft w:val="0"/>
              <w:marRight w:val="0"/>
              <w:marTop w:val="0"/>
              <w:marBottom w:val="0"/>
              <w:divBdr>
                <w:top w:val="none" w:sz="0" w:space="0" w:color="auto"/>
                <w:left w:val="none" w:sz="0" w:space="0" w:color="auto"/>
                <w:bottom w:val="none" w:sz="0" w:space="0" w:color="auto"/>
                <w:right w:val="none" w:sz="0" w:space="0" w:color="auto"/>
              </w:divBdr>
              <w:divsChild>
                <w:div w:id="18550231">
                  <w:marLeft w:val="600"/>
                  <w:marRight w:val="0"/>
                  <w:marTop w:val="240"/>
                  <w:marBottom w:val="240"/>
                  <w:divBdr>
                    <w:top w:val="none" w:sz="0" w:space="0" w:color="auto"/>
                    <w:left w:val="none" w:sz="0" w:space="0" w:color="auto"/>
                    <w:bottom w:val="none" w:sz="0" w:space="0" w:color="auto"/>
                    <w:right w:val="none" w:sz="0" w:space="0" w:color="auto"/>
                  </w:divBdr>
                  <w:divsChild>
                    <w:div w:id="581598820">
                      <w:marLeft w:val="600"/>
                      <w:marRight w:val="0"/>
                      <w:marTop w:val="240"/>
                      <w:marBottom w:val="240"/>
                      <w:divBdr>
                        <w:top w:val="none" w:sz="0" w:space="0" w:color="auto"/>
                        <w:left w:val="none" w:sz="0" w:space="0" w:color="auto"/>
                        <w:bottom w:val="none" w:sz="0" w:space="0" w:color="auto"/>
                        <w:right w:val="none" w:sz="0" w:space="0" w:color="auto"/>
                      </w:divBdr>
                    </w:div>
                    <w:div w:id="973825239">
                      <w:marLeft w:val="600"/>
                      <w:marRight w:val="0"/>
                      <w:marTop w:val="240"/>
                      <w:marBottom w:val="240"/>
                      <w:divBdr>
                        <w:top w:val="none" w:sz="0" w:space="0" w:color="auto"/>
                        <w:left w:val="none" w:sz="0" w:space="0" w:color="auto"/>
                        <w:bottom w:val="none" w:sz="0" w:space="0" w:color="auto"/>
                        <w:right w:val="none" w:sz="0" w:space="0" w:color="auto"/>
                      </w:divBdr>
                    </w:div>
                  </w:divsChild>
                </w:div>
                <w:div w:id="28460212">
                  <w:marLeft w:val="600"/>
                  <w:marRight w:val="0"/>
                  <w:marTop w:val="240"/>
                  <w:marBottom w:val="240"/>
                  <w:divBdr>
                    <w:top w:val="none" w:sz="0" w:space="0" w:color="auto"/>
                    <w:left w:val="none" w:sz="0" w:space="0" w:color="auto"/>
                    <w:bottom w:val="none" w:sz="0" w:space="0" w:color="auto"/>
                    <w:right w:val="none" w:sz="0" w:space="0" w:color="auto"/>
                  </w:divBdr>
                  <w:divsChild>
                    <w:div w:id="771322750">
                      <w:marLeft w:val="600"/>
                      <w:marRight w:val="0"/>
                      <w:marTop w:val="240"/>
                      <w:marBottom w:val="240"/>
                      <w:divBdr>
                        <w:top w:val="none" w:sz="0" w:space="0" w:color="auto"/>
                        <w:left w:val="none" w:sz="0" w:space="0" w:color="auto"/>
                        <w:bottom w:val="none" w:sz="0" w:space="0" w:color="auto"/>
                        <w:right w:val="none" w:sz="0" w:space="0" w:color="auto"/>
                      </w:divBdr>
                    </w:div>
                    <w:div w:id="1113672356">
                      <w:marLeft w:val="600"/>
                      <w:marRight w:val="0"/>
                      <w:marTop w:val="240"/>
                      <w:marBottom w:val="240"/>
                      <w:divBdr>
                        <w:top w:val="none" w:sz="0" w:space="0" w:color="auto"/>
                        <w:left w:val="none" w:sz="0" w:space="0" w:color="auto"/>
                        <w:bottom w:val="none" w:sz="0" w:space="0" w:color="auto"/>
                        <w:right w:val="none" w:sz="0" w:space="0" w:color="auto"/>
                      </w:divBdr>
                    </w:div>
                  </w:divsChild>
                </w:div>
                <w:div w:id="106243613">
                  <w:marLeft w:val="600"/>
                  <w:marRight w:val="0"/>
                  <w:marTop w:val="240"/>
                  <w:marBottom w:val="240"/>
                  <w:divBdr>
                    <w:top w:val="none" w:sz="0" w:space="0" w:color="auto"/>
                    <w:left w:val="none" w:sz="0" w:space="0" w:color="auto"/>
                    <w:bottom w:val="none" w:sz="0" w:space="0" w:color="auto"/>
                    <w:right w:val="none" w:sz="0" w:space="0" w:color="auto"/>
                  </w:divBdr>
                  <w:divsChild>
                    <w:div w:id="494151803">
                      <w:marLeft w:val="600"/>
                      <w:marRight w:val="0"/>
                      <w:marTop w:val="240"/>
                      <w:marBottom w:val="240"/>
                      <w:divBdr>
                        <w:top w:val="none" w:sz="0" w:space="0" w:color="auto"/>
                        <w:left w:val="none" w:sz="0" w:space="0" w:color="auto"/>
                        <w:bottom w:val="none" w:sz="0" w:space="0" w:color="auto"/>
                        <w:right w:val="none" w:sz="0" w:space="0" w:color="auto"/>
                      </w:divBdr>
                    </w:div>
                    <w:div w:id="536041070">
                      <w:marLeft w:val="600"/>
                      <w:marRight w:val="0"/>
                      <w:marTop w:val="240"/>
                      <w:marBottom w:val="240"/>
                      <w:divBdr>
                        <w:top w:val="none" w:sz="0" w:space="0" w:color="auto"/>
                        <w:left w:val="none" w:sz="0" w:space="0" w:color="auto"/>
                        <w:bottom w:val="none" w:sz="0" w:space="0" w:color="auto"/>
                        <w:right w:val="none" w:sz="0" w:space="0" w:color="auto"/>
                      </w:divBdr>
                    </w:div>
                    <w:div w:id="1276135893">
                      <w:marLeft w:val="600"/>
                      <w:marRight w:val="0"/>
                      <w:marTop w:val="240"/>
                      <w:marBottom w:val="240"/>
                      <w:divBdr>
                        <w:top w:val="none" w:sz="0" w:space="0" w:color="auto"/>
                        <w:left w:val="none" w:sz="0" w:space="0" w:color="auto"/>
                        <w:bottom w:val="none" w:sz="0" w:space="0" w:color="auto"/>
                        <w:right w:val="none" w:sz="0" w:space="0" w:color="auto"/>
                      </w:divBdr>
                    </w:div>
                  </w:divsChild>
                </w:div>
                <w:div w:id="140465642">
                  <w:marLeft w:val="600"/>
                  <w:marRight w:val="0"/>
                  <w:marTop w:val="240"/>
                  <w:marBottom w:val="240"/>
                  <w:divBdr>
                    <w:top w:val="none" w:sz="0" w:space="0" w:color="auto"/>
                    <w:left w:val="none" w:sz="0" w:space="0" w:color="auto"/>
                    <w:bottom w:val="none" w:sz="0" w:space="0" w:color="auto"/>
                    <w:right w:val="none" w:sz="0" w:space="0" w:color="auto"/>
                  </w:divBdr>
                </w:div>
                <w:div w:id="172112938">
                  <w:marLeft w:val="600"/>
                  <w:marRight w:val="0"/>
                  <w:marTop w:val="240"/>
                  <w:marBottom w:val="240"/>
                  <w:divBdr>
                    <w:top w:val="none" w:sz="0" w:space="0" w:color="auto"/>
                    <w:left w:val="none" w:sz="0" w:space="0" w:color="auto"/>
                    <w:bottom w:val="none" w:sz="0" w:space="0" w:color="auto"/>
                    <w:right w:val="none" w:sz="0" w:space="0" w:color="auto"/>
                  </w:divBdr>
                  <w:divsChild>
                    <w:div w:id="110051646">
                      <w:marLeft w:val="600"/>
                      <w:marRight w:val="0"/>
                      <w:marTop w:val="240"/>
                      <w:marBottom w:val="240"/>
                      <w:divBdr>
                        <w:top w:val="none" w:sz="0" w:space="0" w:color="auto"/>
                        <w:left w:val="none" w:sz="0" w:space="0" w:color="auto"/>
                        <w:bottom w:val="none" w:sz="0" w:space="0" w:color="auto"/>
                        <w:right w:val="none" w:sz="0" w:space="0" w:color="auto"/>
                      </w:divBdr>
                      <w:divsChild>
                        <w:div w:id="148208525">
                          <w:marLeft w:val="600"/>
                          <w:marRight w:val="0"/>
                          <w:marTop w:val="240"/>
                          <w:marBottom w:val="240"/>
                          <w:divBdr>
                            <w:top w:val="none" w:sz="0" w:space="0" w:color="auto"/>
                            <w:left w:val="none" w:sz="0" w:space="0" w:color="auto"/>
                            <w:bottom w:val="none" w:sz="0" w:space="0" w:color="auto"/>
                            <w:right w:val="none" w:sz="0" w:space="0" w:color="auto"/>
                          </w:divBdr>
                        </w:div>
                        <w:div w:id="1642536702">
                          <w:marLeft w:val="600"/>
                          <w:marRight w:val="0"/>
                          <w:marTop w:val="240"/>
                          <w:marBottom w:val="240"/>
                          <w:divBdr>
                            <w:top w:val="none" w:sz="0" w:space="0" w:color="auto"/>
                            <w:left w:val="none" w:sz="0" w:space="0" w:color="auto"/>
                            <w:bottom w:val="none" w:sz="0" w:space="0" w:color="auto"/>
                            <w:right w:val="none" w:sz="0" w:space="0" w:color="auto"/>
                          </w:divBdr>
                        </w:div>
                      </w:divsChild>
                    </w:div>
                    <w:div w:id="1394767379">
                      <w:marLeft w:val="600"/>
                      <w:marRight w:val="0"/>
                      <w:marTop w:val="240"/>
                      <w:marBottom w:val="240"/>
                      <w:divBdr>
                        <w:top w:val="none" w:sz="0" w:space="0" w:color="auto"/>
                        <w:left w:val="none" w:sz="0" w:space="0" w:color="auto"/>
                        <w:bottom w:val="none" w:sz="0" w:space="0" w:color="auto"/>
                        <w:right w:val="none" w:sz="0" w:space="0" w:color="auto"/>
                      </w:divBdr>
                      <w:divsChild>
                        <w:div w:id="1072969651">
                          <w:marLeft w:val="600"/>
                          <w:marRight w:val="0"/>
                          <w:marTop w:val="240"/>
                          <w:marBottom w:val="240"/>
                          <w:divBdr>
                            <w:top w:val="none" w:sz="0" w:space="0" w:color="auto"/>
                            <w:left w:val="none" w:sz="0" w:space="0" w:color="auto"/>
                            <w:bottom w:val="none" w:sz="0" w:space="0" w:color="auto"/>
                            <w:right w:val="none" w:sz="0" w:space="0" w:color="auto"/>
                          </w:divBdr>
                        </w:div>
                        <w:div w:id="1969161742">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 w:id="236978546">
                  <w:marLeft w:val="600"/>
                  <w:marRight w:val="0"/>
                  <w:marTop w:val="240"/>
                  <w:marBottom w:val="240"/>
                  <w:divBdr>
                    <w:top w:val="none" w:sz="0" w:space="0" w:color="auto"/>
                    <w:left w:val="none" w:sz="0" w:space="0" w:color="auto"/>
                    <w:bottom w:val="none" w:sz="0" w:space="0" w:color="auto"/>
                    <w:right w:val="none" w:sz="0" w:space="0" w:color="auto"/>
                  </w:divBdr>
                </w:div>
                <w:div w:id="242029344">
                  <w:marLeft w:val="600"/>
                  <w:marRight w:val="0"/>
                  <w:marTop w:val="240"/>
                  <w:marBottom w:val="240"/>
                  <w:divBdr>
                    <w:top w:val="none" w:sz="0" w:space="0" w:color="auto"/>
                    <w:left w:val="none" w:sz="0" w:space="0" w:color="auto"/>
                    <w:bottom w:val="none" w:sz="0" w:space="0" w:color="auto"/>
                    <w:right w:val="none" w:sz="0" w:space="0" w:color="auto"/>
                  </w:divBdr>
                  <w:divsChild>
                    <w:div w:id="647634386">
                      <w:marLeft w:val="600"/>
                      <w:marRight w:val="0"/>
                      <w:marTop w:val="240"/>
                      <w:marBottom w:val="240"/>
                      <w:divBdr>
                        <w:top w:val="none" w:sz="0" w:space="0" w:color="auto"/>
                        <w:left w:val="none" w:sz="0" w:space="0" w:color="auto"/>
                        <w:bottom w:val="none" w:sz="0" w:space="0" w:color="auto"/>
                        <w:right w:val="none" w:sz="0" w:space="0" w:color="auto"/>
                      </w:divBdr>
                    </w:div>
                    <w:div w:id="1654216182">
                      <w:marLeft w:val="600"/>
                      <w:marRight w:val="0"/>
                      <w:marTop w:val="240"/>
                      <w:marBottom w:val="240"/>
                      <w:divBdr>
                        <w:top w:val="none" w:sz="0" w:space="0" w:color="auto"/>
                        <w:left w:val="none" w:sz="0" w:space="0" w:color="auto"/>
                        <w:bottom w:val="none" w:sz="0" w:space="0" w:color="auto"/>
                        <w:right w:val="none" w:sz="0" w:space="0" w:color="auto"/>
                      </w:divBdr>
                    </w:div>
                    <w:div w:id="1917396755">
                      <w:marLeft w:val="600"/>
                      <w:marRight w:val="0"/>
                      <w:marTop w:val="240"/>
                      <w:marBottom w:val="240"/>
                      <w:divBdr>
                        <w:top w:val="none" w:sz="0" w:space="0" w:color="auto"/>
                        <w:left w:val="none" w:sz="0" w:space="0" w:color="auto"/>
                        <w:bottom w:val="none" w:sz="0" w:space="0" w:color="auto"/>
                        <w:right w:val="none" w:sz="0" w:space="0" w:color="auto"/>
                      </w:divBdr>
                    </w:div>
                  </w:divsChild>
                </w:div>
                <w:div w:id="259068438">
                  <w:marLeft w:val="600"/>
                  <w:marRight w:val="0"/>
                  <w:marTop w:val="240"/>
                  <w:marBottom w:val="240"/>
                  <w:divBdr>
                    <w:top w:val="none" w:sz="0" w:space="0" w:color="auto"/>
                    <w:left w:val="none" w:sz="0" w:space="0" w:color="auto"/>
                    <w:bottom w:val="none" w:sz="0" w:space="0" w:color="auto"/>
                    <w:right w:val="none" w:sz="0" w:space="0" w:color="auto"/>
                  </w:divBdr>
                </w:div>
                <w:div w:id="269899004">
                  <w:marLeft w:val="600"/>
                  <w:marRight w:val="0"/>
                  <w:marTop w:val="240"/>
                  <w:marBottom w:val="240"/>
                  <w:divBdr>
                    <w:top w:val="none" w:sz="0" w:space="0" w:color="auto"/>
                    <w:left w:val="none" w:sz="0" w:space="0" w:color="auto"/>
                    <w:bottom w:val="none" w:sz="0" w:space="0" w:color="auto"/>
                    <w:right w:val="none" w:sz="0" w:space="0" w:color="auto"/>
                  </w:divBdr>
                  <w:divsChild>
                    <w:div w:id="519316663">
                      <w:marLeft w:val="600"/>
                      <w:marRight w:val="0"/>
                      <w:marTop w:val="240"/>
                      <w:marBottom w:val="240"/>
                      <w:divBdr>
                        <w:top w:val="none" w:sz="0" w:space="0" w:color="auto"/>
                        <w:left w:val="none" w:sz="0" w:space="0" w:color="auto"/>
                        <w:bottom w:val="none" w:sz="0" w:space="0" w:color="auto"/>
                        <w:right w:val="none" w:sz="0" w:space="0" w:color="auto"/>
                      </w:divBdr>
                    </w:div>
                    <w:div w:id="833838497">
                      <w:marLeft w:val="600"/>
                      <w:marRight w:val="0"/>
                      <w:marTop w:val="240"/>
                      <w:marBottom w:val="240"/>
                      <w:divBdr>
                        <w:top w:val="none" w:sz="0" w:space="0" w:color="auto"/>
                        <w:left w:val="none" w:sz="0" w:space="0" w:color="auto"/>
                        <w:bottom w:val="none" w:sz="0" w:space="0" w:color="auto"/>
                        <w:right w:val="none" w:sz="0" w:space="0" w:color="auto"/>
                      </w:divBdr>
                    </w:div>
                  </w:divsChild>
                </w:div>
                <w:div w:id="332343366">
                  <w:marLeft w:val="600"/>
                  <w:marRight w:val="0"/>
                  <w:marTop w:val="240"/>
                  <w:marBottom w:val="240"/>
                  <w:divBdr>
                    <w:top w:val="none" w:sz="0" w:space="0" w:color="auto"/>
                    <w:left w:val="none" w:sz="0" w:space="0" w:color="auto"/>
                    <w:bottom w:val="none" w:sz="0" w:space="0" w:color="auto"/>
                    <w:right w:val="none" w:sz="0" w:space="0" w:color="auto"/>
                  </w:divBdr>
                  <w:divsChild>
                    <w:div w:id="1365204802">
                      <w:marLeft w:val="600"/>
                      <w:marRight w:val="0"/>
                      <w:marTop w:val="240"/>
                      <w:marBottom w:val="240"/>
                      <w:divBdr>
                        <w:top w:val="none" w:sz="0" w:space="0" w:color="auto"/>
                        <w:left w:val="none" w:sz="0" w:space="0" w:color="auto"/>
                        <w:bottom w:val="none" w:sz="0" w:space="0" w:color="auto"/>
                        <w:right w:val="none" w:sz="0" w:space="0" w:color="auto"/>
                      </w:divBdr>
                    </w:div>
                    <w:div w:id="1410232196">
                      <w:marLeft w:val="600"/>
                      <w:marRight w:val="0"/>
                      <w:marTop w:val="240"/>
                      <w:marBottom w:val="240"/>
                      <w:divBdr>
                        <w:top w:val="none" w:sz="0" w:space="0" w:color="auto"/>
                        <w:left w:val="none" w:sz="0" w:space="0" w:color="auto"/>
                        <w:bottom w:val="none" w:sz="0" w:space="0" w:color="auto"/>
                        <w:right w:val="none" w:sz="0" w:space="0" w:color="auto"/>
                      </w:divBdr>
                    </w:div>
                  </w:divsChild>
                </w:div>
                <w:div w:id="439567012">
                  <w:marLeft w:val="600"/>
                  <w:marRight w:val="0"/>
                  <w:marTop w:val="240"/>
                  <w:marBottom w:val="240"/>
                  <w:divBdr>
                    <w:top w:val="none" w:sz="0" w:space="0" w:color="auto"/>
                    <w:left w:val="none" w:sz="0" w:space="0" w:color="auto"/>
                    <w:bottom w:val="none" w:sz="0" w:space="0" w:color="auto"/>
                    <w:right w:val="none" w:sz="0" w:space="0" w:color="auto"/>
                  </w:divBdr>
                  <w:divsChild>
                    <w:div w:id="2025864347">
                      <w:marLeft w:val="600"/>
                      <w:marRight w:val="0"/>
                      <w:marTop w:val="240"/>
                      <w:marBottom w:val="240"/>
                      <w:divBdr>
                        <w:top w:val="none" w:sz="0" w:space="0" w:color="auto"/>
                        <w:left w:val="none" w:sz="0" w:space="0" w:color="auto"/>
                        <w:bottom w:val="none" w:sz="0" w:space="0" w:color="auto"/>
                        <w:right w:val="none" w:sz="0" w:space="0" w:color="auto"/>
                      </w:divBdr>
                      <w:divsChild>
                        <w:div w:id="1093016344">
                          <w:marLeft w:val="600"/>
                          <w:marRight w:val="0"/>
                          <w:marTop w:val="240"/>
                          <w:marBottom w:val="240"/>
                          <w:divBdr>
                            <w:top w:val="none" w:sz="0" w:space="0" w:color="auto"/>
                            <w:left w:val="none" w:sz="0" w:space="0" w:color="auto"/>
                            <w:bottom w:val="none" w:sz="0" w:space="0" w:color="auto"/>
                            <w:right w:val="none" w:sz="0" w:space="0" w:color="auto"/>
                          </w:divBdr>
                        </w:div>
                        <w:div w:id="1172381106">
                          <w:marLeft w:val="600"/>
                          <w:marRight w:val="0"/>
                          <w:marTop w:val="240"/>
                          <w:marBottom w:val="240"/>
                          <w:divBdr>
                            <w:top w:val="none" w:sz="0" w:space="0" w:color="auto"/>
                            <w:left w:val="none" w:sz="0" w:space="0" w:color="auto"/>
                            <w:bottom w:val="none" w:sz="0" w:space="0" w:color="auto"/>
                            <w:right w:val="none" w:sz="0" w:space="0" w:color="auto"/>
                          </w:divBdr>
                        </w:div>
                      </w:divsChild>
                    </w:div>
                    <w:div w:id="2094887164">
                      <w:marLeft w:val="600"/>
                      <w:marRight w:val="0"/>
                      <w:marTop w:val="240"/>
                      <w:marBottom w:val="240"/>
                      <w:divBdr>
                        <w:top w:val="none" w:sz="0" w:space="0" w:color="auto"/>
                        <w:left w:val="none" w:sz="0" w:space="0" w:color="auto"/>
                        <w:bottom w:val="none" w:sz="0" w:space="0" w:color="auto"/>
                        <w:right w:val="none" w:sz="0" w:space="0" w:color="auto"/>
                      </w:divBdr>
                      <w:divsChild>
                        <w:div w:id="392509884">
                          <w:marLeft w:val="600"/>
                          <w:marRight w:val="0"/>
                          <w:marTop w:val="240"/>
                          <w:marBottom w:val="240"/>
                          <w:divBdr>
                            <w:top w:val="none" w:sz="0" w:space="0" w:color="auto"/>
                            <w:left w:val="none" w:sz="0" w:space="0" w:color="auto"/>
                            <w:bottom w:val="none" w:sz="0" w:space="0" w:color="auto"/>
                            <w:right w:val="none" w:sz="0" w:space="0" w:color="auto"/>
                          </w:divBdr>
                        </w:div>
                        <w:div w:id="1856116023">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 w:id="480658181">
                  <w:marLeft w:val="600"/>
                  <w:marRight w:val="0"/>
                  <w:marTop w:val="240"/>
                  <w:marBottom w:val="240"/>
                  <w:divBdr>
                    <w:top w:val="none" w:sz="0" w:space="0" w:color="auto"/>
                    <w:left w:val="none" w:sz="0" w:space="0" w:color="auto"/>
                    <w:bottom w:val="none" w:sz="0" w:space="0" w:color="auto"/>
                    <w:right w:val="none" w:sz="0" w:space="0" w:color="auto"/>
                  </w:divBdr>
                </w:div>
                <w:div w:id="545337715">
                  <w:marLeft w:val="600"/>
                  <w:marRight w:val="0"/>
                  <w:marTop w:val="240"/>
                  <w:marBottom w:val="240"/>
                  <w:divBdr>
                    <w:top w:val="none" w:sz="0" w:space="0" w:color="auto"/>
                    <w:left w:val="none" w:sz="0" w:space="0" w:color="auto"/>
                    <w:bottom w:val="none" w:sz="0" w:space="0" w:color="auto"/>
                    <w:right w:val="none" w:sz="0" w:space="0" w:color="auto"/>
                  </w:divBdr>
                  <w:divsChild>
                    <w:div w:id="1009597065">
                      <w:marLeft w:val="600"/>
                      <w:marRight w:val="0"/>
                      <w:marTop w:val="240"/>
                      <w:marBottom w:val="240"/>
                      <w:divBdr>
                        <w:top w:val="none" w:sz="0" w:space="0" w:color="auto"/>
                        <w:left w:val="none" w:sz="0" w:space="0" w:color="auto"/>
                        <w:bottom w:val="none" w:sz="0" w:space="0" w:color="auto"/>
                        <w:right w:val="none" w:sz="0" w:space="0" w:color="auto"/>
                      </w:divBdr>
                    </w:div>
                    <w:div w:id="1115951660">
                      <w:marLeft w:val="0"/>
                      <w:marRight w:val="0"/>
                      <w:marTop w:val="0"/>
                      <w:marBottom w:val="0"/>
                      <w:divBdr>
                        <w:top w:val="none" w:sz="0" w:space="0" w:color="auto"/>
                        <w:left w:val="none" w:sz="0" w:space="0" w:color="auto"/>
                        <w:bottom w:val="none" w:sz="0" w:space="0" w:color="auto"/>
                        <w:right w:val="none" w:sz="0" w:space="0" w:color="auto"/>
                      </w:divBdr>
                    </w:div>
                    <w:div w:id="1572427283">
                      <w:marLeft w:val="600"/>
                      <w:marRight w:val="0"/>
                      <w:marTop w:val="240"/>
                      <w:marBottom w:val="240"/>
                      <w:divBdr>
                        <w:top w:val="none" w:sz="0" w:space="0" w:color="auto"/>
                        <w:left w:val="none" w:sz="0" w:space="0" w:color="auto"/>
                        <w:bottom w:val="none" w:sz="0" w:space="0" w:color="auto"/>
                        <w:right w:val="none" w:sz="0" w:space="0" w:color="auto"/>
                      </w:divBdr>
                    </w:div>
                  </w:divsChild>
                </w:div>
                <w:div w:id="566497222">
                  <w:marLeft w:val="600"/>
                  <w:marRight w:val="0"/>
                  <w:marTop w:val="240"/>
                  <w:marBottom w:val="240"/>
                  <w:divBdr>
                    <w:top w:val="none" w:sz="0" w:space="0" w:color="auto"/>
                    <w:left w:val="none" w:sz="0" w:space="0" w:color="auto"/>
                    <w:bottom w:val="none" w:sz="0" w:space="0" w:color="auto"/>
                    <w:right w:val="none" w:sz="0" w:space="0" w:color="auto"/>
                  </w:divBdr>
                  <w:divsChild>
                    <w:div w:id="58285297">
                      <w:marLeft w:val="600"/>
                      <w:marRight w:val="0"/>
                      <w:marTop w:val="240"/>
                      <w:marBottom w:val="240"/>
                      <w:divBdr>
                        <w:top w:val="none" w:sz="0" w:space="0" w:color="auto"/>
                        <w:left w:val="none" w:sz="0" w:space="0" w:color="auto"/>
                        <w:bottom w:val="none" w:sz="0" w:space="0" w:color="auto"/>
                        <w:right w:val="none" w:sz="0" w:space="0" w:color="auto"/>
                      </w:divBdr>
                    </w:div>
                    <w:div w:id="1752771560">
                      <w:marLeft w:val="600"/>
                      <w:marRight w:val="0"/>
                      <w:marTop w:val="240"/>
                      <w:marBottom w:val="240"/>
                      <w:divBdr>
                        <w:top w:val="none" w:sz="0" w:space="0" w:color="auto"/>
                        <w:left w:val="none" w:sz="0" w:space="0" w:color="auto"/>
                        <w:bottom w:val="none" w:sz="0" w:space="0" w:color="auto"/>
                        <w:right w:val="none" w:sz="0" w:space="0" w:color="auto"/>
                      </w:divBdr>
                    </w:div>
                  </w:divsChild>
                </w:div>
                <w:div w:id="577204172">
                  <w:marLeft w:val="600"/>
                  <w:marRight w:val="0"/>
                  <w:marTop w:val="240"/>
                  <w:marBottom w:val="240"/>
                  <w:divBdr>
                    <w:top w:val="none" w:sz="0" w:space="0" w:color="auto"/>
                    <w:left w:val="none" w:sz="0" w:space="0" w:color="auto"/>
                    <w:bottom w:val="none" w:sz="0" w:space="0" w:color="auto"/>
                    <w:right w:val="none" w:sz="0" w:space="0" w:color="auto"/>
                  </w:divBdr>
                </w:div>
                <w:div w:id="695040708">
                  <w:marLeft w:val="600"/>
                  <w:marRight w:val="0"/>
                  <w:marTop w:val="240"/>
                  <w:marBottom w:val="240"/>
                  <w:divBdr>
                    <w:top w:val="none" w:sz="0" w:space="0" w:color="auto"/>
                    <w:left w:val="none" w:sz="0" w:space="0" w:color="auto"/>
                    <w:bottom w:val="none" w:sz="0" w:space="0" w:color="auto"/>
                    <w:right w:val="none" w:sz="0" w:space="0" w:color="auto"/>
                  </w:divBdr>
                  <w:divsChild>
                    <w:div w:id="203442661">
                      <w:marLeft w:val="600"/>
                      <w:marRight w:val="0"/>
                      <w:marTop w:val="240"/>
                      <w:marBottom w:val="240"/>
                      <w:divBdr>
                        <w:top w:val="none" w:sz="0" w:space="0" w:color="auto"/>
                        <w:left w:val="none" w:sz="0" w:space="0" w:color="auto"/>
                        <w:bottom w:val="none" w:sz="0" w:space="0" w:color="auto"/>
                        <w:right w:val="none" w:sz="0" w:space="0" w:color="auto"/>
                      </w:divBdr>
                    </w:div>
                    <w:div w:id="1700355136">
                      <w:marLeft w:val="600"/>
                      <w:marRight w:val="0"/>
                      <w:marTop w:val="240"/>
                      <w:marBottom w:val="240"/>
                      <w:divBdr>
                        <w:top w:val="none" w:sz="0" w:space="0" w:color="auto"/>
                        <w:left w:val="none" w:sz="0" w:space="0" w:color="auto"/>
                        <w:bottom w:val="none" w:sz="0" w:space="0" w:color="auto"/>
                        <w:right w:val="none" w:sz="0" w:space="0" w:color="auto"/>
                      </w:divBdr>
                    </w:div>
                  </w:divsChild>
                </w:div>
                <w:div w:id="712996180">
                  <w:marLeft w:val="600"/>
                  <w:marRight w:val="0"/>
                  <w:marTop w:val="240"/>
                  <w:marBottom w:val="240"/>
                  <w:divBdr>
                    <w:top w:val="none" w:sz="0" w:space="0" w:color="auto"/>
                    <w:left w:val="none" w:sz="0" w:space="0" w:color="auto"/>
                    <w:bottom w:val="none" w:sz="0" w:space="0" w:color="auto"/>
                    <w:right w:val="none" w:sz="0" w:space="0" w:color="auto"/>
                  </w:divBdr>
                  <w:divsChild>
                    <w:div w:id="61106684">
                      <w:marLeft w:val="600"/>
                      <w:marRight w:val="0"/>
                      <w:marTop w:val="240"/>
                      <w:marBottom w:val="240"/>
                      <w:divBdr>
                        <w:top w:val="none" w:sz="0" w:space="0" w:color="auto"/>
                        <w:left w:val="none" w:sz="0" w:space="0" w:color="auto"/>
                        <w:bottom w:val="none" w:sz="0" w:space="0" w:color="auto"/>
                        <w:right w:val="none" w:sz="0" w:space="0" w:color="auto"/>
                      </w:divBdr>
                      <w:divsChild>
                        <w:div w:id="4987712">
                          <w:marLeft w:val="600"/>
                          <w:marRight w:val="0"/>
                          <w:marTop w:val="240"/>
                          <w:marBottom w:val="240"/>
                          <w:divBdr>
                            <w:top w:val="none" w:sz="0" w:space="0" w:color="auto"/>
                            <w:left w:val="none" w:sz="0" w:space="0" w:color="auto"/>
                            <w:bottom w:val="none" w:sz="0" w:space="0" w:color="auto"/>
                            <w:right w:val="none" w:sz="0" w:space="0" w:color="auto"/>
                          </w:divBdr>
                        </w:div>
                        <w:div w:id="752777995">
                          <w:marLeft w:val="600"/>
                          <w:marRight w:val="0"/>
                          <w:marTop w:val="240"/>
                          <w:marBottom w:val="240"/>
                          <w:divBdr>
                            <w:top w:val="none" w:sz="0" w:space="0" w:color="auto"/>
                            <w:left w:val="none" w:sz="0" w:space="0" w:color="auto"/>
                            <w:bottom w:val="none" w:sz="0" w:space="0" w:color="auto"/>
                            <w:right w:val="none" w:sz="0" w:space="0" w:color="auto"/>
                          </w:divBdr>
                        </w:div>
                      </w:divsChild>
                    </w:div>
                    <w:div w:id="2050912171">
                      <w:marLeft w:val="600"/>
                      <w:marRight w:val="0"/>
                      <w:marTop w:val="240"/>
                      <w:marBottom w:val="240"/>
                      <w:divBdr>
                        <w:top w:val="none" w:sz="0" w:space="0" w:color="auto"/>
                        <w:left w:val="none" w:sz="0" w:space="0" w:color="auto"/>
                        <w:bottom w:val="none" w:sz="0" w:space="0" w:color="auto"/>
                        <w:right w:val="none" w:sz="0" w:space="0" w:color="auto"/>
                      </w:divBdr>
                      <w:divsChild>
                        <w:div w:id="566889002">
                          <w:marLeft w:val="600"/>
                          <w:marRight w:val="0"/>
                          <w:marTop w:val="240"/>
                          <w:marBottom w:val="240"/>
                          <w:divBdr>
                            <w:top w:val="none" w:sz="0" w:space="0" w:color="auto"/>
                            <w:left w:val="none" w:sz="0" w:space="0" w:color="auto"/>
                            <w:bottom w:val="none" w:sz="0" w:space="0" w:color="auto"/>
                            <w:right w:val="none" w:sz="0" w:space="0" w:color="auto"/>
                          </w:divBdr>
                        </w:div>
                        <w:div w:id="2130851643">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 w:id="754546471">
                  <w:marLeft w:val="600"/>
                  <w:marRight w:val="0"/>
                  <w:marTop w:val="240"/>
                  <w:marBottom w:val="240"/>
                  <w:divBdr>
                    <w:top w:val="none" w:sz="0" w:space="0" w:color="auto"/>
                    <w:left w:val="none" w:sz="0" w:space="0" w:color="auto"/>
                    <w:bottom w:val="none" w:sz="0" w:space="0" w:color="auto"/>
                    <w:right w:val="none" w:sz="0" w:space="0" w:color="auto"/>
                  </w:divBdr>
                </w:div>
                <w:div w:id="764426561">
                  <w:marLeft w:val="600"/>
                  <w:marRight w:val="0"/>
                  <w:marTop w:val="240"/>
                  <w:marBottom w:val="240"/>
                  <w:divBdr>
                    <w:top w:val="none" w:sz="0" w:space="0" w:color="auto"/>
                    <w:left w:val="none" w:sz="0" w:space="0" w:color="auto"/>
                    <w:bottom w:val="none" w:sz="0" w:space="0" w:color="auto"/>
                    <w:right w:val="none" w:sz="0" w:space="0" w:color="auto"/>
                  </w:divBdr>
                  <w:divsChild>
                    <w:div w:id="302387826">
                      <w:marLeft w:val="600"/>
                      <w:marRight w:val="0"/>
                      <w:marTop w:val="240"/>
                      <w:marBottom w:val="240"/>
                      <w:divBdr>
                        <w:top w:val="none" w:sz="0" w:space="0" w:color="auto"/>
                        <w:left w:val="none" w:sz="0" w:space="0" w:color="auto"/>
                        <w:bottom w:val="none" w:sz="0" w:space="0" w:color="auto"/>
                        <w:right w:val="none" w:sz="0" w:space="0" w:color="auto"/>
                      </w:divBdr>
                    </w:div>
                    <w:div w:id="754713371">
                      <w:marLeft w:val="0"/>
                      <w:marRight w:val="0"/>
                      <w:marTop w:val="0"/>
                      <w:marBottom w:val="0"/>
                      <w:divBdr>
                        <w:top w:val="none" w:sz="0" w:space="0" w:color="auto"/>
                        <w:left w:val="none" w:sz="0" w:space="0" w:color="auto"/>
                        <w:bottom w:val="none" w:sz="0" w:space="0" w:color="auto"/>
                        <w:right w:val="none" w:sz="0" w:space="0" w:color="auto"/>
                      </w:divBdr>
                    </w:div>
                    <w:div w:id="759378004">
                      <w:marLeft w:val="600"/>
                      <w:marRight w:val="0"/>
                      <w:marTop w:val="240"/>
                      <w:marBottom w:val="240"/>
                      <w:divBdr>
                        <w:top w:val="none" w:sz="0" w:space="0" w:color="auto"/>
                        <w:left w:val="none" w:sz="0" w:space="0" w:color="auto"/>
                        <w:bottom w:val="none" w:sz="0" w:space="0" w:color="auto"/>
                        <w:right w:val="none" w:sz="0" w:space="0" w:color="auto"/>
                      </w:divBdr>
                    </w:div>
                  </w:divsChild>
                </w:div>
                <w:div w:id="804548997">
                  <w:marLeft w:val="600"/>
                  <w:marRight w:val="0"/>
                  <w:marTop w:val="240"/>
                  <w:marBottom w:val="240"/>
                  <w:divBdr>
                    <w:top w:val="none" w:sz="0" w:space="0" w:color="auto"/>
                    <w:left w:val="none" w:sz="0" w:space="0" w:color="auto"/>
                    <w:bottom w:val="none" w:sz="0" w:space="0" w:color="auto"/>
                    <w:right w:val="none" w:sz="0" w:space="0" w:color="auto"/>
                  </w:divBdr>
                </w:div>
                <w:div w:id="907351360">
                  <w:marLeft w:val="600"/>
                  <w:marRight w:val="0"/>
                  <w:marTop w:val="240"/>
                  <w:marBottom w:val="240"/>
                  <w:divBdr>
                    <w:top w:val="none" w:sz="0" w:space="0" w:color="auto"/>
                    <w:left w:val="none" w:sz="0" w:space="0" w:color="auto"/>
                    <w:bottom w:val="none" w:sz="0" w:space="0" w:color="auto"/>
                    <w:right w:val="none" w:sz="0" w:space="0" w:color="auto"/>
                  </w:divBdr>
                  <w:divsChild>
                    <w:div w:id="494339377">
                      <w:marLeft w:val="600"/>
                      <w:marRight w:val="0"/>
                      <w:marTop w:val="240"/>
                      <w:marBottom w:val="240"/>
                      <w:divBdr>
                        <w:top w:val="none" w:sz="0" w:space="0" w:color="auto"/>
                        <w:left w:val="none" w:sz="0" w:space="0" w:color="auto"/>
                        <w:bottom w:val="none" w:sz="0" w:space="0" w:color="auto"/>
                        <w:right w:val="none" w:sz="0" w:space="0" w:color="auto"/>
                      </w:divBdr>
                    </w:div>
                    <w:div w:id="1049064767">
                      <w:marLeft w:val="600"/>
                      <w:marRight w:val="0"/>
                      <w:marTop w:val="240"/>
                      <w:marBottom w:val="240"/>
                      <w:divBdr>
                        <w:top w:val="none" w:sz="0" w:space="0" w:color="auto"/>
                        <w:left w:val="none" w:sz="0" w:space="0" w:color="auto"/>
                        <w:bottom w:val="none" w:sz="0" w:space="0" w:color="auto"/>
                        <w:right w:val="none" w:sz="0" w:space="0" w:color="auto"/>
                      </w:divBdr>
                    </w:div>
                  </w:divsChild>
                </w:div>
                <w:div w:id="966080984">
                  <w:marLeft w:val="600"/>
                  <w:marRight w:val="0"/>
                  <w:marTop w:val="240"/>
                  <w:marBottom w:val="240"/>
                  <w:divBdr>
                    <w:top w:val="none" w:sz="0" w:space="0" w:color="auto"/>
                    <w:left w:val="none" w:sz="0" w:space="0" w:color="auto"/>
                    <w:bottom w:val="none" w:sz="0" w:space="0" w:color="auto"/>
                    <w:right w:val="none" w:sz="0" w:space="0" w:color="auto"/>
                  </w:divBdr>
                </w:div>
                <w:div w:id="1064185314">
                  <w:marLeft w:val="600"/>
                  <w:marRight w:val="0"/>
                  <w:marTop w:val="240"/>
                  <w:marBottom w:val="240"/>
                  <w:divBdr>
                    <w:top w:val="none" w:sz="0" w:space="0" w:color="auto"/>
                    <w:left w:val="none" w:sz="0" w:space="0" w:color="auto"/>
                    <w:bottom w:val="none" w:sz="0" w:space="0" w:color="auto"/>
                    <w:right w:val="none" w:sz="0" w:space="0" w:color="auto"/>
                  </w:divBdr>
                </w:div>
                <w:div w:id="1181701878">
                  <w:marLeft w:val="600"/>
                  <w:marRight w:val="0"/>
                  <w:marTop w:val="240"/>
                  <w:marBottom w:val="240"/>
                  <w:divBdr>
                    <w:top w:val="none" w:sz="0" w:space="0" w:color="auto"/>
                    <w:left w:val="none" w:sz="0" w:space="0" w:color="auto"/>
                    <w:bottom w:val="none" w:sz="0" w:space="0" w:color="auto"/>
                    <w:right w:val="none" w:sz="0" w:space="0" w:color="auto"/>
                  </w:divBdr>
                  <w:divsChild>
                    <w:div w:id="674527833">
                      <w:marLeft w:val="600"/>
                      <w:marRight w:val="0"/>
                      <w:marTop w:val="240"/>
                      <w:marBottom w:val="240"/>
                      <w:divBdr>
                        <w:top w:val="none" w:sz="0" w:space="0" w:color="auto"/>
                        <w:left w:val="none" w:sz="0" w:space="0" w:color="auto"/>
                        <w:bottom w:val="none" w:sz="0" w:space="0" w:color="auto"/>
                        <w:right w:val="none" w:sz="0" w:space="0" w:color="auto"/>
                      </w:divBdr>
                    </w:div>
                    <w:div w:id="1178273237">
                      <w:marLeft w:val="600"/>
                      <w:marRight w:val="0"/>
                      <w:marTop w:val="240"/>
                      <w:marBottom w:val="240"/>
                      <w:divBdr>
                        <w:top w:val="none" w:sz="0" w:space="0" w:color="auto"/>
                        <w:left w:val="none" w:sz="0" w:space="0" w:color="auto"/>
                        <w:bottom w:val="none" w:sz="0" w:space="0" w:color="auto"/>
                        <w:right w:val="none" w:sz="0" w:space="0" w:color="auto"/>
                      </w:divBdr>
                    </w:div>
                  </w:divsChild>
                </w:div>
                <w:div w:id="1182672304">
                  <w:marLeft w:val="600"/>
                  <w:marRight w:val="0"/>
                  <w:marTop w:val="240"/>
                  <w:marBottom w:val="240"/>
                  <w:divBdr>
                    <w:top w:val="none" w:sz="0" w:space="0" w:color="auto"/>
                    <w:left w:val="none" w:sz="0" w:space="0" w:color="auto"/>
                    <w:bottom w:val="none" w:sz="0" w:space="0" w:color="auto"/>
                    <w:right w:val="none" w:sz="0" w:space="0" w:color="auto"/>
                  </w:divBdr>
                </w:div>
                <w:div w:id="1194273196">
                  <w:marLeft w:val="600"/>
                  <w:marRight w:val="0"/>
                  <w:marTop w:val="240"/>
                  <w:marBottom w:val="240"/>
                  <w:divBdr>
                    <w:top w:val="none" w:sz="0" w:space="0" w:color="auto"/>
                    <w:left w:val="none" w:sz="0" w:space="0" w:color="auto"/>
                    <w:bottom w:val="none" w:sz="0" w:space="0" w:color="auto"/>
                    <w:right w:val="none" w:sz="0" w:space="0" w:color="auto"/>
                  </w:divBdr>
                  <w:divsChild>
                    <w:div w:id="1202671200">
                      <w:marLeft w:val="0"/>
                      <w:marRight w:val="0"/>
                      <w:marTop w:val="0"/>
                      <w:marBottom w:val="0"/>
                      <w:divBdr>
                        <w:top w:val="none" w:sz="0" w:space="0" w:color="auto"/>
                        <w:left w:val="none" w:sz="0" w:space="0" w:color="auto"/>
                        <w:bottom w:val="none" w:sz="0" w:space="0" w:color="auto"/>
                        <w:right w:val="none" w:sz="0" w:space="0" w:color="auto"/>
                      </w:divBdr>
                    </w:div>
                    <w:div w:id="1739018234">
                      <w:marLeft w:val="600"/>
                      <w:marRight w:val="0"/>
                      <w:marTop w:val="240"/>
                      <w:marBottom w:val="240"/>
                      <w:divBdr>
                        <w:top w:val="none" w:sz="0" w:space="0" w:color="auto"/>
                        <w:left w:val="none" w:sz="0" w:space="0" w:color="auto"/>
                        <w:bottom w:val="none" w:sz="0" w:space="0" w:color="auto"/>
                        <w:right w:val="none" w:sz="0" w:space="0" w:color="auto"/>
                      </w:divBdr>
                    </w:div>
                    <w:div w:id="1851719819">
                      <w:marLeft w:val="600"/>
                      <w:marRight w:val="0"/>
                      <w:marTop w:val="240"/>
                      <w:marBottom w:val="240"/>
                      <w:divBdr>
                        <w:top w:val="none" w:sz="0" w:space="0" w:color="auto"/>
                        <w:left w:val="none" w:sz="0" w:space="0" w:color="auto"/>
                        <w:bottom w:val="none" w:sz="0" w:space="0" w:color="auto"/>
                        <w:right w:val="none" w:sz="0" w:space="0" w:color="auto"/>
                      </w:divBdr>
                    </w:div>
                  </w:divsChild>
                </w:div>
                <w:div w:id="1316834908">
                  <w:marLeft w:val="600"/>
                  <w:marRight w:val="0"/>
                  <w:marTop w:val="240"/>
                  <w:marBottom w:val="240"/>
                  <w:divBdr>
                    <w:top w:val="none" w:sz="0" w:space="0" w:color="auto"/>
                    <w:left w:val="none" w:sz="0" w:space="0" w:color="auto"/>
                    <w:bottom w:val="none" w:sz="0" w:space="0" w:color="auto"/>
                    <w:right w:val="none" w:sz="0" w:space="0" w:color="auto"/>
                  </w:divBdr>
                  <w:divsChild>
                    <w:div w:id="1422414275">
                      <w:marLeft w:val="600"/>
                      <w:marRight w:val="0"/>
                      <w:marTop w:val="240"/>
                      <w:marBottom w:val="240"/>
                      <w:divBdr>
                        <w:top w:val="none" w:sz="0" w:space="0" w:color="auto"/>
                        <w:left w:val="none" w:sz="0" w:space="0" w:color="auto"/>
                        <w:bottom w:val="none" w:sz="0" w:space="0" w:color="auto"/>
                        <w:right w:val="none" w:sz="0" w:space="0" w:color="auto"/>
                      </w:divBdr>
                    </w:div>
                    <w:div w:id="1473865017">
                      <w:marLeft w:val="600"/>
                      <w:marRight w:val="0"/>
                      <w:marTop w:val="240"/>
                      <w:marBottom w:val="240"/>
                      <w:divBdr>
                        <w:top w:val="none" w:sz="0" w:space="0" w:color="auto"/>
                        <w:left w:val="none" w:sz="0" w:space="0" w:color="auto"/>
                        <w:bottom w:val="none" w:sz="0" w:space="0" w:color="auto"/>
                        <w:right w:val="none" w:sz="0" w:space="0" w:color="auto"/>
                      </w:divBdr>
                    </w:div>
                  </w:divsChild>
                </w:div>
                <w:div w:id="1406219240">
                  <w:marLeft w:val="600"/>
                  <w:marRight w:val="0"/>
                  <w:marTop w:val="240"/>
                  <w:marBottom w:val="240"/>
                  <w:divBdr>
                    <w:top w:val="none" w:sz="0" w:space="0" w:color="auto"/>
                    <w:left w:val="none" w:sz="0" w:space="0" w:color="auto"/>
                    <w:bottom w:val="none" w:sz="0" w:space="0" w:color="auto"/>
                    <w:right w:val="none" w:sz="0" w:space="0" w:color="auto"/>
                  </w:divBdr>
                  <w:divsChild>
                    <w:div w:id="1097600955">
                      <w:marLeft w:val="600"/>
                      <w:marRight w:val="0"/>
                      <w:marTop w:val="240"/>
                      <w:marBottom w:val="240"/>
                      <w:divBdr>
                        <w:top w:val="none" w:sz="0" w:space="0" w:color="auto"/>
                        <w:left w:val="none" w:sz="0" w:space="0" w:color="auto"/>
                        <w:bottom w:val="none" w:sz="0" w:space="0" w:color="auto"/>
                        <w:right w:val="none" w:sz="0" w:space="0" w:color="auto"/>
                      </w:divBdr>
                      <w:divsChild>
                        <w:div w:id="561986999">
                          <w:marLeft w:val="600"/>
                          <w:marRight w:val="0"/>
                          <w:marTop w:val="240"/>
                          <w:marBottom w:val="240"/>
                          <w:divBdr>
                            <w:top w:val="none" w:sz="0" w:space="0" w:color="auto"/>
                            <w:left w:val="none" w:sz="0" w:space="0" w:color="auto"/>
                            <w:bottom w:val="none" w:sz="0" w:space="0" w:color="auto"/>
                            <w:right w:val="none" w:sz="0" w:space="0" w:color="auto"/>
                          </w:divBdr>
                        </w:div>
                        <w:div w:id="1112898039">
                          <w:marLeft w:val="600"/>
                          <w:marRight w:val="0"/>
                          <w:marTop w:val="240"/>
                          <w:marBottom w:val="240"/>
                          <w:divBdr>
                            <w:top w:val="none" w:sz="0" w:space="0" w:color="auto"/>
                            <w:left w:val="none" w:sz="0" w:space="0" w:color="auto"/>
                            <w:bottom w:val="none" w:sz="0" w:space="0" w:color="auto"/>
                            <w:right w:val="none" w:sz="0" w:space="0" w:color="auto"/>
                          </w:divBdr>
                        </w:div>
                      </w:divsChild>
                    </w:div>
                    <w:div w:id="1439452304">
                      <w:marLeft w:val="600"/>
                      <w:marRight w:val="0"/>
                      <w:marTop w:val="240"/>
                      <w:marBottom w:val="240"/>
                      <w:divBdr>
                        <w:top w:val="none" w:sz="0" w:space="0" w:color="auto"/>
                        <w:left w:val="none" w:sz="0" w:space="0" w:color="auto"/>
                        <w:bottom w:val="none" w:sz="0" w:space="0" w:color="auto"/>
                        <w:right w:val="none" w:sz="0" w:space="0" w:color="auto"/>
                      </w:divBdr>
                      <w:divsChild>
                        <w:div w:id="922034003">
                          <w:marLeft w:val="600"/>
                          <w:marRight w:val="0"/>
                          <w:marTop w:val="240"/>
                          <w:marBottom w:val="240"/>
                          <w:divBdr>
                            <w:top w:val="none" w:sz="0" w:space="0" w:color="auto"/>
                            <w:left w:val="none" w:sz="0" w:space="0" w:color="auto"/>
                            <w:bottom w:val="none" w:sz="0" w:space="0" w:color="auto"/>
                            <w:right w:val="none" w:sz="0" w:space="0" w:color="auto"/>
                          </w:divBdr>
                        </w:div>
                        <w:div w:id="1977181316">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 w:id="1718971419">
                  <w:marLeft w:val="600"/>
                  <w:marRight w:val="0"/>
                  <w:marTop w:val="240"/>
                  <w:marBottom w:val="240"/>
                  <w:divBdr>
                    <w:top w:val="none" w:sz="0" w:space="0" w:color="auto"/>
                    <w:left w:val="none" w:sz="0" w:space="0" w:color="auto"/>
                    <w:bottom w:val="none" w:sz="0" w:space="0" w:color="auto"/>
                    <w:right w:val="none" w:sz="0" w:space="0" w:color="auto"/>
                  </w:divBdr>
                </w:div>
                <w:div w:id="1737632256">
                  <w:marLeft w:val="600"/>
                  <w:marRight w:val="0"/>
                  <w:marTop w:val="240"/>
                  <w:marBottom w:val="240"/>
                  <w:divBdr>
                    <w:top w:val="none" w:sz="0" w:space="0" w:color="auto"/>
                    <w:left w:val="none" w:sz="0" w:space="0" w:color="auto"/>
                    <w:bottom w:val="none" w:sz="0" w:space="0" w:color="auto"/>
                    <w:right w:val="none" w:sz="0" w:space="0" w:color="auto"/>
                  </w:divBdr>
                  <w:divsChild>
                    <w:div w:id="916868617">
                      <w:marLeft w:val="600"/>
                      <w:marRight w:val="0"/>
                      <w:marTop w:val="240"/>
                      <w:marBottom w:val="240"/>
                      <w:divBdr>
                        <w:top w:val="none" w:sz="0" w:space="0" w:color="auto"/>
                        <w:left w:val="none" w:sz="0" w:space="0" w:color="auto"/>
                        <w:bottom w:val="none" w:sz="0" w:space="0" w:color="auto"/>
                        <w:right w:val="none" w:sz="0" w:space="0" w:color="auto"/>
                      </w:divBdr>
                      <w:divsChild>
                        <w:div w:id="1245725530">
                          <w:marLeft w:val="600"/>
                          <w:marRight w:val="0"/>
                          <w:marTop w:val="240"/>
                          <w:marBottom w:val="240"/>
                          <w:divBdr>
                            <w:top w:val="none" w:sz="0" w:space="0" w:color="auto"/>
                            <w:left w:val="none" w:sz="0" w:space="0" w:color="auto"/>
                            <w:bottom w:val="none" w:sz="0" w:space="0" w:color="auto"/>
                            <w:right w:val="none" w:sz="0" w:space="0" w:color="auto"/>
                          </w:divBdr>
                        </w:div>
                        <w:div w:id="1574508851">
                          <w:marLeft w:val="600"/>
                          <w:marRight w:val="0"/>
                          <w:marTop w:val="240"/>
                          <w:marBottom w:val="240"/>
                          <w:divBdr>
                            <w:top w:val="none" w:sz="0" w:space="0" w:color="auto"/>
                            <w:left w:val="none" w:sz="0" w:space="0" w:color="auto"/>
                            <w:bottom w:val="none" w:sz="0" w:space="0" w:color="auto"/>
                            <w:right w:val="none" w:sz="0" w:space="0" w:color="auto"/>
                          </w:divBdr>
                        </w:div>
                      </w:divsChild>
                    </w:div>
                    <w:div w:id="1373579870">
                      <w:marLeft w:val="600"/>
                      <w:marRight w:val="0"/>
                      <w:marTop w:val="240"/>
                      <w:marBottom w:val="240"/>
                      <w:divBdr>
                        <w:top w:val="none" w:sz="0" w:space="0" w:color="auto"/>
                        <w:left w:val="none" w:sz="0" w:space="0" w:color="auto"/>
                        <w:bottom w:val="none" w:sz="0" w:space="0" w:color="auto"/>
                        <w:right w:val="none" w:sz="0" w:space="0" w:color="auto"/>
                      </w:divBdr>
                      <w:divsChild>
                        <w:div w:id="1049844978">
                          <w:marLeft w:val="600"/>
                          <w:marRight w:val="0"/>
                          <w:marTop w:val="240"/>
                          <w:marBottom w:val="240"/>
                          <w:divBdr>
                            <w:top w:val="none" w:sz="0" w:space="0" w:color="auto"/>
                            <w:left w:val="none" w:sz="0" w:space="0" w:color="auto"/>
                            <w:bottom w:val="none" w:sz="0" w:space="0" w:color="auto"/>
                            <w:right w:val="none" w:sz="0" w:space="0" w:color="auto"/>
                          </w:divBdr>
                        </w:div>
                        <w:div w:id="1221677014">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 w:id="1941377865">
                  <w:marLeft w:val="600"/>
                  <w:marRight w:val="0"/>
                  <w:marTop w:val="240"/>
                  <w:marBottom w:val="240"/>
                  <w:divBdr>
                    <w:top w:val="none" w:sz="0" w:space="0" w:color="auto"/>
                    <w:left w:val="none" w:sz="0" w:space="0" w:color="auto"/>
                    <w:bottom w:val="none" w:sz="0" w:space="0" w:color="auto"/>
                    <w:right w:val="none" w:sz="0" w:space="0" w:color="auto"/>
                  </w:divBdr>
                  <w:divsChild>
                    <w:div w:id="623536537">
                      <w:marLeft w:val="600"/>
                      <w:marRight w:val="0"/>
                      <w:marTop w:val="240"/>
                      <w:marBottom w:val="240"/>
                      <w:divBdr>
                        <w:top w:val="none" w:sz="0" w:space="0" w:color="auto"/>
                        <w:left w:val="none" w:sz="0" w:space="0" w:color="auto"/>
                        <w:bottom w:val="none" w:sz="0" w:space="0" w:color="auto"/>
                        <w:right w:val="none" w:sz="0" w:space="0" w:color="auto"/>
                      </w:divBdr>
                    </w:div>
                    <w:div w:id="922642746">
                      <w:marLeft w:val="600"/>
                      <w:marRight w:val="0"/>
                      <w:marTop w:val="240"/>
                      <w:marBottom w:val="240"/>
                      <w:divBdr>
                        <w:top w:val="none" w:sz="0" w:space="0" w:color="auto"/>
                        <w:left w:val="none" w:sz="0" w:space="0" w:color="auto"/>
                        <w:bottom w:val="none" w:sz="0" w:space="0" w:color="auto"/>
                        <w:right w:val="none" w:sz="0" w:space="0" w:color="auto"/>
                      </w:divBdr>
                    </w:div>
                  </w:divsChild>
                </w:div>
                <w:div w:id="2033065988">
                  <w:marLeft w:val="600"/>
                  <w:marRight w:val="0"/>
                  <w:marTop w:val="240"/>
                  <w:marBottom w:val="240"/>
                  <w:divBdr>
                    <w:top w:val="none" w:sz="0" w:space="0" w:color="auto"/>
                    <w:left w:val="none" w:sz="0" w:space="0" w:color="auto"/>
                    <w:bottom w:val="none" w:sz="0" w:space="0" w:color="auto"/>
                    <w:right w:val="none" w:sz="0" w:space="0" w:color="auto"/>
                  </w:divBdr>
                  <w:divsChild>
                    <w:div w:id="49115636">
                      <w:marLeft w:val="600"/>
                      <w:marRight w:val="0"/>
                      <w:marTop w:val="240"/>
                      <w:marBottom w:val="240"/>
                      <w:divBdr>
                        <w:top w:val="none" w:sz="0" w:space="0" w:color="auto"/>
                        <w:left w:val="none" w:sz="0" w:space="0" w:color="auto"/>
                        <w:bottom w:val="none" w:sz="0" w:space="0" w:color="auto"/>
                        <w:right w:val="none" w:sz="0" w:space="0" w:color="auto"/>
                      </w:divBdr>
                    </w:div>
                    <w:div w:id="1502769667">
                      <w:marLeft w:val="600"/>
                      <w:marRight w:val="0"/>
                      <w:marTop w:val="240"/>
                      <w:marBottom w:val="240"/>
                      <w:divBdr>
                        <w:top w:val="none" w:sz="0" w:space="0" w:color="auto"/>
                        <w:left w:val="none" w:sz="0" w:space="0" w:color="auto"/>
                        <w:bottom w:val="none" w:sz="0" w:space="0" w:color="auto"/>
                        <w:right w:val="none" w:sz="0" w:space="0" w:color="auto"/>
                      </w:divBdr>
                    </w:div>
                  </w:divsChild>
                </w:div>
                <w:div w:id="2039895202">
                  <w:marLeft w:val="600"/>
                  <w:marRight w:val="0"/>
                  <w:marTop w:val="240"/>
                  <w:marBottom w:val="240"/>
                  <w:divBdr>
                    <w:top w:val="none" w:sz="0" w:space="0" w:color="auto"/>
                    <w:left w:val="none" w:sz="0" w:space="0" w:color="auto"/>
                    <w:bottom w:val="none" w:sz="0" w:space="0" w:color="auto"/>
                    <w:right w:val="none" w:sz="0" w:space="0" w:color="auto"/>
                  </w:divBdr>
                  <w:divsChild>
                    <w:div w:id="311104720">
                      <w:marLeft w:val="600"/>
                      <w:marRight w:val="0"/>
                      <w:marTop w:val="240"/>
                      <w:marBottom w:val="240"/>
                      <w:divBdr>
                        <w:top w:val="none" w:sz="0" w:space="0" w:color="auto"/>
                        <w:left w:val="none" w:sz="0" w:space="0" w:color="auto"/>
                        <w:bottom w:val="none" w:sz="0" w:space="0" w:color="auto"/>
                        <w:right w:val="none" w:sz="0" w:space="0" w:color="auto"/>
                      </w:divBdr>
                    </w:div>
                    <w:div w:id="1504202338">
                      <w:marLeft w:val="600"/>
                      <w:marRight w:val="0"/>
                      <w:marTop w:val="240"/>
                      <w:marBottom w:val="240"/>
                      <w:divBdr>
                        <w:top w:val="none" w:sz="0" w:space="0" w:color="auto"/>
                        <w:left w:val="none" w:sz="0" w:space="0" w:color="auto"/>
                        <w:bottom w:val="none" w:sz="0" w:space="0" w:color="auto"/>
                        <w:right w:val="none" w:sz="0" w:space="0" w:color="auto"/>
                      </w:divBdr>
                    </w:div>
                    <w:div w:id="1740637026">
                      <w:marLeft w:val="600"/>
                      <w:marRight w:val="0"/>
                      <w:marTop w:val="240"/>
                      <w:marBottom w:val="240"/>
                      <w:divBdr>
                        <w:top w:val="none" w:sz="0" w:space="0" w:color="auto"/>
                        <w:left w:val="none" w:sz="0" w:space="0" w:color="auto"/>
                        <w:bottom w:val="none" w:sz="0" w:space="0" w:color="auto"/>
                        <w:right w:val="none" w:sz="0" w:space="0" w:color="auto"/>
                      </w:divBdr>
                    </w:div>
                  </w:divsChild>
                </w:div>
                <w:div w:id="2042974150">
                  <w:marLeft w:val="600"/>
                  <w:marRight w:val="0"/>
                  <w:marTop w:val="240"/>
                  <w:marBottom w:val="240"/>
                  <w:divBdr>
                    <w:top w:val="none" w:sz="0" w:space="0" w:color="auto"/>
                    <w:left w:val="none" w:sz="0" w:space="0" w:color="auto"/>
                    <w:bottom w:val="none" w:sz="0" w:space="0" w:color="auto"/>
                    <w:right w:val="none" w:sz="0" w:space="0" w:color="auto"/>
                  </w:divBdr>
                </w:div>
                <w:div w:id="2133086711">
                  <w:marLeft w:val="600"/>
                  <w:marRight w:val="0"/>
                  <w:marTop w:val="240"/>
                  <w:marBottom w:val="240"/>
                  <w:divBdr>
                    <w:top w:val="none" w:sz="0" w:space="0" w:color="auto"/>
                    <w:left w:val="none" w:sz="0" w:space="0" w:color="auto"/>
                    <w:bottom w:val="none" w:sz="0" w:space="0" w:color="auto"/>
                    <w:right w:val="none" w:sz="0" w:space="0" w:color="auto"/>
                  </w:divBdr>
                  <w:divsChild>
                    <w:div w:id="254024339">
                      <w:marLeft w:val="0"/>
                      <w:marRight w:val="0"/>
                      <w:marTop w:val="0"/>
                      <w:marBottom w:val="0"/>
                      <w:divBdr>
                        <w:top w:val="none" w:sz="0" w:space="0" w:color="auto"/>
                        <w:left w:val="none" w:sz="0" w:space="0" w:color="auto"/>
                        <w:bottom w:val="none" w:sz="0" w:space="0" w:color="auto"/>
                        <w:right w:val="none" w:sz="0" w:space="0" w:color="auto"/>
                      </w:divBdr>
                    </w:div>
                    <w:div w:id="859274299">
                      <w:marLeft w:val="600"/>
                      <w:marRight w:val="0"/>
                      <w:marTop w:val="240"/>
                      <w:marBottom w:val="240"/>
                      <w:divBdr>
                        <w:top w:val="none" w:sz="0" w:space="0" w:color="auto"/>
                        <w:left w:val="none" w:sz="0" w:space="0" w:color="auto"/>
                        <w:bottom w:val="none" w:sz="0" w:space="0" w:color="auto"/>
                        <w:right w:val="none" w:sz="0" w:space="0" w:color="auto"/>
                      </w:divBdr>
                    </w:div>
                    <w:div w:id="1939749833">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997176666">
      <w:bodyDiv w:val="1"/>
      <w:marLeft w:val="0"/>
      <w:marRight w:val="0"/>
      <w:marTop w:val="0"/>
      <w:marBottom w:val="0"/>
      <w:divBdr>
        <w:top w:val="none" w:sz="0" w:space="0" w:color="auto"/>
        <w:left w:val="none" w:sz="0" w:space="0" w:color="auto"/>
        <w:bottom w:val="none" w:sz="0" w:space="0" w:color="auto"/>
        <w:right w:val="none" w:sz="0" w:space="0" w:color="auto"/>
      </w:divBdr>
      <w:divsChild>
        <w:div w:id="1591888187">
          <w:marLeft w:val="3900"/>
          <w:marRight w:val="225"/>
          <w:marTop w:val="0"/>
          <w:marBottom w:val="225"/>
          <w:divBdr>
            <w:top w:val="none" w:sz="0" w:space="0" w:color="auto"/>
            <w:left w:val="none" w:sz="0" w:space="0" w:color="auto"/>
            <w:bottom w:val="none" w:sz="0" w:space="0" w:color="auto"/>
            <w:right w:val="none" w:sz="0" w:space="0" w:color="auto"/>
          </w:divBdr>
          <w:divsChild>
            <w:div w:id="759714701">
              <w:marLeft w:val="0"/>
              <w:marRight w:val="0"/>
              <w:marTop w:val="0"/>
              <w:marBottom w:val="0"/>
              <w:divBdr>
                <w:top w:val="none" w:sz="0" w:space="0" w:color="auto"/>
                <w:left w:val="none" w:sz="0" w:space="0" w:color="auto"/>
                <w:bottom w:val="none" w:sz="0" w:space="0" w:color="auto"/>
                <w:right w:val="none" w:sz="0" w:space="0" w:color="auto"/>
              </w:divBdr>
              <w:divsChild>
                <w:div w:id="344138999">
                  <w:marLeft w:val="600"/>
                  <w:marRight w:val="0"/>
                  <w:marTop w:val="240"/>
                  <w:marBottom w:val="240"/>
                  <w:divBdr>
                    <w:top w:val="none" w:sz="0" w:space="0" w:color="auto"/>
                    <w:left w:val="none" w:sz="0" w:space="0" w:color="auto"/>
                    <w:bottom w:val="none" w:sz="0" w:space="0" w:color="auto"/>
                    <w:right w:val="none" w:sz="0" w:space="0" w:color="auto"/>
                  </w:divBdr>
                  <w:divsChild>
                    <w:div w:id="411008257">
                      <w:marLeft w:val="600"/>
                      <w:marRight w:val="0"/>
                      <w:marTop w:val="240"/>
                      <w:marBottom w:val="240"/>
                      <w:divBdr>
                        <w:top w:val="none" w:sz="0" w:space="0" w:color="auto"/>
                        <w:left w:val="none" w:sz="0" w:space="0" w:color="auto"/>
                        <w:bottom w:val="none" w:sz="0" w:space="0" w:color="auto"/>
                        <w:right w:val="none" w:sz="0" w:space="0" w:color="auto"/>
                      </w:divBdr>
                    </w:div>
                    <w:div w:id="1188058118">
                      <w:marLeft w:val="0"/>
                      <w:marRight w:val="0"/>
                      <w:marTop w:val="0"/>
                      <w:marBottom w:val="0"/>
                      <w:divBdr>
                        <w:top w:val="none" w:sz="0" w:space="0" w:color="auto"/>
                        <w:left w:val="none" w:sz="0" w:space="0" w:color="auto"/>
                        <w:bottom w:val="none" w:sz="0" w:space="0" w:color="auto"/>
                        <w:right w:val="none" w:sz="0" w:space="0" w:color="auto"/>
                      </w:divBdr>
                    </w:div>
                    <w:div w:id="1313487381">
                      <w:marLeft w:val="600"/>
                      <w:marRight w:val="0"/>
                      <w:marTop w:val="240"/>
                      <w:marBottom w:val="240"/>
                      <w:divBdr>
                        <w:top w:val="none" w:sz="0" w:space="0" w:color="auto"/>
                        <w:left w:val="none" w:sz="0" w:space="0" w:color="auto"/>
                        <w:bottom w:val="none" w:sz="0" w:space="0" w:color="auto"/>
                        <w:right w:val="none" w:sz="0" w:space="0" w:color="auto"/>
                      </w:divBdr>
                    </w:div>
                  </w:divsChild>
                </w:div>
                <w:div w:id="658654512">
                  <w:marLeft w:val="600"/>
                  <w:marRight w:val="0"/>
                  <w:marTop w:val="240"/>
                  <w:marBottom w:val="240"/>
                  <w:divBdr>
                    <w:top w:val="none" w:sz="0" w:space="0" w:color="auto"/>
                    <w:left w:val="none" w:sz="0" w:space="0" w:color="auto"/>
                    <w:bottom w:val="none" w:sz="0" w:space="0" w:color="auto"/>
                    <w:right w:val="none" w:sz="0" w:space="0" w:color="auto"/>
                  </w:divBdr>
                </w:div>
                <w:div w:id="780565178">
                  <w:marLeft w:val="600"/>
                  <w:marRight w:val="0"/>
                  <w:marTop w:val="240"/>
                  <w:marBottom w:val="240"/>
                  <w:divBdr>
                    <w:top w:val="none" w:sz="0" w:space="0" w:color="auto"/>
                    <w:left w:val="none" w:sz="0" w:space="0" w:color="auto"/>
                    <w:bottom w:val="none" w:sz="0" w:space="0" w:color="auto"/>
                    <w:right w:val="none" w:sz="0" w:space="0" w:color="auto"/>
                  </w:divBdr>
                </w:div>
                <w:div w:id="1019233566">
                  <w:marLeft w:val="600"/>
                  <w:marRight w:val="0"/>
                  <w:marTop w:val="240"/>
                  <w:marBottom w:val="240"/>
                  <w:divBdr>
                    <w:top w:val="none" w:sz="0" w:space="0" w:color="auto"/>
                    <w:left w:val="none" w:sz="0" w:space="0" w:color="auto"/>
                    <w:bottom w:val="none" w:sz="0" w:space="0" w:color="auto"/>
                    <w:right w:val="none" w:sz="0" w:space="0" w:color="auto"/>
                  </w:divBdr>
                </w:div>
                <w:div w:id="1781755759">
                  <w:marLeft w:val="600"/>
                  <w:marRight w:val="0"/>
                  <w:marTop w:val="240"/>
                  <w:marBottom w:val="240"/>
                  <w:divBdr>
                    <w:top w:val="none" w:sz="0" w:space="0" w:color="auto"/>
                    <w:left w:val="none" w:sz="0" w:space="0" w:color="auto"/>
                    <w:bottom w:val="none" w:sz="0" w:space="0" w:color="auto"/>
                    <w:right w:val="none" w:sz="0" w:space="0" w:color="auto"/>
                  </w:divBdr>
                </w:div>
                <w:div w:id="1807549898">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2025326062">
      <w:bodyDiv w:val="1"/>
      <w:marLeft w:val="0"/>
      <w:marRight w:val="0"/>
      <w:marTop w:val="0"/>
      <w:marBottom w:val="0"/>
      <w:divBdr>
        <w:top w:val="none" w:sz="0" w:space="0" w:color="auto"/>
        <w:left w:val="none" w:sz="0" w:space="0" w:color="auto"/>
        <w:bottom w:val="none" w:sz="0" w:space="0" w:color="auto"/>
        <w:right w:val="none" w:sz="0" w:space="0" w:color="auto"/>
      </w:divBdr>
      <w:divsChild>
        <w:div w:id="128281731">
          <w:marLeft w:val="3900"/>
          <w:marRight w:val="225"/>
          <w:marTop w:val="0"/>
          <w:marBottom w:val="225"/>
          <w:divBdr>
            <w:top w:val="none" w:sz="0" w:space="0" w:color="auto"/>
            <w:left w:val="none" w:sz="0" w:space="0" w:color="auto"/>
            <w:bottom w:val="none" w:sz="0" w:space="0" w:color="auto"/>
            <w:right w:val="none" w:sz="0" w:space="0" w:color="auto"/>
          </w:divBdr>
          <w:divsChild>
            <w:div w:id="1507400853">
              <w:marLeft w:val="0"/>
              <w:marRight w:val="0"/>
              <w:marTop w:val="0"/>
              <w:marBottom w:val="0"/>
              <w:divBdr>
                <w:top w:val="none" w:sz="0" w:space="0" w:color="auto"/>
                <w:left w:val="none" w:sz="0" w:space="0" w:color="auto"/>
                <w:bottom w:val="none" w:sz="0" w:space="0" w:color="auto"/>
                <w:right w:val="none" w:sz="0" w:space="0" w:color="auto"/>
              </w:divBdr>
              <w:divsChild>
                <w:div w:id="2143227977">
                  <w:marLeft w:val="600"/>
                  <w:marRight w:val="0"/>
                  <w:marTop w:val="240"/>
                  <w:marBottom w:val="240"/>
                  <w:divBdr>
                    <w:top w:val="none" w:sz="0" w:space="0" w:color="auto"/>
                    <w:left w:val="none" w:sz="0" w:space="0" w:color="auto"/>
                    <w:bottom w:val="none" w:sz="0" w:space="0" w:color="auto"/>
                    <w:right w:val="none" w:sz="0" w:space="0" w:color="auto"/>
                  </w:divBdr>
                  <w:divsChild>
                    <w:div w:id="1612664940">
                      <w:marLeft w:val="600"/>
                      <w:marRight w:val="0"/>
                      <w:marTop w:val="240"/>
                      <w:marBottom w:val="240"/>
                      <w:divBdr>
                        <w:top w:val="none" w:sz="0" w:space="0" w:color="auto"/>
                        <w:left w:val="none" w:sz="0" w:space="0" w:color="auto"/>
                        <w:bottom w:val="none" w:sz="0" w:space="0" w:color="auto"/>
                        <w:right w:val="none" w:sz="0" w:space="0" w:color="auto"/>
                      </w:divBdr>
                    </w:div>
                    <w:div w:id="1796219643">
                      <w:marLeft w:val="600"/>
                      <w:marRight w:val="0"/>
                      <w:marTop w:val="240"/>
                      <w:marBottom w:val="240"/>
                      <w:divBdr>
                        <w:top w:val="none" w:sz="0" w:space="0" w:color="auto"/>
                        <w:left w:val="none" w:sz="0" w:space="0" w:color="auto"/>
                        <w:bottom w:val="none" w:sz="0" w:space="0" w:color="auto"/>
                        <w:right w:val="none" w:sz="0" w:space="0" w:color="auto"/>
                      </w:divBdr>
                    </w:div>
                    <w:div w:id="2014649179">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2097943252">
      <w:bodyDiv w:val="1"/>
      <w:marLeft w:val="0"/>
      <w:marRight w:val="0"/>
      <w:marTop w:val="0"/>
      <w:marBottom w:val="0"/>
      <w:divBdr>
        <w:top w:val="none" w:sz="0" w:space="0" w:color="auto"/>
        <w:left w:val="none" w:sz="0" w:space="0" w:color="auto"/>
        <w:bottom w:val="none" w:sz="0" w:space="0" w:color="auto"/>
        <w:right w:val="none" w:sz="0" w:space="0" w:color="auto"/>
      </w:divBdr>
      <w:divsChild>
        <w:div w:id="695886815">
          <w:marLeft w:val="3900"/>
          <w:marRight w:val="225"/>
          <w:marTop w:val="0"/>
          <w:marBottom w:val="225"/>
          <w:divBdr>
            <w:top w:val="none" w:sz="0" w:space="0" w:color="auto"/>
            <w:left w:val="none" w:sz="0" w:space="0" w:color="auto"/>
            <w:bottom w:val="none" w:sz="0" w:space="0" w:color="auto"/>
            <w:right w:val="none" w:sz="0" w:space="0" w:color="auto"/>
          </w:divBdr>
          <w:divsChild>
            <w:div w:id="2095393369">
              <w:marLeft w:val="0"/>
              <w:marRight w:val="0"/>
              <w:marTop w:val="0"/>
              <w:marBottom w:val="0"/>
              <w:divBdr>
                <w:top w:val="none" w:sz="0" w:space="0" w:color="auto"/>
                <w:left w:val="none" w:sz="0" w:space="0" w:color="auto"/>
                <w:bottom w:val="none" w:sz="0" w:space="0" w:color="auto"/>
                <w:right w:val="none" w:sz="0" w:space="0" w:color="auto"/>
              </w:divBdr>
              <w:divsChild>
                <w:div w:id="292054368">
                  <w:marLeft w:val="600"/>
                  <w:marRight w:val="0"/>
                  <w:marTop w:val="240"/>
                  <w:marBottom w:val="240"/>
                  <w:divBdr>
                    <w:top w:val="none" w:sz="0" w:space="0" w:color="auto"/>
                    <w:left w:val="none" w:sz="0" w:space="0" w:color="auto"/>
                    <w:bottom w:val="none" w:sz="0" w:space="0" w:color="auto"/>
                    <w:right w:val="none" w:sz="0" w:space="0" w:color="auto"/>
                  </w:divBdr>
                </w:div>
                <w:div w:id="310646604">
                  <w:marLeft w:val="600"/>
                  <w:marRight w:val="0"/>
                  <w:marTop w:val="240"/>
                  <w:marBottom w:val="240"/>
                  <w:divBdr>
                    <w:top w:val="none" w:sz="0" w:space="0" w:color="auto"/>
                    <w:left w:val="none" w:sz="0" w:space="0" w:color="auto"/>
                    <w:bottom w:val="none" w:sz="0" w:space="0" w:color="auto"/>
                    <w:right w:val="none" w:sz="0" w:space="0" w:color="auto"/>
                  </w:divBdr>
                </w:div>
                <w:div w:id="319776802">
                  <w:marLeft w:val="600"/>
                  <w:marRight w:val="0"/>
                  <w:marTop w:val="240"/>
                  <w:marBottom w:val="240"/>
                  <w:divBdr>
                    <w:top w:val="none" w:sz="0" w:space="0" w:color="auto"/>
                    <w:left w:val="none" w:sz="0" w:space="0" w:color="auto"/>
                    <w:bottom w:val="none" w:sz="0" w:space="0" w:color="auto"/>
                    <w:right w:val="none" w:sz="0" w:space="0" w:color="auto"/>
                  </w:divBdr>
                </w:div>
                <w:div w:id="388189583">
                  <w:marLeft w:val="600"/>
                  <w:marRight w:val="0"/>
                  <w:marTop w:val="240"/>
                  <w:marBottom w:val="240"/>
                  <w:divBdr>
                    <w:top w:val="none" w:sz="0" w:space="0" w:color="auto"/>
                    <w:left w:val="none" w:sz="0" w:space="0" w:color="auto"/>
                    <w:bottom w:val="none" w:sz="0" w:space="0" w:color="auto"/>
                    <w:right w:val="none" w:sz="0" w:space="0" w:color="auto"/>
                  </w:divBdr>
                </w:div>
                <w:div w:id="423918135">
                  <w:marLeft w:val="600"/>
                  <w:marRight w:val="0"/>
                  <w:marTop w:val="240"/>
                  <w:marBottom w:val="240"/>
                  <w:divBdr>
                    <w:top w:val="none" w:sz="0" w:space="0" w:color="auto"/>
                    <w:left w:val="none" w:sz="0" w:space="0" w:color="auto"/>
                    <w:bottom w:val="none" w:sz="0" w:space="0" w:color="auto"/>
                    <w:right w:val="none" w:sz="0" w:space="0" w:color="auto"/>
                  </w:divBdr>
                </w:div>
                <w:div w:id="439036134">
                  <w:marLeft w:val="600"/>
                  <w:marRight w:val="0"/>
                  <w:marTop w:val="240"/>
                  <w:marBottom w:val="240"/>
                  <w:divBdr>
                    <w:top w:val="none" w:sz="0" w:space="0" w:color="auto"/>
                    <w:left w:val="none" w:sz="0" w:space="0" w:color="auto"/>
                    <w:bottom w:val="none" w:sz="0" w:space="0" w:color="auto"/>
                    <w:right w:val="none" w:sz="0" w:space="0" w:color="auto"/>
                  </w:divBdr>
                </w:div>
                <w:div w:id="513349067">
                  <w:marLeft w:val="600"/>
                  <w:marRight w:val="0"/>
                  <w:marTop w:val="240"/>
                  <w:marBottom w:val="240"/>
                  <w:divBdr>
                    <w:top w:val="none" w:sz="0" w:space="0" w:color="auto"/>
                    <w:left w:val="none" w:sz="0" w:space="0" w:color="auto"/>
                    <w:bottom w:val="none" w:sz="0" w:space="0" w:color="auto"/>
                    <w:right w:val="none" w:sz="0" w:space="0" w:color="auto"/>
                  </w:divBdr>
                </w:div>
                <w:div w:id="555045692">
                  <w:marLeft w:val="600"/>
                  <w:marRight w:val="0"/>
                  <w:marTop w:val="240"/>
                  <w:marBottom w:val="240"/>
                  <w:divBdr>
                    <w:top w:val="none" w:sz="0" w:space="0" w:color="auto"/>
                    <w:left w:val="none" w:sz="0" w:space="0" w:color="auto"/>
                    <w:bottom w:val="none" w:sz="0" w:space="0" w:color="auto"/>
                    <w:right w:val="none" w:sz="0" w:space="0" w:color="auto"/>
                  </w:divBdr>
                </w:div>
                <w:div w:id="682364874">
                  <w:marLeft w:val="600"/>
                  <w:marRight w:val="0"/>
                  <w:marTop w:val="240"/>
                  <w:marBottom w:val="240"/>
                  <w:divBdr>
                    <w:top w:val="none" w:sz="0" w:space="0" w:color="auto"/>
                    <w:left w:val="none" w:sz="0" w:space="0" w:color="auto"/>
                    <w:bottom w:val="none" w:sz="0" w:space="0" w:color="auto"/>
                    <w:right w:val="none" w:sz="0" w:space="0" w:color="auto"/>
                  </w:divBdr>
                </w:div>
                <w:div w:id="791903801">
                  <w:marLeft w:val="600"/>
                  <w:marRight w:val="0"/>
                  <w:marTop w:val="240"/>
                  <w:marBottom w:val="240"/>
                  <w:divBdr>
                    <w:top w:val="none" w:sz="0" w:space="0" w:color="auto"/>
                    <w:left w:val="none" w:sz="0" w:space="0" w:color="auto"/>
                    <w:bottom w:val="none" w:sz="0" w:space="0" w:color="auto"/>
                    <w:right w:val="none" w:sz="0" w:space="0" w:color="auto"/>
                  </w:divBdr>
                </w:div>
                <w:div w:id="796677834">
                  <w:marLeft w:val="600"/>
                  <w:marRight w:val="0"/>
                  <w:marTop w:val="240"/>
                  <w:marBottom w:val="240"/>
                  <w:divBdr>
                    <w:top w:val="none" w:sz="0" w:space="0" w:color="auto"/>
                    <w:left w:val="none" w:sz="0" w:space="0" w:color="auto"/>
                    <w:bottom w:val="none" w:sz="0" w:space="0" w:color="auto"/>
                    <w:right w:val="none" w:sz="0" w:space="0" w:color="auto"/>
                  </w:divBdr>
                </w:div>
                <w:div w:id="815994291">
                  <w:marLeft w:val="600"/>
                  <w:marRight w:val="0"/>
                  <w:marTop w:val="240"/>
                  <w:marBottom w:val="240"/>
                  <w:divBdr>
                    <w:top w:val="none" w:sz="0" w:space="0" w:color="auto"/>
                    <w:left w:val="none" w:sz="0" w:space="0" w:color="auto"/>
                    <w:bottom w:val="none" w:sz="0" w:space="0" w:color="auto"/>
                    <w:right w:val="none" w:sz="0" w:space="0" w:color="auto"/>
                  </w:divBdr>
                </w:div>
                <w:div w:id="917331073">
                  <w:marLeft w:val="600"/>
                  <w:marRight w:val="0"/>
                  <w:marTop w:val="240"/>
                  <w:marBottom w:val="240"/>
                  <w:divBdr>
                    <w:top w:val="none" w:sz="0" w:space="0" w:color="auto"/>
                    <w:left w:val="none" w:sz="0" w:space="0" w:color="auto"/>
                    <w:bottom w:val="none" w:sz="0" w:space="0" w:color="auto"/>
                    <w:right w:val="none" w:sz="0" w:space="0" w:color="auto"/>
                  </w:divBdr>
                </w:div>
                <w:div w:id="980961689">
                  <w:marLeft w:val="600"/>
                  <w:marRight w:val="0"/>
                  <w:marTop w:val="240"/>
                  <w:marBottom w:val="240"/>
                  <w:divBdr>
                    <w:top w:val="none" w:sz="0" w:space="0" w:color="auto"/>
                    <w:left w:val="none" w:sz="0" w:space="0" w:color="auto"/>
                    <w:bottom w:val="none" w:sz="0" w:space="0" w:color="auto"/>
                    <w:right w:val="none" w:sz="0" w:space="0" w:color="auto"/>
                  </w:divBdr>
                </w:div>
                <w:div w:id="1073742812">
                  <w:marLeft w:val="600"/>
                  <w:marRight w:val="0"/>
                  <w:marTop w:val="240"/>
                  <w:marBottom w:val="240"/>
                  <w:divBdr>
                    <w:top w:val="none" w:sz="0" w:space="0" w:color="auto"/>
                    <w:left w:val="none" w:sz="0" w:space="0" w:color="auto"/>
                    <w:bottom w:val="none" w:sz="0" w:space="0" w:color="auto"/>
                    <w:right w:val="none" w:sz="0" w:space="0" w:color="auto"/>
                  </w:divBdr>
                </w:div>
                <w:div w:id="1151483758">
                  <w:marLeft w:val="600"/>
                  <w:marRight w:val="0"/>
                  <w:marTop w:val="240"/>
                  <w:marBottom w:val="240"/>
                  <w:divBdr>
                    <w:top w:val="none" w:sz="0" w:space="0" w:color="auto"/>
                    <w:left w:val="none" w:sz="0" w:space="0" w:color="auto"/>
                    <w:bottom w:val="none" w:sz="0" w:space="0" w:color="auto"/>
                    <w:right w:val="none" w:sz="0" w:space="0" w:color="auto"/>
                  </w:divBdr>
                </w:div>
                <w:div w:id="1293750781">
                  <w:marLeft w:val="600"/>
                  <w:marRight w:val="0"/>
                  <w:marTop w:val="240"/>
                  <w:marBottom w:val="240"/>
                  <w:divBdr>
                    <w:top w:val="none" w:sz="0" w:space="0" w:color="auto"/>
                    <w:left w:val="none" w:sz="0" w:space="0" w:color="auto"/>
                    <w:bottom w:val="none" w:sz="0" w:space="0" w:color="auto"/>
                    <w:right w:val="none" w:sz="0" w:space="0" w:color="auto"/>
                  </w:divBdr>
                </w:div>
                <w:div w:id="1401439767">
                  <w:marLeft w:val="600"/>
                  <w:marRight w:val="0"/>
                  <w:marTop w:val="240"/>
                  <w:marBottom w:val="240"/>
                  <w:divBdr>
                    <w:top w:val="none" w:sz="0" w:space="0" w:color="auto"/>
                    <w:left w:val="none" w:sz="0" w:space="0" w:color="auto"/>
                    <w:bottom w:val="none" w:sz="0" w:space="0" w:color="auto"/>
                    <w:right w:val="none" w:sz="0" w:space="0" w:color="auto"/>
                  </w:divBdr>
                </w:div>
                <w:div w:id="1503083819">
                  <w:marLeft w:val="600"/>
                  <w:marRight w:val="0"/>
                  <w:marTop w:val="240"/>
                  <w:marBottom w:val="240"/>
                  <w:divBdr>
                    <w:top w:val="none" w:sz="0" w:space="0" w:color="auto"/>
                    <w:left w:val="none" w:sz="0" w:space="0" w:color="auto"/>
                    <w:bottom w:val="none" w:sz="0" w:space="0" w:color="auto"/>
                    <w:right w:val="none" w:sz="0" w:space="0" w:color="auto"/>
                  </w:divBdr>
                </w:div>
                <w:div w:id="1847279198">
                  <w:marLeft w:val="600"/>
                  <w:marRight w:val="0"/>
                  <w:marTop w:val="240"/>
                  <w:marBottom w:val="240"/>
                  <w:divBdr>
                    <w:top w:val="none" w:sz="0" w:space="0" w:color="auto"/>
                    <w:left w:val="none" w:sz="0" w:space="0" w:color="auto"/>
                    <w:bottom w:val="none" w:sz="0" w:space="0" w:color="auto"/>
                    <w:right w:val="none" w:sz="0" w:space="0" w:color="auto"/>
                  </w:divBdr>
                </w:div>
                <w:div w:id="1882277969">
                  <w:marLeft w:val="600"/>
                  <w:marRight w:val="0"/>
                  <w:marTop w:val="240"/>
                  <w:marBottom w:val="240"/>
                  <w:divBdr>
                    <w:top w:val="none" w:sz="0" w:space="0" w:color="auto"/>
                    <w:left w:val="none" w:sz="0" w:space="0" w:color="auto"/>
                    <w:bottom w:val="none" w:sz="0" w:space="0" w:color="auto"/>
                    <w:right w:val="none" w:sz="0" w:space="0" w:color="auto"/>
                  </w:divBdr>
                </w:div>
                <w:div w:id="1903638875">
                  <w:marLeft w:val="600"/>
                  <w:marRight w:val="0"/>
                  <w:marTop w:val="240"/>
                  <w:marBottom w:val="240"/>
                  <w:divBdr>
                    <w:top w:val="none" w:sz="0" w:space="0" w:color="auto"/>
                    <w:left w:val="none" w:sz="0" w:space="0" w:color="auto"/>
                    <w:bottom w:val="none" w:sz="0" w:space="0" w:color="auto"/>
                    <w:right w:val="none" w:sz="0" w:space="0" w:color="auto"/>
                  </w:divBdr>
                </w:div>
                <w:div w:id="1917008276">
                  <w:marLeft w:val="600"/>
                  <w:marRight w:val="0"/>
                  <w:marTop w:val="240"/>
                  <w:marBottom w:val="240"/>
                  <w:divBdr>
                    <w:top w:val="none" w:sz="0" w:space="0" w:color="auto"/>
                    <w:left w:val="none" w:sz="0" w:space="0" w:color="auto"/>
                    <w:bottom w:val="none" w:sz="0" w:space="0" w:color="auto"/>
                    <w:right w:val="none" w:sz="0" w:space="0" w:color="auto"/>
                  </w:divBdr>
                </w:div>
                <w:div w:id="2019848030">
                  <w:marLeft w:val="600"/>
                  <w:marRight w:val="0"/>
                  <w:marTop w:val="240"/>
                  <w:marBottom w:val="240"/>
                  <w:divBdr>
                    <w:top w:val="none" w:sz="0" w:space="0" w:color="auto"/>
                    <w:left w:val="none" w:sz="0" w:space="0" w:color="auto"/>
                    <w:bottom w:val="none" w:sz="0" w:space="0" w:color="auto"/>
                    <w:right w:val="none" w:sz="0" w:space="0" w:color="auto"/>
                  </w:divBdr>
                </w:div>
                <w:div w:id="2057007157">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&#65279;<?xml version="1.0" encoding="UTF-8" standalone="yes"?>
<Relationships xmlns="http://schemas.openxmlformats.org/package/2006/relationships">
  <Relationship Id="rId8" Type="http://schemas.openxmlformats.org/officeDocument/2006/relationships/hyperlink" Target="http://rulebook.sgx.com/en/display/display.html?rbid=3271&amp;element_id=1967" TargetMode="External" />
  <Relationship Id="rId13" Type="http://schemas.openxmlformats.org/officeDocument/2006/relationships/hyperlink" Target="http://rulebook.sgx.com/en/display/display.html?rbid=3271&amp;element_id=1991" TargetMode="External" />
  <Relationship Id="rId18" Type="http://schemas.openxmlformats.org/officeDocument/2006/relationships/hyperlink" Target="http://rulebook.sgx.com/en/display/display.html?rbid=3271&amp;element_id=1994" TargetMode="External" />
  <Relationship Id="rId26" Type="http://schemas.openxmlformats.org/officeDocument/2006/relationships/hyperlink" Target="http://rulebook.sgx.com/en/display/display.html?rbid=3271&amp;element_id=6073" TargetMode="External" />
  <Relationship Id="rId3" Type="http://schemas.microsoft.com/office/2007/relationships/stylesWithEffects" Target="stylesWithEffects.xml" />
  <Relationship Id="rId21" Type="http://schemas.openxmlformats.org/officeDocument/2006/relationships/hyperlink" Target="mailto:sgxotc@sgx.com" TargetMode="External" />
  <Relationship Id="rId34" Type="http://schemas.openxmlformats.org/officeDocument/2006/relationships/theme" Target="theme/theme1.xml" />
  <Relationship Id="rId7" Type="http://schemas.openxmlformats.org/officeDocument/2006/relationships/endnotes" Target="endnotes.xml" />
  <Relationship Id="rId12" Type="http://schemas.openxmlformats.org/officeDocument/2006/relationships/hyperlink" Target="http://rulebook.sgx.com/en/display/display.html?rbid=3271&amp;element_id=1994" TargetMode="External" />
  <Relationship Id="rId17" Type="http://schemas.openxmlformats.org/officeDocument/2006/relationships/hyperlink" Target="http://rulebook.sgx.com/en/display/display.html?rbid=3271&amp;element_id=1949" TargetMode="External" />
  <Relationship Id="rId25" Type="http://schemas.openxmlformats.org/officeDocument/2006/relationships/hyperlink" Target="http://rulebook.sgx.com/en/display/display.html?rbid=3271&amp;element_id=6072" TargetMode="External" />
  <Relationship Id="rId33" Type="http://schemas.openxmlformats.org/officeDocument/2006/relationships/fontTable" Target="fontTable.xml" />
  <Relationship Id="rId2" Type="http://schemas.openxmlformats.org/officeDocument/2006/relationships/styles" Target="styles.xml" />
  <Relationship Id="rId16" Type="http://schemas.openxmlformats.org/officeDocument/2006/relationships/hyperlink" Target="http://rulebook.sgx.com/en/display/display.html?rbid=3271&amp;element_id=1994" TargetMode="External" />
  <Relationship Id="rId20" Type="http://schemas.openxmlformats.org/officeDocument/2006/relationships/hyperlink" Target="mailto:otclear@sgx.com" TargetMode="External" />
  <Relationship Id="rId29" Type="http://schemas.openxmlformats.org/officeDocument/2006/relationships/footer" Target="footer1.xml" />
  <Relationship Id="rId1" Type="http://schemas.openxmlformats.org/officeDocument/2006/relationships/numbering" Target="numbering.xml" />
  <Relationship Id="rId6" Type="http://schemas.openxmlformats.org/officeDocument/2006/relationships/footnotes" Target="footnotes.xml" />
  <Relationship Id="rId11" Type="http://schemas.openxmlformats.org/officeDocument/2006/relationships/hyperlink" Target="http://rulebook.sgx.com/en/display/display.html?rbid=3271&amp;element_id=1970" TargetMode="External" />
  <Relationship Id="rId24" Type="http://schemas.openxmlformats.org/officeDocument/2006/relationships/hyperlink" Target="mailto:membersup@sgx.com" TargetMode="External" />
  <Relationship Id="rId32" Type="http://schemas.openxmlformats.org/officeDocument/2006/relationships/footer" Target="footer3.xml" />
  <Relationship Id="rId5" Type="http://schemas.openxmlformats.org/officeDocument/2006/relationships/webSettings" Target="webSettings.xml" />
  <Relationship Id="rId15" Type="http://schemas.openxmlformats.org/officeDocument/2006/relationships/hyperlink" Target="http://rulebook.sgx.com/en/display/display.html?rbid=3271&amp;element_id=1949" TargetMode="External" />
  <Relationship Id="rId23" Type="http://schemas.openxmlformats.org/officeDocument/2006/relationships/hyperlink" Target="http://rulebook.sgx.com/net_file_store/new_rulebooks/s/g/SGX_DC_December_31_2012_i.pdf" TargetMode="External" />
  <Relationship Id="rId28" Type="http://schemas.openxmlformats.org/officeDocument/2006/relationships/header" Target="header2.xml" />
  <Relationship Id="rId10" Type="http://schemas.openxmlformats.org/officeDocument/2006/relationships/hyperlink" Target="http://rulebook.sgx.com/en/display/display.html?rbid=3271&amp;element_id=2018" TargetMode="External" />
  <Relationship Id="rId19" Type="http://schemas.openxmlformats.org/officeDocument/2006/relationships/hyperlink" Target="http://rulebook.sgx.com/en/display/display.html?rbid=3271&amp;element_id=2870" TargetMode="External" />
  <Relationship Id="rId31" Type="http://schemas.openxmlformats.org/officeDocument/2006/relationships/header" Target="header3.xml" />
  <Relationship Id="rId4" Type="http://schemas.openxmlformats.org/officeDocument/2006/relationships/settings" Target="settings.xml" />
  <Relationship Id="rId9" Type="http://schemas.openxmlformats.org/officeDocument/2006/relationships/hyperlink" Target="http://rulebook.sgx.com/en/display/display.html?rbid=3271&amp;element_id=1991" TargetMode="External" />
  <Relationship Id="rId14" Type="http://schemas.openxmlformats.org/officeDocument/2006/relationships/hyperlink" Target="http://rulebook.sgx.com/en/display/display.html?rbid=3271&amp;element_id=1977" TargetMode="External" />
  <Relationship Id="rId22" Type="http://schemas.openxmlformats.org/officeDocument/2006/relationships/hyperlink" Target="mailto:asiaclear@sgx.com" TargetMode="External" />
  <Relationship Id="rId27" Type="http://schemas.openxmlformats.org/officeDocument/2006/relationships/header" Target="header1.xml" />
  <Relationship Id="rId30" Type="http://schemas.openxmlformats.org/officeDocument/2006/relationships/footer" Target="footer2.xml" />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Pages>7</Pages>
  <Words>13836</Words>
  <Characters>74370</Characters>
  <Application>Microsoft Office Word</Application>
  <DocSecurity>0</DocSecurity>
  <Lines>1823</Lines>
  <Paragraphs>608</Paragraphs>
  <ScaleCrop>false</ScaleCrop>
  <HeadingPairs>
    <vt:vector size="2" baseType="variant">
      <vt:variant>
        <vt:lpstr>Title</vt:lpstr>
      </vt:variant>
      <vt:variant>
        <vt:i4>1</vt:i4>
      </vt:variant>
    </vt:vector>
  </HeadingPairs>
  <TitlesOfParts>
    <vt:vector size="1" baseType="lpstr">
      <vt:lpstr>Appendix 2</vt:lpstr>
    </vt:vector>
  </TitlesOfParts>
  <Company/>
  <LinksUpToDate>false</LinksUpToDate>
  <CharactersWithSpaces>87978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custom.xml><?xml version="1.0" encoding="utf-8"?>
<Properties xmlns="http://schemas.openxmlformats.org/officeDocument/2006/custom-properties" xmlns:vt="http://schemas.openxmlformats.org/officeDocument/2006/docPropsVTypes">
  <property fmtid="{D5CDD505-2E9C-101B-9397-08002B2CF9AE}" pid="3" name="WS_TRACKING_ID">
    <vt:lpwstr>9c8395b6-02b9-42aa-bb68-9a844d1096fa</vt:lpwstr>
  </property>
</Properties>
</file>